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2E95" w14:textId="0F8CF6E0" w:rsidR="007C32DE" w:rsidRPr="004067F9" w:rsidRDefault="004067F9" w:rsidP="004067F9">
      <w:pPr>
        <w:spacing w:before="240" w:after="240" w:line="360" w:lineRule="auto"/>
        <w:jc w:val="right"/>
        <w:rPr>
          <w:rFonts w:ascii="Calibri" w:eastAsia="Times New Roman" w:hAnsi="Calibri" w:cs="Calibri"/>
          <w:b/>
          <w:color w:val="000000"/>
          <w:kern w:val="0"/>
          <w:sz w:val="32"/>
          <w:szCs w:val="32"/>
          <w:lang w:eastAsia="es-MX"/>
          <w14:ligatures w14:val="none"/>
        </w:rPr>
      </w:pPr>
      <w:r w:rsidRPr="00862FC9">
        <w:rPr>
          <w:rFonts w:ascii="Times New Roman" w:hAnsi="Times New Roman"/>
          <w:b/>
          <w:bCs/>
          <w:i/>
          <w:iCs/>
        </w:rPr>
        <w:t>Artículos científicos</w:t>
      </w:r>
      <w:r>
        <w:rPr>
          <w:rFonts w:ascii="Times New Roman" w:hAnsi="Times New Roman" w:cs="Times New Roman"/>
          <w:b/>
          <w:bCs/>
          <w:sz w:val="28"/>
          <w:szCs w:val="28"/>
        </w:rPr>
        <w:br/>
      </w:r>
      <w:r w:rsidR="00085DB8" w:rsidRPr="004067F9">
        <w:rPr>
          <w:rFonts w:ascii="Calibri" w:eastAsia="Times New Roman" w:hAnsi="Calibri" w:cs="Calibri"/>
          <w:b/>
          <w:color w:val="000000"/>
          <w:kern w:val="0"/>
          <w:sz w:val="32"/>
          <w:szCs w:val="32"/>
          <w:lang w:eastAsia="es-MX"/>
          <w14:ligatures w14:val="none"/>
        </w:rPr>
        <w:t>El rol de la</w:t>
      </w:r>
      <w:r w:rsidR="000C27D7" w:rsidRPr="004067F9">
        <w:rPr>
          <w:rFonts w:ascii="Calibri" w:eastAsia="Times New Roman" w:hAnsi="Calibri" w:cs="Calibri"/>
          <w:b/>
          <w:color w:val="000000"/>
          <w:kern w:val="0"/>
          <w:sz w:val="32"/>
          <w:szCs w:val="32"/>
          <w:lang w:eastAsia="es-MX"/>
          <w14:ligatures w14:val="none"/>
        </w:rPr>
        <w:t xml:space="preserve"> familia en </w:t>
      </w:r>
      <w:r w:rsidR="00085DB8" w:rsidRPr="004067F9">
        <w:rPr>
          <w:rFonts w:ascii="Calibri" w:eastAsia="Times New Roman" w:hAnsi="Calibri" w:cs="Calibri"/>
          <w:b/>
          <w:color w:val="000000"/>
          <w:kern w:val="0"/>
          <w:sz w:val="32"/>
          <w:szCs w:val="32"/>
          <w:lang w:eastAsia="es-MX"/>
          <w14:ligatures w14:val="none"/>
        </w:rPr>
        <w:t xml:space="preserve">el bienestar de </w:t>
      </w:r>
      <w:r w:rsidR="000C27D7" w:rsidRPr="004067F9">
        <w:rPr>
          <w:rFonts w:ascii="Calibri" w:eastAsia="Times New Roman" w:hAnsi="Calibri" w:cs="Calibri"/>
          <w:b/>
          <w:color w:val="000000"/>
          <w:kern w:val="0"/>
          <w:sz w:val="32"/>
          <w:szCs w:val="32"/>
          <w:lang w:eastAsia="es-MX"/>
          <w14:ligatures w14:val="none"/>
        </w:rPr>
        <w:t xml:space="preserve">adolescentes </w:t>
      </w:r>
    </w:p>
    <w:p w14:paraId="5EE4C1CF" w14:textId="4AC32E40" w:rsidR="007B4901" w:rsidRPr="004067F9" w:rsidRDefault="007C32DE" w:rsidP="004067F9">
      <w:pPr>
        <w:spacing w:line="276" w:lineRule="auto"/>
        <w:jc w:val="right"/>
        <w:rPr>
          <w:rFonts w:ascii="Times New Roman" w:hAnsi="Times New Roman" w:cs="Times New Roman"/>
          <w:b/>
          <w:i/>
          <w:iCs/>
          <w:lang w:val="en-US"/>
        </w:rPr>
      </w:pPr>
      <w:r w:rsidRPr="004067F9">
        <w:rPr>
          <w:rFonts w:ascii="Calibri" w:eastAsia="Times New Roman" w:hAnsi="Calibri" w:cs="Calibri"/>
          <w:b/>
          <w:i/>
          <w:iCs/>
          <w:color w:val="000000"/>
          <w:kern w:val="0"/>
          <w:sz w:val="28"/>
          <w:szCs w:val="28"/>
          <w:lang w:eastAsia="es-MX"/>
          <w14:ligatures w14:val="none"/>
        </w:rPr>
        <w:t>The role of the family in the well-being of adolescents</w:t>
      </w:r>
    </w:p>
    <w:p w14:paraId="08EBFFB7" w14:textId="77777777" w:rsidR="007B4901" w:rsidRPr="001E0821" w:rsidRDefault="007B4901" w:rsidP="007B4901">
      <w:pPr>
        <w:jc w:val="right"/>
        <w:rPr>
          <w:rFonts w:ascii="Times New Roman" w:hAnsi="Times New Roman" w:cs="Times New Roman"/>
          <w:b/>
          <w:i/>
          <w:iCs/>
          <w:sz w:val="28"/>
          <w:szCs w:val="28"/>
          <w:lang w:val="en-US"/>
        </w:rPr>
      </w:pPr>
    </w:p>
    <w:p w14:paraId="60BDB6F7" w14:textId="5E390A07" w:rsidR="007B4901" w:rsidRPr="004067F9" w:rsidRDefault="00A51AF1" w:rsidP="004067F9">
      <w:pPr>
        <w:ind w:left="708" w:hanging="708"/>
        <w:jc w:val="right"/>
        <w:rPr>
          <w:rFonts w:cstheme="minorHAnsi"/>
          <w:b/>
        </w:rPr>
      </w:pPr>
      <w:r w:rsidRPr="004067F9">
        <w:rPr>
          <w:rFonts w:cstheme="minorHAnsi"/>
          <w:b/>
        </w:rPr>
        <w:t xml:space="preserve">Marisol </w:t>
      </w:r>
      <w:r w:rsidR="007B4901" w:rsidRPr="004067F9">
        <w:rPr>
          <w:rFonts w:cstheme="minorHAnsi"/>
          <w:b/>
        </w:rPr>
        <w:t>Morales</w:t>
      </w:r>
      <w:r w:rsidRPr="004067F9">
        <w:rPr>
          <w:rFonts w:cstheme="minorHAnsi"/>
          <w:b/>
        </w:rPr>
        <w:t xml:space="preserve"> </w:t>
      </w:r>
      <w:r w:rsidR="007B4901" w:rsidRPr="004067F9">
        <w:rPr>
          <w:rFonts w:cstheme="minorHAnsi"/>
          <w:b/>
        </w:rPr>
        <w:t xml:space="preserve">Rodríguez </w:t>
      </w:r>
    </w:p>
    <w:p w14:paraId="6921175E" w14:textId="77777777" w:rsidR="007B4901" w:rsidRPr="004067F9" w:rsidRDefault="007B4901" w:rsidP="007B4901">
      <w:pPr>
        <w:jc w:val="right"/>
        <w:rPr>
          <w:rFonts w:ascii="Times New Roman" w:hAnsi="Times New Roman" w:cs="Times New Roman"/>
          <w:bCs/>
        </w:rPr>
      </w:pPr>
      <w:r w:rsidRPr="004067F9">
        <w:rPr>
          <w:rFonts w:ascii="Times New Roman" w:hAnsi="Times New Roman" w:cs="Times New Roman"/>
          <w:bCs/>
        </w:rPr>
        <w:t>Universidad Michoacana de San Nicolás de Hidalgo</w:t>
      </w:r>
    </w:p>
    <w:p w14:paraId="358A51BB" w14:textId="19E038C8" w:rsidR="007B4901" w:rsidRPr="004067F9" w:rsidRDefault="007B4901" w:rsidP="007B4901">
      <w:pPr>
        <w:jc w:val="right"/>
        <w:rPr>
          <w:rStyle w:val="Hipervnculo"/>
          <w:rFonts w:ascii="Times New Roman" w:hAnsi="Times New Roman" w:cs="Times New Roman"/>
          <w:bCs/>
          <w:color w:val="FF0000"/>
        </w:rPr>
      </w:pPr>
      <w:r w:rsidRPr="004067F9">
        <w:rPr>
          <w:rFonts w:ascii="Times New Roman" w:hAnsi="Times New Roman" w:cs="Times New Roman"/>
          <w:bCs/>
          <w:color w:val="FF0000"/>
        </w:rPr>
        <w:t>marisolmoralesrodriguez@gmail.com</w:t>
      </w:r>
    </w:p>
    <w:p w14:paraId="166E51F2" w14:textId="18D98C00" w:rsidR="007B4901" w:rsidRPr="001E0821" w:rsidRDefault="004067F9" w:rsidP="007B4901">
      <w:pPr>
        <w:jc w:val="right"/>
        <w:rPr>
          <w:rFonts w:ascii="Times New Roman" w:hAnsi="Times New Roman" w:cs="Times New Roman"/>
        </w:rPr>
      </w:pPr>
      <w:r w:rsidRPr="00787504">
        <w:rPr>
          <w:rFonts w:ascii="Times New Roman" w:hAnsi="Times New Roman" w:cs="Times New Roman"/>
          <w:lang w:val="es-VE"/>
        </w:rPr>
        <w:t>http://orcid.org/</w:t>
      </w:r>
      <w:r w:rsidR="007B4901" w:rsidRPr="001E0821">
        <w:rPr>
          <w:rFonts w:ascii="Times New Roman" w:hAnsi="Times New Roman" w:cs="Times New Roman"/>
        </w:rPr>
        <w:t xml:space="preserve">0000-0002-3829-4951 </w:t>
      </w:r>
    </w:p>
    <w:p w14:paraId="0930AB88" w14:textId="77777777" w:rsidR="00B551E0" w:rsidRPr="001E0821" w:rsidRDefault="00B551E0" w:rsidP="00B551E0">
      <w:pPr>
        <w:spacing w:line="360" w:lineRule="auto"/>
        <w:jc w:val="center"/>
        <w:rPr>
          <w:rFonts w:ascii="Times New Roman" w:hAnsi="Times New Roman" w:cs="Times New Roman"/>
          <w:b/>
          <w:sz w:val="32"/>
          <w:szCs w:val="32"/>
        </w:rPr>
      </w:pPr>
    </w:p>
    <w:p w14:paraId="160734D1" w14:textId="2B3133BC" w:rsidR="00B551E0" w:rsidRPr="004067F9" w:rsidRDefault="00B551E0" w:rsidP="00943C59">
      <w:pPr>
        <w:spacing w:line="360" w:lineRule="auto"/>
        <w:contextualSpacing/>
        <w:rPr>
          <w:rFonts w:cstheme="minorHAnsi"/>
          <w:b/>
          <w:sz w:val="28"/>
          <w:szCs w:val="28"/>
        </w:rPr>
      </w:pPr>
      <w:r w:rsidRPr="004067F9">
        <w:rPr>
          <w:rFonts w:cstheme="minorHAnsi"/>
          <w:b/>
          <w:sz w:val="28"/>
          <w:szCs w:val="28"/>
        </w:rPr>
        <w:t>Resumen</w:t>
      </w:r>
    </w:p>
    <w:p w14:paraId="5374951F" w14:textId="43530AA6" w:rsidR="00F569A6" w:rsidRPr="004067F9" w:rsidRDefault="00B551E0" w:rsidP="00943C59">
      <w:pPr>
        <w:spacing w:line="360" w:lineRule="auto"/>
        <w:contextualSpacing/>
        <w:jc w:val="both"/>
        <w:rPr>
          <w:rFonts w:ascii="Times New Roman" w:eastAsia="Arial Unicode MS" w:hAnsi="Times New Roman" w:cs="Times New Roman"/>
          <w:bCs/>
        </w:rPr>
      </w:pPr>
      <w:r w:rsidRPr="004067F9">
        <w:rPr>
          <w:rFonts w:ascii="Times New Roman" w:hAnsi="Times New Roman" w:cs="Times New Roman"/>
          <w:bCs/>
        </w:rPr>
        <w:t xml:space="preserve">Introducción. </w:t>
      </w:r>
      <w:r w:rsidR="00FA4B40" w:rsidRPr="004067F9">
        <w:rPr>
          <w:rFonts w:ascii="Times New Roman" w:hAnsi="Times New Roman" w:cs="Times New Roman"/>
          <w:bCs/>
        </w:rPr>
        <w:t>En l</w:t>
      </w:r>
      <w:r w:rsidRPr="004067F9">
        <w:rPr>
          <w:rFonts w:ascii="Times New Roman" w:hAnsi="Times New Roman" w:cs="Times New Roman"/>
          <w:bCs/>
        </w:rPr>
        <w:t xml:space="preserve">a adolescencia </w:t>
      </w:r>
      <w:r w:rsidR="005905BF" w:rsidRPr="004067F9">
        <w:rPr>
          <w:rFonts w:ascii="Times New Roman" w:hAnsi="Times New Roman" w:cs="Times New Roman"/>
          <w:bCs/>
        </w:rPr>
        <w:t>ocurren div</w:t>
      </w:r>
      <w:r w:rsidR="00A83355" w:rsidRPr="004067F9">
        <w:rPr>
          <w:rFonts w:ascii="Times New Roman" w:hAnsi="Times New Roman" w:cs="Times New Roman"/>
          <w:bCs/>
        </w:rPr>
        <w:t>er</w:t>
      </w:r>
      <w:r w:rsidR="005905BF" w:rsidRPr="004067F9">
        <w:rPr>
          <w:rFonts w:ascii="Times New Roman" w:hAnsi="Times New Roman" w:cs="Times New Roman"/>
          <w:bCs/>
        </w:rPr>
        <w:t>sas transformaciones</w:t>
      </w:r>
      <w:r w:rsidR="00FA4B40" w:rsidRPr="004067F9">
        <w:rPr>
          <w:rFonts w:ascii="Times New Roman" w:hAnsi="Times New Roman" w:cs="Times New Roman"/>
          <w:bCs/>
        </w:rPr>
        <w:t xml:space="preserve"> que impactan tanto en las relaciones familiares</w:t>
      </w:r>
      <w:r w:rsidR="00A83355" w:rsidRPr="004067F9">
        <w:rPr>
          <w:rFonts w:ascii="Times New Roman" w:hAnsi="Times New Roman" w:cs="Times New Roman"/>
          <w:bCs/>
        </w:rPr>
        <w:t xml:space="preserve"> </w:t>
      </w:r>
      <w:r w:rsidR="00FA4B40" w:rsidRPr="004067F9">
        <w:rPr>
          <w:rFonts w:ascii="Times New Roman" w:hAnsi="Times New Roman" w:cs="Times New Roman"/>
          <w:bCs/>
        </w:rPr>
        <w:t xml:space="preserve">como en </w:t>
      </w:r>
      <w:r w:rsidR="00A83355" w:rsidRPr="004067F9">
        <w:rPr>
          <w:rFonts w:ascii="Times New Roman" w:hAnsi="Times New Roman" w:cs="Times New Roman"/>
          <w:bCs/>
        </w:rPr>
        <w:t xml:space="preserve">el bienestar personal. </w:t>
      </w:r>
      <w:r w:rsidRPr="004067F9">
        <w:rPr>
          <w:rFonts w:ascii="Times New Roman" w:hAnsi="Times New Roman" w:cs="Times New Roman"/>
          <w:bCs/>
        </w:rPr>
        <w:t>Objetivo. Determinar</w:t>
      </w:r>
      <w:r w:rsidR="00FA4B40" w:rsidRPr="004067F9">
        <w:rPr>
          <w:rFonts w:ascii="Times New Roman" w:hAnsi="Times New Roman" w:cs="Times New Roman"/>
          <w:bCs/>
        </w:rPr>
        <w:t>, desde la perspectiva del adolescente,</w:t>
      </w:r>
      <w:r w:rsidRPr="004067F9">
        <w:rPr>
          <w:rFonts w:ascii="Times New Roman" w:hAnsi="Times New Roman" w:cs="Times New Roman"/>
          <w:bCs/>
        </w:rPr>
        <w:t xml:space="preserve"> </w:t>
      </w:r>
      <w:r w:rsidR="00FA4B40" w:rsidRPr="004067F9">
        <w:rPr>
          <w:rFonts w:ascii="Times New Roman" w:hAnsi="Times New Roman" w:cs="Times New Roman"/>
          <w:bCs/>
        </w:rPr>
        <w:t xml:space="preserve">la influencia que tiene la </w:t>
      </w:r>
      <w:r w:rsidR="005905BF" w:rsidRPr="004067F9">
        <w:rPr>
          <w:rFonts w:ascii="Times New Roman" w:hAnsi="Times New Roman" w:cs="Times New Roman"/>
          <w:bCs/>
        </w:rPr>
        <w:t>comunicació</w:t>
      </w:r>
      <w:r w:rsidRPr="004067F9">
        <w:rPr>
          <w:rFonts w:ascii="Times New Roman" w:hAnsi="Times New Roman" w:cs="Times New Roman"/>
          <w:bCs/>
        </w:rPr>
        <w:t xml:space="preserve">n </w:t>
      </w:r>
      <w:r w:rsidR="005905BF" w:rsidRPr="004067F9">
        <w:rPr>
          <w:rFonts w:ascii="Times New Roman" w:hAnsi="Times New Roman" w:cs="Times New Roman"/>
          <w:bCs/>
        </w:rPr>
        <w:t xml:space="preserve">familiar </w:t>
      </w:r>
      <w:r w:rsidR="00FA4B40" w:rsidRPr="004067F9">
        <w:rPr>
          <w:rFonts w:ascii="Times New Roman" w:hAnsi="Times New Roman" w:cs="Times New Roman"/>
          <w:bCs/>
        </w:rPr>
        <w:t>en</w:t>
      </w:r>
      <w:r w:rsidR="005905BF" w:rsidRPr="004067F9">
        <w:rPr>
          <w:rFonts w:ascii="Times New Roman" w:hAnsi="Times New Roman" w:cs="Times New Roman"/>
          <w:bCs/>
        </w:rPr>
        <w:t xml:space="preserve"> </w:t>
      </w:r>
      <w:r w:rsidR="00FA4B40" w:rsidRPr="004067F9">
        <w:rPr>
          <w:rFonts w:ascii="Times New Roman" w:hAnsi="Times New Roman" w:cs="Times New Roman"/>
          <w:bCs/>
        </w:rPr>
        <w:t>su</w:t>
      </w:r>
      <w:r w:rsidR="005905BF" w:rsidRPr="004067F9">
        <w:rPr>
          <w:rFonts w:ascii="Times New Roman" w:hAnsi="Times New Roman" w:cs="Times New Roman"/>
          <w:bCs/>
        </w:rPr>
        <w:t xml:space="preserve"> bienestar</w:t>
      </w:r>
      <w:r w:rsidRPr="004067F9">
        <w:rPr>
          <w:rFonts w:ascii="Times New Roman" w:hAnsi="Times New Roman" w:cs="Times New Roman"/>
          <w:bCs/>
        </w:rPr>
        <w:t>. La hipótesis plantea que</w:t>
      </w:r>
      <w:r w:rsidR="005905BF" w:rsidRPr="004067F9">
        <w:rPr>
          <w:rFonts w:ascii="Times New Roman" w:hAnsi="Times New Roman" w:cs="Times New Roman"/>
          <w:bCs/>
        </w:rPr>
        <w:t xml:space="preserve"> cuanto mejor es la comunicación familiar</w:t>
      </w:r>
      <w:r w:rsidRPr="004067F9">
        <w:rPr>
          <w:rFonts w:ascii="Times New Roman" w:hAnsi="Times New Roman" w:cs="Times New Roman"/>
          <w:bCs/>
        </w:rPr>
        <w:t xml:space="preserve"> m</w:t>
      </w:r>
      <w:r w:rsidR="005905BF" w:rsidRPr="004067F9">
        <w:rPr>
          <w:rFonts w:ascii="Times New Roman" w:hAnsi="Times New Roman" w:cs="Times New Roman"/>
          <w:bCs/>
        </w:rPr>
        <w:t xml:space="preserve">ayor bienestar </w:t>
      </w:r>
      <w:r w:rsidR="00922131" w:rsidRPr="004067F9">
        <w:rPr>
          <w:rFonts w:ascii="Times New Roman" w:hAnsi="Times New Roman" w:cs="Times New Roman"/>
          <w:bCs/>
        </w:rPr>
        <w:t xml:space="preserve">manifiestan los </w:t>
      </w:r>
      <w:r w:rsidRPr="004067F9">
        <w:rPr>
          <w:rFonts w:ascii="Times New Roman" w:hAnsi="Times New Roman" w:cs="Times New Roman"/>
          <w:bCs/>
        </w:rPr>
        <w:t xml:space="preserve">adolescentes. Método. Se </w:t>
      </w:r>
      <w:r w:rsidR="00FA4B40" w:rsidRPr="004067F9">
        <w:rPr>
          <w:rFonts w:ascii="Times New Roman" w:hAnsi="Times New Roman" w:cs="Times New Roman"/>
          <w:bCs/>
        </w:rPr>
        <w:t>empleó</w:t>
      </w:r>
      <w:r w:rsidRPr="004067F9">
        <w:rPr>
          <w:rFonts w:ascii="Times New Roman" w:hAnsi="Times New Roman" w:cs="Times New Roman"/>
          <w:bCs/>
        </w:rPr>
        <w:t xml:space="preserve"> una metodología cuantitativa</w:t>
      </w:r>
      <w:r w:rsidR="00FA4B40" w:rsidRPr="004067F9">
        <w:rPr>
          <w:rFonts w:ascii="Times New Roman" w:hAnsi="Times New Roman" w:cs="Times New Roman"/>
          <w:bCs/>
        </w:rPr>
        <w:t xml:space="preserve">, con un </w:t>
      </w:r>
      <w:r w:rsidRPr="004067F9">
        <w:rPr>
          <w:rFonts w:ascii="Times New Roman" w:hAnsi="Times New Roman" w:cs="Times New Roman"/>
          <w:bCs/>
        </w:rPr>
        <w:t>diseño no experimental de alcance descriptivo-correlacional. La muestra elegida</w:t>
      </w:r>
      <w:r w:rsidR="00FA4B40" w:rsidRPr="004067F9">
        <w:rPr>
          <w:rFonts w:ascii="Times New Roman" w:hAnsi="Times New Roman" w:cs="Times New Roman"/>
          <w:bCs/>
        </w:rPr>
        <w:t xml:space="preserve">, a partir de </w:t>
      </w:r>
      <w:r w:rsidRPr="004067F9">
        <w:rPr>
          <w:rFonts w:ascii="Times New Roman" w:hAnsi="Times New Roman" w:cs="Times New Roman"/>
          <w:bCs/>
        </w:rPr>
        <w:t>un muestreo no aleatorio intencional</w:t>
      </w:r>
      <w:r w:rsidR="00FA4B40" w:rsidRPr="004067F9">
        <w:rPr>
          <w:rFonts w:ascii="Times New Roman" w:hAnsi="Times New Roman" w:cs="Times New Roman"/>
          <w:bCs/>
        </w:rPr>
        <w:t>,</w:t>
      </w:r>
      <w:r w:rsidR="00AD1616" w:rsidRPr="004067F9">
        <w:rPr>
          <w:rFonts w:ascii="Times New Roman" w:hAnsi="Times New Roman" w:cs="Times New Roman"/>
          <w:bCs/>
        </w:rPr>
        <w:t xml:space="preserve"> fue </w:t>
      </w:r>
      <w:r w:rsidRPr="004067F9">
        <w:rPr>
          <w:rFonts w:ascii="Times New Roman" w:hAnsi="Times New Roman" w:cs="Times New Roman"/>
          <w:bCs/>
        </w:rPr>
        <w:t xml:space="preserve">de </w:t>
      </w:r>
      <w:r w:rsidR="00C57673" w:rsidRPr="004067F9">
        <w:rPr>
          <w:rFonts w:ascii="Times New Roman" w:hAnsi="Times New Roman" w:cs="Times New Roman"/>
          <w:bCs/>
        </w:rPr>
        <w:t>476</w:t>
      </w:r>
      <w:r w:rsidR="00A83355" w:rsidRPr="004067F9">
        <w:rPr>
          <w:rFonts w:ascii="Times New Roman" w:hAnsi="Times New Roman" w:cs="Times New Roman"/>
          <w:bCs/>
        </w:rPr>
        <w:t xml:space="preserve"> </w:t>
      </w:r>
      <w:r w:rsidRPr="004067F9">
        <w:rPr>
          <w:rFonts w:ascii="Times New Roman" w:hAnsi="Times New Roman" w:cs="Times New Roman"/>
          <w:bCs/>
        </w:rPr>
        <w:t>adolescentes</w:t>
      </w:r>
      <w:r w:rsidR="00C57673" w:rsidRPr="004067F9">
        <w:rPr>
          <w:rFonts w:ascii="Times New Roman" w:hAnsi="Times New Roman" w:cs="Times New Roman"/>
          <w:bCs/>
        </w:rPr>
        <w:t xml:space="preserve">. </w:t>
      </w:r>
      <w:r w:rsidR="00D74588" w:rsidRPr="004067F9">
        <w:rPr>
          <w:rFonts w:ascii="Times New Roman" w:hAnsi="Times New Roman" w:cs="Times New Roman"/>
          <w:bCs/>
        </w:rPr>
        <w:t xml:space="preserve">Para medir el bienestar se optó por los indicadores de bienestar subjetivo, bienestar social y estabilidad emocional. </w:t>
      </w:r>
      <w:r w:rsidR="00C57673" w:rsidRPr="004067F9">
        <w:rPr>
          <w:rFonts w:ascii="Times New Roman" w:hAnsi="Times New Roman" w:cs="Times New Roman"/>
          <w:bCs/>
        </w:rPr>
        <w:t>Lo</w:t>
      </w:r>
      <w:r w:rsidRPr="004067F9">
        <w:rPr>
          <w:rFonts w:ascii="Times New Roman" w:hAnsi="Times New Roman" w:cs="Times New Roman"/>
          <w:bCs/>
        </w:rPr>
        <w:t>s instrumentos utilizados fueron</w:t>
      </w:r>
      <w:r w:rsidR="00FA4B40" w:rsidRPr="004067F9">
        <w:rPr>
          <w:rFonts w:ascii="Times New Roman" w:hAnsi="Times New Roman" w:cs="Times New Roman"/>
          <w:bCs/>
        </w:rPr>
        <w:t xml:space="preserve"> los siguientes</w:t>
      </w:r>
      <w:r w:rsidRPr="004067F9">
        <w:rPr>
          <w:rFonts w:ascii="Times New Roman" w:hAnsi="Times New Roman" w:cs="Times New Roman"/>
          <w:bCs/>
        </w:rPr>
        <w:t xml:space="preserve">: </w:t>
      </w:r>
      <w:r w:rsidR="00FA4B40" w:rsidRPr="004067F9">
        <w:rPr>
          <w:rFonts w:ascii="Times New Roman" w:eastAsia="Arial Unicode MS" w:hAnsi="Times New Roman" w:cs="Times New Roman"/>
          <w:bCs/>
        </w:rPr>
        <w:t>escala de bienestar subjetivo</w:t>
      </w:r>
      <w:r w:rsidR="00C57673" w:rsidRPr="004067F9">
        <w:rPr>
          <w:rFonts w:ascii="Times New Roman" w:eastAsia="Arial Unicode MS" w:hAnsi="Times New Roman" w:cs="Times New Roman"/>
          <w:bCs/>
        </w:rPr>
        <w:t>, versión corta (EBS-8) de Calleja y Mason (2020)</w:t>
      </w:r>
      <w:r w:rsidR="00FA4B40" w:rsidRPr="004067F9">
        <w:rPr>
          <w:rFonts w:ascii="Times New Roman" w:eastAsia="Arial Unicode MS" w:hAnsi="Times New Roman" w:cs="Times New Roman"/>
          <w:bCs/>
        </w:rPr>
        <w:t>;</w:t>
      </w:r>
      <w:r w:rsidR="0062247F" w:rsidRPr="004067F9">
        <w:rPr>
          <w:rFonts w:ascii="Times New Roman" w:eastAsia="Arial Unicode MS" w:hAnsi="Times New Roman" w:cs="Times New Roman"/>
          <w:bCs/>
        </w:rPr>
        <w:t xml:space="preserve"> </w:t>
      </w:r>
      <w:r w:rsidR="00FA4B40" w:rsidRPr="004067F9">
        <w:rPr>
          <w:rFonts w:ascii="Times New Roman" w:eastAsia="Arial Unicode MS" w:hAnsi="Times New Roman" w:cs="Times New Roman"/>
          <w:bCs/>
        </w:rPr>
        <w:t xml:space="preserve">escala de estabilidad emocional </w:t>
      </w:r>
      <w:r w:rsidR="0062247F" w:rsidRPr="004067F9">
        <w:rPr>
          <w:rFonts w:ascii="Times New Roman" w:eastAsia="Arial Unicode MS" w:hAnsi="Times New Roman" w:cs="Times New Roman"/>
          <w:bCs/>
        </w:rPr>
        <w:t xml:space="preserve">(Li </w:t>
      </w:r>
      <w:r w:rsidR="0062247F" w:rsidRPr="004067F9">
        <w:rPr>
          <w:rFonts w:ascii="Times New Roman" w:eastAsia="Arial Unicode MS" w:hAnsi="Times New Roman" w:cs="Times New Roman"/>
          <w:bCs/>
          <w:i/>
          <w:iCs/>
        </w:rPr>
        <w:t>et al</w:t>
      </w:r>
      <w:r w:rsidR="0062247F" w:rsidRPr="004067F9">
        <w:rPr>
          <w:rFonts w:ascii="Times New Roman" w:eastAsia="Arial Unicode MS" w:hAnsi="Times New Roman" w:cs="Times New Roman"/>
          <w:bCs/>
        </w:rPr>
        <w:t>., 2012</w:t>
      </w:r>
      <w:r w:rsidR="00A83355" w:rsidRPr="004067F9">
        <w:rPr>
          <w:rFonts w:ascii="Times New Roman" w:eastAsia="Arial Unicode MS" w:hAnsi="Times New Roman" w:cs="Times New Roman"/>
          <w:bCs/>
        </w:rPr>
        <w:t xml:space="preserve">; </w:t>
      </w:r>
      <w:r w:rsidR="0062247F" w:rsidRPr="004067F9">
        <w:rPr>
          <w:rFonts w:ascii="Times New Roman" w:eastAsia="Arial Unicode MS" w:hAnsi="Times New Roman" w:cs="Times New Roman"/>
          <w:bCs/>
        </w:rPr>
        <w:t xml:space="preserve">Li y </w:t>
      </w:r>
      <w:proofErr w:type="spellStart"/>
      <w:r w:rsidR="0062247F" w:rsidRPr="004067F9">
        <w:rPr>
          <w:rFonts w:ascii="Times New Roman" w:eastAsia="Arial Unicode MS" w:hAnsi="Times New Roman" w:cs="Times New Roman"/>
          <w:bCs/>
        </w:rPr>
        <w:t>Ahlstrom</w:t>
      </w:r>
      <w:proofErr w:type="spellEnd"/>
      <w:r w:rsidR="00FA4B40" w:rsidRPr="004067F9">
        <w:rPr>
          <w:rFonts w:ascii="Times New Roman" w:eastAsia="Arial Unicode MS" w:hAnsi="Times New Roman" w:cs="Times New Roman"/>
          <w:bCs/>
        </w:rPr>
        <w:t>,</w:t>
      </w:r>
      <w:r w:rsidR="0062247F" w:rsidRPr="004067F9">
        <w:rPr>
          <w:rFonts w:ascii="Times New Roman" w:eastAsia="Arial Unicode MS" w:hAnsi="Times New Roman" w:cs="Times New Roman"/>
          <w:bCs/>
        </w:rPr>
        <w:t xml:space="preserve"> 2016)</w:t>
      </w:r>
      <w:r w:rsidR="00FA4B40" w:rsidRPr="004067F9">
        <w:rPr>
          <w:rFonts w:ascii="Times New Roman" w:eastAsia="Arial Unicode MS" w:hAnsi="Times New Roman" w:cs="Times New Roman"/>
          <w:bCs/>
        </w:rPr>
        <w:t>;</w:t>
      </w:r>
      <w:r w:rsidR="0062247F" w:rsidRPr="004067F9">
        <w:rPr>
          <w:rFonts w:ascii="Times New Roman" w:eastAsia="Arial Unicode MS" w:hAnsi="Times New Roman" w:cs="Times New Roman"/>
          <w:bCs/>
        </w:rPr>
        <w:t xml:space="preserve"> </w:t>
      </w:r>
      <w:r w:rsidR="00FA4B40" w:rsidRPr="004067F9">
        <w:rPr>
          <w:rFonts w:ascii="Times New Roman" w:eastAsia="Arial Unicode MS" w:hAnsi="Times New Roman" w:cs="Times New Roman"/>
          <w:bCs/>
        </w:rPr>
        <w:t xml:space="preserve">escala de comunicación familiar </w:t>
      </w:r>
      <w:r w:rsidR="0062247F" w:rsidRPr="004067F9">
        <w:rPr>
          <w:rFonts w:ascii="Times New Roman" w:eastAsia="Arial Unicode MS" w:hAnsi="Times New Roman" w:cs="Times New Roman"/>
          <w:bCs/>
        </w:rPr>
        <w:t xml:space="preserve">(Olson </w:t>
      </w:r>
      <w:r w:rsidR="0062247F" w:rsidRPr="004067F9">
        <w:rPr>
          <w:rFonts w:ascii="Times New Roman" w:eastAsia="Arial Unicode MS" w:hAnsi="Times New Roman" w:cs="Times New Roman"/>
          <w:bCs/>
          <w:i/>
          <w:iCs/>
        </w:rPr>
        <w:t>et al</w:t>
      </w:r>
      <w:r w:rsidR="0062247F" w:rsidRPr="004067F9">
        <w:rPr>
          <w:rFonts w:ascii="Times New Roman" w:eastAsia="Arial Unicode MS" w:hAnsi="Times New Roman" w:cs="Times New Roman"/>
          <w:bCs/>
        </w:rPr>
        <w:t>., 2006)</w:t>
      </w:r>
      <w:r w:rsidR="00A83355" w:rsidRPr="004067F9">
        <w:rPr>
          <w:rFonts w:ascii="Times New Roman" w:eastAsia="Arial Unicode MS" w:hAnsi="Times New Roman" w:cs="Times New Roman"/>
          <w:bCs/>
        </w:rPr>
        <w:t xml:space="preserve">, </w:t>
      </w:r>
      <w:r w:rsidR="00FA4B40" w:rsidRPr="004067F9">
        <w:rPr>
          <w:rFonts w:ascii="Times New Roman" w:eastAsia="Arial Unicode MS" w:hAnsi="Times New Roman" w:cs="Times New Roman"/>
          <w:bCs/>
        </w:rPr>
        <w:t xml:space="preserve">y escala de bienestar social </w:t>
      </w:r>
      <w:r w:rsidR="007F3EE8" w:rsidRPr="004067F9">
        <w:rPr>
          <w:rFonts w:ascii="Times New Roman" w:eastAsia="Arial Unicode MS" w:hAnsi="Times New Roman" w:cs="Times New Roman"/>
          <w:bCs/>
        </w:rPr>
        <w:t>(</w:t>
      </w:r>
      <w:r w:rsidR="00FA4B40" w:rsidRPr="004067F9">
        <w:rPr>
          <w:rFonts w:ascii="Times New Roman" w:eastAsia="Arial Unicode MS" w:hAnsi="Times New Roman" w:cs="Times New Roman"/>
          <w:bCs/>
        </w:rPr>
        <w:t xml:space="preserve">Blanco y Díaz, 2005; </w:t>
      </w:r>
      <w:r w:rsidR="007F3EE8" w:rsidRPr="004067F9">
        <w:rPr>
          <w:rFonts w:ascii="Times New Roman" w:eastAsia="Arial Unicode MS" w:hAnsi="Times New Roman" w:cs="Times New Roman"/>
          <w:bCs/>
        </w:rPr>
        <w:t>Keyes, 1998)</w:t>
      </w:r>
      <w:r w:rsidR="00FA4B40" w:rsidRPr="004067F9">
        <w:rPr>
          <w:rFonts w:ascii="Times New Roman" w:eastAsia="Arial Unicode MS" w:hAnsi="Times New Roman" w:cs="Times New Roman"/>
          <w:bCs/>
        </w:rPr>
        <w:t xml:space="preserve">, las cuales </w:t>
      </w:r>
      <w:r w:rsidRPr="004067F9">
        <w:rPr>
          <w:rFonts w:ascii="Times New Roman" w:eastAsia="Arial Unicode MS" w:hAnsi="Times New Roman" w:cs="Times New Roman"/>
          <w:bCs/>
        </w:rPr>
        <w:t>fueron aplicad</w:t>
      </w:r>
      <w:r w:rsidR="00FA4B40" w:rsidRPr="004067F9">
        <w:rPr>
          <w:rFonts w:ascii="Times New Roman" w:eastAsia="Arial Unicode MS" w:hAnsi="Times New Roman" w:cs="Times New Roman"/>
          <w:bCs/>
        </w:rPr>
        <w:t>a</w:t>
      </w:r>
      <w:r w:rsidRPr="004067F9">
        <w:rPr>
          <w:rFonts w:ascii="Times New Roman" w:eastAsia="Arial Unicode MS" w:hAnsi="Times New Roman" w:cs="Times New Roman"/>
          <w:bCs/>
        </w:rPr>
        <w:t>s previo consentimiento informado de los padres. Los datos se analizaron con</w:t>
      </w:r>
      <w:r w:rsidR="00AD1616" w:rsidRPr="004067F9">
        <w:rPr>
          <w:rFonts w:ascii="Times New Roman" w:eastAsia="Arial Unicode MS" w:hAnsi="Times New Roman" w:cs="Times New Roman"/>
          <w:bCs/>
        </w:rPr>
        <w:t xml:space="preserve"> medidas de tendencia central</w:t>
      </w:r>
      <w:r w:rsidRPr="004067F9">
        <w:rPr>
          <w:rFonts w:ascii="Times New Roman" w:eastAsia="Arial Unicode MS" w:hAnsi="Times New Roman" w:cs="Times New Roman"/>
          <w:bCs/>
        </w:rPr>
        <w:t xml:space="preserve">, </w:t>
      </w:r>
      <w:r w:rsidR="00FA4B40" w:rsidRPr="004067F9">
        <w:rPr>
          <w:rFonts w:ascii="Times New Roman" w:eastAsia="Arial Unicode MS" w:hAnsi="Times New Roman" w:cs="Times New Roman"/>
          <w:bCs/>
        </w:rPr>
        <w:t>c</w:t>
      </w:r>
      <w:r w:rsidRPr="004067F9">
        <w:rPr>
          <w:rFonts w:ascii="Times New Roman" w:eastAsia="Arial Unicode MS" w:hAnsi="Times New Roman" w:cs="Times New Roman"/>
          <w:bCs/>
        </w:rPr>
        <w:t xml:space="preserve">oeficiente de </w:t>
      </w:r>
      <w:r w:rsidR="00AD1616" w:rsidRPr="004067F9">
        <w:rPr>
          <w:rFonts w:ascii="Times New Roman" w:eastAsia="Arial Unicode MS" w:hAnsi="Times New Roman" w:cs="Times New Roman"/>
          <w:bCs/>
        </w:rPr>
        <w:t>c</w:t>
      </w:r>
      <w:r w:rsidRPr="004067F9">
        <w:rPr>
          <w:rFonts w:ascii="Times New Roman" w:eastAsia="Arial Unicode MS" w:hAnsi="Times New Roman" w:cs="Times New Roman"/>
          <w:bCs/>
        </w:rPr>
        <w:t xml:space="preserve">orrelación de Pearson y </w:t>
      </w:r>
      <w:r w:rsidR="00FA4B40" w:rsidRPr="004067F9">
        <w:rPr>
          <w:rFonts w:ascii="Times New Roman" w:eastAsia="Arial Unicode MS" w:hAnsi="Times New Roman" w:cs="Times New Roman"/>
          <w:bCs/>
        </w:rPr>
        <w:t>r</w:t>
      </w:r>
      <w:r w:rsidRPr="004067F9">
        <w:rPr>
          <w:rFonts w:ascii="Times New Roman" w:eastAsia="Arial Unicode MS" w:hAnsi="Times New Roman" w:cs="Times New Roman"/>
          <w:bCs/>
        </w:rPr>
        <w:t>egresión lineal.</w:t>
      </w:r>
      <w:r w:rsidRPr="004067F9">
        <w:rPr>
          <w:rFonts w:ascii="Times New Roman" w:hAnsi="Times New Roman" w:cs="Times New Roman"/>
          <w:bCs/>
        </w:rPr>
        <w:t xml:space="preserve"> </w:t>
      </w:r>
      <w:r w:rsidRPr="004067F9">
        <w:rPr>
          <w:rFonts w:ascii="Times New Roman" w:eastAsia="Arial Unicode MS" w:hAnsi="Times New Roman" w:cs="Times New Roman"/>
          <w:bCs/>
        </w:rPr>
        <w:t xml:space="preserve">Resultados. Los hallazgos muestran </w:t>
      </w:r>
      <w:r w:rsidR="00D74588" w:rsidRPr="004067F9">
        <w:rPr>
          <w:rFonts w:ascii="Times New Roman" w:eastAsia="Arial Unicode MS" w:hAnsi="Times New Roman" w:cs="Times New Roman"/>
          <w:bCs/>
        </w:rPr>
        <w:t xml:space="preserve">que la mayoría de la </w:t>
      </w:r>
      <w:r w:rsidRPr="004067F9">
        <w:rPr>
          <w:rFonts w:ascii="Times New Roman" w:eastAsia="Arial Unicode MS" w:hAnsi="Times New Roman" w:cs="Times New Roman"/>
          <w:bCs/>
        </w:rPr>
        <w:t xml:space="preserve">población participante </w:t>
      </w:r>
      <w:r w:rsidR="00D74588" w:rsidRPr="004067F9">
        <w:rPr>
          <w:rFonts w:ascii="Times New Roman" w:eastAsia="Arial Unicode MS" w:hAnsi="Times New Roman" w:cs="Times New Roman"/>
          <w:bCs/>
        </w:rPr>
        <w:t xml:space="preserve">concibe la comunicación familiar como favorable. </w:t>
      </w:r>
      <w:r w:rsidR="00FA4B40" w:rsidRPr="004067F9">
        <w:rPr>
          <w:rFonts w:ascii="Times New Roman" w:eastAsia="Arial Unicode MS" w:hAnsi="Times New Roman" w:cs="Times New Roman"/>
          <w:bCs/>
        </w:rPr>
        <w:t>Además, e</w:t>
      </w:r>
      <w:r w:rsidRPr="004067F9">
        <w:rPr>
          <w:rFonts w:ascii="Times New Roman" w:eastAsia="Arial Unicode MS" w:hAnsi="Times New Roman" w:cs="Times New Roman"/>
          <w:bCs/>
        </w:rPr>
        <w:t xml:space="preserve">l análisis correlacional mostró una relación </w:t>
      </w:r>
      <w:r w:rsidR="00D74588" w:rsidRPr="004067F9">
        <w:rPr>
          <w:rFonts w:ascii="Times New Roman" w:eastAsia="Arial Unicode MS" w:hAnsi="Times New Roman" w:cs="Times New Roman"/>
          <w:bCs/>
        </w:rPr>
        <w:t>positiva moderada entre comunicación familiar y bienestar subjetivo</w:t>
      </w:r>
      <w:r w:rsidR="00F569A6" w:rsidRPr="004067F9">
        <w:rPr>
          <w:rFonts w:ascii="Times New Roman" w:eastAsia="Arial Unicode MS" w:hAnsi="Times New Roman" w:cs="Times New Roman"/>
          <w:bCs/>
        </w:rPr>
        <w:t xml:space="preserve">, mientras que </w:t>
      </w:r>
      <w:r w:rsidR="00D74588" w:rsidRPr="004067F9">
        <w:rPr>
          <w:rFonts w:ascii="Times New Roman" w:eastAsia="Arial Unicode MS" w:hAnsi="Times New Roman" w:cs="Times New Roman"/>
          <w:bCs/>
        </w:rPr>
        <w:t xml:space="preserve">con estabilidad emocional </w:t>
      </w:r>
      <w:r w:rsidR="00F569A6" w:rsidRPr="004067F9">
        <w:rPr>
          <w:rFonts w:ascii="Times New Roman" w:eastAsia="Arial Unicode MS" w:hAnsi="Times New Roman" w:cs="Times New Roman"/>
          <w:bCs/>
        </w:rPr>
        <w:t xml:space="preserve">se hallaron </w:t>
      </w:r>
      <w:r w:rsidR="00D74588" w:rsidRPr="004067F9">
        <w:rPr>
          <w:rFonts w:ascii="Times New Roman" w:eastAsia="Arial Unicode MS" w:hAnsi="Times New Roman" w:cs="Times New Roman"/>
          <w:bCs/>
        </w:rPr>
        <w:t xml:space="preserve">correlaciones bajas y positivas, y con bienestar social </w:t>
      </w:r>
      <w:r w:rsidR="00F569A6" w:rsidRPr="004067F9">
        <w:rPr>
          <w:rFonts w:ascii="Times New Roman" w:eastAsia="Arial Unicode MS" w:hAnsi="Times New Roman" w:cs="Times New Roman"/>
          <w:bCs/>
        </w:rPr>
        <w:t xml:space="preserve">las correlaciones fueron </w:t>
      </w:r>
      <w:r w:rsidR="00D74588" w:rsidRPr="004067F9">
        <w:rPr>
          <w:rFonts w:ascii="Times New Roman" w:eastAsia="Arial Unicode MS" w:hAnsi="Times New Roman" w:cs="Times New Roman"/>
          <w:bCs/>
        </w:rPr>
        <w:t xml:space="preserve">escasas. </w:t>
      </w:r>
      <w:r w:rsidRPr="004067F9">
        <w:rPr>
          <w:rFonts w:ascii="Times New Roman" w:eastAsia="Arial Unicode MS" w:hAnsi="Times New Roman" w:cs="Times New Roman"/>
          <w:bCs/>
        </w:rPr>
        <w:t>El análisis de regresión lineal reveló que de la variable</w:t>
      </w:r>
      <w:r w:rsidR="00D74588" w:rsidRPr="004067F9">
        <w:rPr>
          <w:rFonts w:ascii="Times New Roman" w:eastAsia="Arial Unicode MS" w:hAnsi="Times New Roman" w:cs="Times New Roman"/>
          <w:bCs/>
        </w:rPr>
        <w:t xml:space="preserve"> </w:t>
      </w:r>
      <w:r w:rsidR="00D74588" w:rsidRPr="004067F9">
        <w:rPr>
          <w:rFonts w:ascii="Times New Roman" w:eastAsia="Arial Unicode MS" w:hAnsi="Times New Roman" w:cs="Times New Roman"/>
          <w:bCs/>
          <w:i/>
          <w:iCs/>
        </w:rPr>
        <w:t>comunicación familiar</w:t>
      </w:r>
      <w:r w:rsidR="00D74588" w:rsidRPr="004067F9">
        <w:rPr>
          <w:rFonts w:ascii="Times New Roman" w:eastAsia="Arial Unicode MS" w:hAnsi="Times New Roman" w:cs="Times New Roman"/>
          <w:bCs/>
        </w:rPr>
        <w:t xml:space="preserve"> </w:t>
      </w:r>
      <w:r w:rsidRPr="004067F9">
        <w:rPr>
          <w:rFonts w:ascii="Times New Roman" w:eastAsia="Arial Unicode MS" w:hAnsi="Times New Roman" w:cs="Times New Roman"/>
          <w:bCs/>
        </w:rPr>
        <w:t>predice el 2</w:t>
      </w:r>
      <w:r w:rsidR="00D74588" w:rsidRPr="004067F9">
        <w:rPr>
          <w:rFonts w:ascii="Times New Roman" w:eastAsia="Arial Unicode MS" w:hAnsi="Times New Roman" w:cs="Times New Roman"/>
          <w:bCs/>
        </w:rPr>
        <w:t>3</w:t>
      </w:r>
      <w:r w:rsidR="00FA4B40" w:rsidRPr="004067F9">
        <w:rPr>
          <w:rFonts w:ascii="Times New Roman" w:eastAsia="Arial Unicode MS" w:hAnsi="Times New Roman" w:cs="Times New Roman"/>
          <w:bCs/>
        </w:rPr>
        <w:t xml:space="preserve"> </w:t>
      </w:r>
      <w:r w:rsidRPr="004067F9">
        <w:rPr>
          <w:rFonts w:ascii="Times New Roman" w:eastAsia="Arial Unicode MS" w:hAnsi="Times New Roman" w:cs="Times New Roman"/>
          <w:bCs/>
        </w:rPr>
        <w:t>% de variabilidad de</w:t>
      </w:r>
      <w:r w:rsidR="00D74588" w:rsidRPr="004067F9">
        <w:rPr>
          <w:rFonts w:ascii="Times New Roman" w:eastAsia="Arial Unicode MS" w:hAnsi="Times New Roman" w:cs="Times New Roman"/>
          <w:bCs/>
        </w:rPr>
        <w:t>l bienestar subjetivo</w:t>
      </w:r>
      <w:r w:rsidR="00FA4B40" w:rsidRPr="004067F9">
        <w:rPr>
          <w:rFonts w:ascii="Times New Roman" w:eastAsia="Arial Unicode MS" w:hAnsi="Times New Roman" w:cs="Times New Roman"/>
          <w:bCs/>
        </w:rPr>
        <w:t>, mientras que</w:t>
      </w:r>
      <w:r w:rsidR="00D74588" w:rsidRPr="004067F9">
        <w:rPr>
          <w:rFonts w:ascii="Times New Roman" w:eastAsia="Arial Unicode MS" w:hAnsi="Times New Roman" w:cs="Times New Roman"/>
          <w:bCs/>
        </w:rPr>
        <w:t xml:space="preserve"> el resto presenta coeficientes bajos</w:t>
      </w:r>
      <w:r w:rsidRPr="004067F9">
        <w:rPr>
          <w:rFonts w:ascii="Times New Roman" w:eastAsia="Arial Unicode MS" w:hAnsi="Times New Roman" w:cs="Times New Roman"/>
          <w:bCs/>
          <w:i/>
          <w:iCs/>
        </w:rPr>
        <w:t>.</w:t>
      </w:r>
      <w:r w:rsidRPr="004067F9">
        <w:rPr>
          <w:rFonts w:ascii="Times New Roman" w:eastAsia="Arial Unicode MS" w:hAnsi="Times New Roman" w:cs="Times New Roman"/>
          <w:bCs/>
        </w:rPr>
        <w:t xml:space="preserve"> Conclusiones. Se concluye que </w:t>
      </w:r>
      <w:r w:rsidR="00A83355" w:rsidRPr="004067F9">
        <w:rPr>
          <w:rFonts w:ascii="Times New Roman" w:eastAsia="Arial Unicode MS" w:hAnsi="Times New Roman" w:cs="Times New Roman"/>
          <w:bCs/>
        </w:rPr>
        <w:t xml:space="preserve">los participantes conciben la </w:t>
      </w:r>
      <w:r w:rsidR="00FA4B40" w:rsidRPr="004067F9">
        <w:rPr>
          <w:rFonts w:ascii="Times New Roman" w:eastAsia="Arial Unicode MS" w:hAnsi="Times New Roman" w:cs="Times New Roman"/>
          <w:bCs/>
        </w:rPr>
        <w:t>comunicación</w:t>
      </w:r>
      <w:r w:rsidR="00D74588" w:rsidRPr="004067F9">
        <w:rPr>
          <w:rFonts w:ascii="Times New Roman" w:eastAsia="Arial Unicode MS" w:hAnsi="Times New Roman" w:cs="Times New Roman"/>
          <w:bCs/>
        </w:rPr>
        <w:t xml:space="preserve"> familiar </w:t>
      </w:r>
      <w:r w:rsidR="00A83355" w:rsidRPr="004067F9">
        <w:rPr>
          <w:rFonts w:ascii="Times New Roman" w:eastAsia="Arial Unicode MS" w:hAnsi="Times New Roman" w:cs="Times New Roman"/>
          <w:bCs/>
        </w:rPr>
        <w:t>como positiva</w:t>
      </w:r>
      <w:r w:rsidR="00FA4B40" w:rsidRPr="004067F9">
        <w:rPr>
          <w:rFonts w:ascii="Times New Roman" w:eastAsia="Arial Unicode MS" w:hAnsi="Times New Roman" w:cs="Times New Roman"/>
          <w:bCs/>
        </w:rPr>
        <w:t>;</w:t>
      </w:r>
      <w:r w:rsidR="00A83355" w:rsidRPr="004067F9">
        <w:rPr>
          <w:rFonts w:ascii="Times New Roman" w:eastAsia="Arial Unicode MS" w:hAnsi="Times New Roman" w:cs="Times New Roman"/>
          <w:bCs/>
        </w:rPr>
        <w:t xml:space="preserve"> además</w:t>
      </w:r>
      <w:r w:rsidR="00FA4B40" w:rsidRPr="004067F9">
        <w:rPr>
          <w:rFonts w:ascii="Times New Roman" w:eastAsia="Arial Unicode MS" w:hAnsi="Times New Roman" w:cs="Times New Roman"/>
          <w:bCs/>
        </w:rPr>
        <w:t>,</w:t>
      </w:r>
      <w:r w:rsidR="00A83355" w:rsidRPr="004067F9">
        <w:rPr>
          <w:rFonts w:ascii="Times New Roman" w:eastAsia="Arial Unicode MS" w:hAnsi="Times New Roman" w:cs="Times New Roman"/>
          <w:bCs/>
        </w:rPr>
        <w:t xml:space="preserve"> </w:t>
      </w:r>
      <w:r w:rsidR="00FA4B40" w:rsidRPr="004067F9">
        <w:rPr>
          <w:rFonts w:ascii="Times New Roman" w:eastAsia="Arial Unicode MS" w:hAnsi="Times New Roman" w:cs="Times New Roman"/>
          <w:bCs/>
        </w:rPr>
        <w:t xml:space="preserve">se </w:t>
      </w:r>
      <w:r w:rsidR="00D74588" w:rsidRPr="004067F9">
        <w:rPr>
          <w:rFonts w:ascii="Times New Roman" w:eastAsia="Arial Unicode MS" w:hAnsi="Times New Roman" w:cs="Times New Roman"/>
          <w:bCs/>
        </w:rPr>
        <w:t>predice el bienestar sub</w:t>
      </w:r>
      <w:r w:rsidR="00A83355" w:rsidRPr="004067F9">
        <w:rPr>
          <w:rFonts w:ascii="Times New Roman" w:eastAsia="Arial Unicode MS" w:hAnsi="Times New Roman" w:cs="Times New Roman"/>
          <w:bCs/>
        </w:rPr>
        <w:t>jeti</w:t>
      </w:r>
      <w:r w:rsidR="00D74588" w:rsidRPr="004067F9">
        <w:rPr>
          <w:rFonts w:ascii="Times New Roman" w:eastAsia="Arial Unicode MS" w:hAnsi="Times New Roman" w:cs="Times New Roman"/>
          <w:bCs/>
        </w:rPr>
        <w:t xml:space="preserve">vo, </w:t>
      </w:r>
      <w:r w:rsidR="00FA4B40" w:rsidRPr="004067F9">
        <w:rPr>
          <w:rFonts w:ascii="Times New Roman" w:eastAsia="Arial Unicode MS" w:hAnsi="Times New Roman" w:cs="Times New Roman"/>
          <w:bCs/>
        </w:rPr>
        <w:t>aunque</w:t>
      </w:r>
      <w:r w:rsidR="00D74588" w:rsidRPr="004067F9">
        <w:rPr>
          <w:rFonts w:ascii="Times New Roman" w:eastAsia="Arial Unicode MS" w:hAnsi="Times New Roman" w:cs="Times New Roman"/>
          <w:bCs/>
        </w:rPr>
        <w:t xml:space="preserve"> no el bienestar social. </w:t>
      </w:r>
      <w:r w:rsidR="00F569A6" w:rsidRPr="004067F9">
        <w:rPr>
          <w:rFonts w:ascii="Times New Roman" w:eastAsia="Arial Unicode MS" w:hAnsi="Times New Roman" w:cs="Times New Roman"/>
          <w:bCs/>
        </w:rPr>
        <w:t>En definitiva</w:t>
      </w:r>
      <w:r w:rsidR="00FA4B40" w:rsidRPr="004067F9">
        <w:rPr>
          <w:rFonts w:ascii="Times New Roman" w:eastAsia="Arial Unicode MS" w:hAnsi="Times New Roman" w:cs="Times New Roman"/>
          <w:bCs/>
        </w:rPr>
        <w:t>, c</w:t>
      </w:r>
      <w:r w:rsidRPr="004067F9">
        <w:rPr>
          <w:rFonts w:ascii="Times New Roman" w:eastAsia="Arial Unicode MS" w:hAnsi="Times New Roman" w:cs="Times New Roman"/>
          <w:bCs/>
        </w:rPr>
        <w:t>uanto m</w:t>
      </w:r>
      <w:r w:rsidR="00D74588" w:rsidRPr="004067F9">
        <w:rPr>
          <w:rFonts w:ascii="Times New Roman" w:eastAsia="Arial Unicode MS" w:hAnsi="Times New Roman" w:cs="Times New Roman"/>
          <w:bCs/>
        </w:rPr>
        <w:t xml:space="preserve">ejor es la comunicación familiar mayor es la </w:t>
      </w:r>
      <w:r w:rsidR="00D74588" w:rsidRPr="004067F9">
        <w:rPr>
          <w:rFonts w:ascii="Times New Roman" w:eastAsia="Arial Unicode MS" w:hAnsi="Times New Roman" w:cs="Times New Roman"/>
          <w:bCs/>
        </w:rPr>
        <w:lastRenderedPageBreak/>
        <w:t xml:space="preserve">satisfacción con la vida, </w:t>
      </w:r>
      <w:r w:rsidR="00FA4B40" w:rsidRPr="004067F9">
        <w:rPr>
          <w:rFonts w:ascii="Times New Roman" w:eastAsia="Arial Unicode MS" w:hAnsi="Times New Roman" w:cs="Times New Roman"/>
          <w:bCs/>
        </w:rPr>
        <w:t xml:space="preserve">lo que </w:t>
      </w:r>
      <w:r w:rsidR="00F569A6" w:rsidRPr="004067F9">
        <w:rPr>
          <w:rFonts w:ascii="Times New Roman" w:eastAsia="Arial Unicode MS" w:hAnsi="Times New Roman" w:cs="Times New Roman"/>
          <w:bCs/>
        </w:rPr>
        <w:t>a su vez otorga</w:t>
      </w:r>
      <w:r w:rsidR="00FA4B40" w:rsidRPr="004067F9">
        <w:rPr>
          <w:rFonts w:ascii="Times New Roman" w:eastAsia="Arial Unicode MS" w:hAnsi="Times New Roman" w:cs="Times New Roman"/>
          <w:bCs/>
        </w:rPr>
        <w:t xml:space="preserve"> </w:t>
      </w:r>
      <w:r w:rsidR="00D74588" w:rsidRPr="004067F9">
        <w:rPr>
          <w:rFonts w:ascii="Times New Roman" w:eastAsia="Arial Unicode MS" w:hAnsi="Times New Roman" w:cs="Times New Roman"/>
          <w:bCs/>
        </w:rPr>
        <w:t>mayor estabilidad emocional</w:t>
      </w:r>
      <w:r w:rsidR="00AA7595" w:rsidRPr="004067F9">
        <w:rPr>
          <w:rFonts w:ascii="Times New Roman" w:eastAsia="Arial Unicode MS" w:hAnsi="Times New Roman" w:cs="Times New Roman"/>
          <w:bCs/>
        </w:rPr>
        <w:t xml:space="preserve"> en los adolescentes.</w:t>
      </w:r>
    </w:p>
    <w:p w14:paraId="0EC3E2FD" w14:textId="09E513C4" w:rsidR="00AA7595" w:rsidRPr="001E0821" w:rsidRDefault="00AA7595" w:rsidP="00943C59">
      <w:pPr>
        <w:spacing w:line="360" w:lineRule="auto"/>
        <w:contextualSpacing/>
        <w:jc w:val="both"/>
        <w:rPr>
          <w:rFonts w:ascii="Times New Roman" w:eastAsia="Arial Unicode MS" w:hAnsi="Times New Roman" w:cs="Times New Roman"/>
        </w:rPr>
      </w:pPr>
      <w:r w:rsidRPr="004067F9">
        <w:rPr>
          <w:rFonts w:ascii="Calibri" w:eastAsia="Arial Unicode MS" w:hAnsi="Calibri" w:cs="Times New Roman"/>
          <w:b/>
          <w:bCs/>
          <w:sz w:val="28"/>
          <w:szCs w:val="28"/>
        </w:rPr>
        <w:t>Palabras clave</w:t>
      </w:r>
      <w:r w:rsidRPr="004067F9">
        <w:rPr>
          <w:rFonts w:ascii="Calibri" w:eastAsia="Arial Unicode MS" w:hAnsi="Calibri" w:cs="Times New Roman"/>
          <w:b/>
          <w:bCs/>
        </w:rPr>
        <w:t>:</w:t>
      </w:r>
      <w:r w:rsidRPr="001E0821">
        <w:rPr>
          <w:rFonts w:ascii="Times New Roman" w:eastAsia="Arial Unicode MS" w:hAnsi="Times New Roman" w:cs="Times New Roman"/>
        </w:rPr>
        <w:t xml:space="preserve"> </w:t>
      </w:r>
      <w:r w:rsidR="00F569A6" w:rsidRPr="001E0821">
        <w:rPr>
          <w:rFonts w:ascii="Times New Roman" w:eastAsia="Arial Unicode MS" w:hAnsi="Times New Roman" w:cs="Times New Roman"/>
        </w:rPr>
        <w:t>b</w:t>
      </w:r>
      <w:r w:rsidRPr="001E0821">
        <w:rPr>
          <w:rFonts w:ascii="Times New Roman" w:eastAsia="Arial Unicode MS" w:hAnsi="Times New Roman" w:cs="Times New Roman"/>
        </w:rPr>
        <w:t xml:space="preserve">ienestar subjetivo, </w:t>
      </w:r>
      <w:r w:rsidR="00F569A6" w:rsidRPr="001E0821">
        <w:rPr>
          <w:rFonts w:ascii="Times New Roman" w:eastAsia="Arial Unicode MS" w:hAnsi="Times New Roman" w:cs="Times New Roman"/>
        </w:rPr>
        <w:t>bienestar social, estabilidad emocional, comunicación familiar, adolescentes.</w:t>
      </w:r>
    </w:p>
    <w:p w14:paraId="277BBBB2" w14:textId="77777777" w:rsidR="007B4901" w:rsidRPr="001E0821" w:rsidRDefault="007B4901" w:rsidP="00943C59">
      <w:pPr>
        <w:pStyle w:val="NormalWeb"/>
        <w:shd w:val="clear" w:color="auto" w:fill="FFFFFF"/>
        <w:spacing w:before="0" w:beforeAutospacing="0" w:after="0" w:afterAutospacing="0" w:line="360" w:lineRule="auto"/>
        <w:contextualSpacing/>
        <w:jc w:val="both"/>
      </w:pPr>
    </w:p>
    <w:p w14:paraId="708AF0AA" w14:textId="33676DEB" w:rsidR="00412F67" w:rsidRPr="004067F9" w:rsidRDefault="00412F67" w:rsidP="00943C59">
      <w:pPr>
        <w:pStyle w:val="NormalWeb"/>
        <w:shd w:val="clear" w:color="auto" w:fill="FFFFFF"/>
        <w:spacing w:before="0" w:beforeAutospacing="0" w:after="0" w:afterAutospacing="0" w:line="360" w:lineRule="auto"/>
        <w:contextualSpacing/>
        <w:rPr>
          <w:rFonts w:ascii="Calibri" w:hAnsi="Calibri"/>
          <w:b/>
          <w:bCs/>
          <w:sz w:val="28"/>
          <w:szCs w:val="28"/>
          <w:lang w:val="en-US"/>
        </w:rPr>
      </w:pPr>
      <w:r w:rsidRPr="004067F9">
        <w:rPr>
          <w:rFonts w:ascii="Calibri" w:hAnsi="Calibri"/>
          <w:b/>
          <w:bCs/>
          <w:sz w:val="28"/>
          <w:szCs w:val="28"/>
          <w:lang w:val="en-US"/>
        </w:rPr>
        <w:t>Abstract</w:t>
      </w:r>
    </w:p>
    <w:p w14:paraId="282BA5D7" w14:textId="77777777" w:rsidR="00412F67" w:rsidRPr="001E0821" w:rsidRDefault="00412F67" w:rsidP="00943C59">
      <w:pPr>
        <w:pStyle w:val="NormalWeb"/>
        <w:shd w:val="clear" w:color="auto" w:fill="FFFFFF"/>
        <w:spacing w:before="0" w:beforeAutospacing="0" w:after="0" w:afterAutospacing="0" w:line="360" w:lineRule="auto"/>
        <w:contextualSpacing/>
        <w:jc w:val="both"/>
        <w:rPr>
          <w:lang w:val="en-US"/>
        </w:rPr>
      </w:pPr>
      <w:r w:rsidRPr="001E0821">
        <w:rPr>
          <w:lang w:val="en-US"/>
        </w:rPr>
        <w:t xml:space="preserve">Introduction. Adolescence is the period in which various transformations occur, among which those related to the family and personal well-being stand out. Aim. Determine the degree of family communication and the influence it exerts on well-being from the perspective of the adolescent. The hypothesis proposes that the better the family communication, the greater well-being manifested by adolescents. Method. It was based on a quantitative methodology, a non-experimental design with a descriptive-correlational scope. The sample chosen under an intentional non-random sampling was 476 adolescents. To measure well-being, the indicators of subjective well-being, social well-being and emotional stability were chosen. The instruments used were: Subjective Well-Being Scale, short version (EBS-8) by Calleja and Mason (2020). Emotional Stability Scale (Li et al., 2012; Li and Ahlstrom (2016), Family Communication Scale (Olson et al., 2006), Social Well-being Scale (Keyes, 1998; Blanco &amp; Díaz, 2005); such were applied prior informed consent of the parents. The data were analyzed with measures of central tendency, Pearson's correlation coefficient and linear regression. Results. The findings show that the majority of the participating population conceives family communication as favorable. The correlational analysis showed a moderate positive relationship between family communication and subjective well-being mainly, with emotional stability they are low and positive correlations, and with social well-being they are rather </w:t>
      </w:r>
      <w:proofErr w:type="spellStart"/>
      <w:r w:rsidRPr="001E0821">
        <w:rPr>
          <w:lang w:val="en-US"/>
        </w:rPr>
        <w:t>scarce.The</w:t>
      </w:r>
      <w:proofErr w:type="spellEnd"/>
      <w:r w:rsidRPr="001E0821">
        <w:rPr>
          <w:lang w:val="en-US"/>
        </w:rPr>
        <w:t xml:space="preserve"> linear regression analysis revealed that the family communication variable predicts 23% of well-being variability subjective, the rest present low </w:t>
      </w:r>
      <w:proofErr w:type="spellStart"/>
      <w:r w:rsidRPr="001E0821">
        <w:rPr>
          <w:lang w:val="en-US"/>
        </w:rPr>
        <w:t>coefficients.Conclusions.It</w:t>
      </w:r>
      <w:proofErr w:type="spellEnd"/>
      <w:r w:rsidRPr="001E0821">
        <w:rPr>
          <w:lang w:val="en-US"/>
        </w:rPr>
        <w:t xml:space="preserve"> is concluded that the participants conceive family communication as positive, and it also predicts subjective well-being, but not social well-being. The better the family communication, the greater the satisfaction with life, and the greater emotional stability in adolescents.</w:t>
      </w:r>
    </w:p>
    <w:p w14:paraId="626DD458" w14:textId="2F9F0425" w:rsidR="00412F67" w:rsidRPr="001E0821" w:rsidRDefault="00412F67" w:rsidP="00943C59">
      <w:pPr>
        <w:pStyle w:val="NormalWeb"/>
        <w:shd w:val="clear" w:color="auto" w:fill="FFFFFF"/>
        <w:spacing w:before="0" w:beforeAutospacing="0" w:after="0" w:afterAutospacing="0" w:line="360" w:lineRule="auto"/>
        <w:contextualSpacing/>
        <w:jc w:val="both"/>
        <w:rPr>
          <w:lang w:val="en-US"/>
        </w:rPr>
      </w:pPr>
      <w:r w:rsidRPr="004067F9">
        <w:rPr>
          <w:rFonts w:ascii="Calibri" w:hAnsi="Calibri"/>
          <w:b/>
          <w:bCs/>
          <w:sz w:val="28"/>
          <w:lang w:val="en-US"/>
        </w:rPr>
        <w:t>Keywords:</w:t>
      </w:r>
      <w:r w:rsidR="004067F9">
        <w:rPr>
          <w:lang w:val="en-US"/>
        </w:rPr>
        <w:t xml:space="preserve"> </w:t>
      </w:r>
      <w:r w:rsidRPr="001E0821">
        <w:rPr>
          <w:lang w:val="en-US"/>
        </w:rPr>
        <w:t xml:space="preserve">Subjective well-being, </w:t>
      </w:r>
      <w:proofErr w:type="gramStart"/>
      <w:r w:rsidRPr="001E0821">
        <w:rPr>
          <w:lang w:val="en-US"/>
        </w:rPr>
        <w:t>Social</w:t>
      </w:r>
      <w:proofErr w:type="gramEnd"/>
      <w:r w:rsidRPr="001E0821">
        <w:rPr>
          <w:lang w:val="en-US"/>
        </w:rPr>
        <w:t xml:space="preserve"> well-being, Emotional stability, Family communication, Adolescents.</w:t>
      </w:r>
    </w:p>
    <w:p w14:paraId="794F5613" w14:textId="026EC3C8" w:rsidR="00081D39" w:rsidRPr="004067F9" w:rsidRDefault="004067F9" w:rsidP="00943C59">
      <w:pPr>
        <w:spacing w:line="360" w:lineRule="auto"/>
        <w:contextualSpacing/>
        <w:jc w:val="both"/>
      </w:pPr>
      <w:r w:rsidRPr="00277F61">
        <w:rPr>
          <w:rFonts w:ascii="Times New Roman" w:hAnsi="Times New Roman"/>
          <w:b/>
        </w:rPr>
        <w:t>Fecha Recepción:</w:t>
      </w:r>
      <w:r w:rsidRPr="00277F61">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w:t>
      </w:r>
      <w:r w:rsidRPr="00277F61">
        <w:rPr>
          <w:rFonts w:ascii="Times New Roman" w:hAnsi="Times New Roman"/>
        </w:rPr>
        <w:t xml:space="preserve">    </w:t>
      </w:r>
      <w:r w:rsidRPr="00277F61">
        <w:rPr>
          <w:rFonts w:ascii="Times New Roman" w:hAnsi="Times New Roman"/>
          <w:b/>
        </w:rPr>
        <w:t>Fecha Aceptación:</w:t>
      </w:r>
      <w:r w:rsidRPr="00277F61">
        <w:rPr>
          <w:rFonts w:ascii="Times New Roman" w:hAnsi="Times New Roman"/>
        </w:rPr>
        <w:t xml:space="preserve"> </w:t>
      </w:r>
      <w:r>
        <w:rPr>
          <w:rFonts w:ascii="Times New Roman" w:hAnsi="Times New Roman"/>
        </w:rPr>
        <w:t>Julio 2023</w:t>
      </w:r>
      <w:r w:rsidRPr="00277F61">
        <w:br/>
      </w:r>
      <w:r w:rsidR="00000000">
        <w:pict w14:anchorId="1EDEC1C3">
          <v:rect id="_x0000_i1025" style="width:446.5pt;height:1.5pt" o:hralign="center" o:hrstd="t" o:hr="t" fillcolor="#a0a0a0" stroked="f"/>
        </w:pict>
      </w:r>
    </w:p>
    <w:p w14:paraId="20D85ECA" w14:textId="77777777" w:rsidR="00943C59" w:rsidRDefault="00943C59" w:rsidP="00943C59">
      <w:pPr>
        <w:pStyle w:val="NormalWeb"/>
        <w:shd w:val="clear" w:color="auto" w:fill="FFFFFF"/>
        <w:spacing w:before="0" w:beforeAutospacing="0" w:after="0" w:afterAutospacing="0" w:line="360" w:lineRule="auto"/>
        <w:contextualSpacing/>
        <w:jc w:val="center"/>
        <w:rPr>
          <w:b/>
          <w:bCs/>
          <w:sz w:val="28"/>
          <w:szCs w:val="28"/>
        </w:rPr>
      </w:pPr>
    </w:p>
    <w:p w14:paraId="32A07E0A" w14:textId="7574E73F" w:rsidR="007B4901" w:rsidRPr="00943C59" w:rsidRDefault="00E0159B" w:rsidP="00943C59">
      <w:pPr>
        <w:pStyle w:val="NormalWeb"/>
        <w:shd w:val="clear" w:color="auto" w:fill="FFFFFF"/>
        <w:spacing w:before="0" w:beforeAutospacing="0" w:after="0" w:afterAutospacing="0" w:line="360" w:lineRule="auto"/>
        <w:contextualSpacing/>
        <w:jc w:val="center"/>
        <w:rPr>
          <w:b/>
          <w:bCs/>
          <w:sz w:val="32"/>
          <w:szCs w:val="28"/>
        </w:rPr>
      </w:pPr>
      <w:r w:rsidRPr="00943C59">
        <w:rPr>
          <w:b/>
          <w:bCs/>
          <w:sz w:val="32"/>
          <w:szCs w:val="28"/>
        </w:rPr>
        <w:lastRenderedPageBreak/>
        <w:t>Introducción</w:t>
      </w:r>
    </w:p>
    <w:p w14:paraId="4026F364" w14:textId="77777777" w:rsidR="00013951" w:rsidRPr="001E0821" w:rsidRDefault="00572C11"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La adolescencia es un periodo de la vida que</w:t>
      </w:r>
      <w:r w:rsidR="00013951" w:rsidRPr="001E0821">
        <w:rPr>
          <w:rFonts w:ascii="Times New Roman" w:hAnsi="Times New Roman" w:cs="Times New Roman"/>
        </w:rPr>
        <w:t>, por una parte,</w:t>
      </w:r>
      <w:r w:rsidRPr="001E0821">
        <w:rPr>
          <w:rFonts w:ascii="Times New Roman" w:hAnsi="Times New Roman" w:cs="Times New Roman"/>
        </w:rPr>
        <w:t xml:space="preserve"> requiere ajustes constantes debido a las profundas transformaciones que genera, pero, al mismo tiempo, representa una oportunidad para el crecimiento personal, lo cual se manifiesta a través del bienestar, constructo teórico  que ha sido estudiado desde dos perspectivas principales: un enfoque hedonista, centrado en la búsqueda de la felicidad, la obtención del placer y la evitación del dolor; y un enfoque </w:t>
      </w:r>
      <w:proofErr w:type="spellStart"/>
      <w:r w:rsidRPr="001E0821">
        <w:rPr>
          <w:rFonts w:ascii="Times New Roman" w:hAnsi="Times New Roman" w:cs="Times New Roman"/>
        </w:rPr>
        <w:t>eudaimónico</w:t>
      </w:r>
      <w:proofErr w:type="spellEnd"/>
      <w:r w:rsidRPr="001E0821">
        <w:rPr>
          <w:rFonts w:ascii="Times New Roman" w:hAnsi="Times New Roman" w:cs="Times New Roman"/>
        </w:rPr>
        <w:t xml:space="preserve">, enfocado en el desarrollo humano y autorrealización, es decir, en la medida en que un individuo se siente pleno. </w:t>
      </w:r>
    </w:p>
    <w:p w14:paraId="1C99AF1B" w14:textId="319ACA5A" w:rsidR="00572C11" w:rsidRPr="001E0821" w:rsidRDefault="00572C11"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Posteriormente, surgieron concepciones del bienestar orientadas hacia las cualidades de un ser humano maduro, su autorrealización y su funcionamiento pleno (Ryan y </w:t>
      </w:r>
      <w:proofErr w:type="spellStart"/>
      <w:r w:rsidRPr="001E0821">
        <w:rPr>
          <w:rFonts w:ascii="Times New Roman" w:hAnsi="Times New Roman" w:cs="Times New Roman"/>
        </w:rPr>
        <w:t>Deci</w:t>
      </w:r>
      <w:proofErr w:type="spellEnd"/>
      <w:r w:rsidRPr="001E0821">
        <w:rPr>
          <w:rFonts w:ascii="Times New Roman" w:hAnsi="Times New Roman" w:cs="Times New Roman"/>
        </w:rPr>
        <w:t xml:space="preserve">, 2001, citados por </w:t>
      </w:r>
      <w:proofErr w:type="spellStart"/>
      <w:r w:rsidRPr="001E0821">
        <w:rPr>
          <w:rFonts w:ascii="Times New Roman" w:hAnsi="Times New Roman" w:cs="Times New Roman"/>
        </w:rPr>
        <w:t>Gutiérrez-Carmona</w:t>
      </w:r>
      <w:proofErr w:type="spellEnd"/>
      <w:r w:rsidRPr="001E0821">
        <w:rPr>
          <w:rFonts w:ascii="Times New Roman" w:hAnsi="Times New Roman" w:cs="Times New Roman"/>
        </w:rPr>
        <w:t xml:space="preserve"> y </w:t>
      </w:r>
      <w:proofErr w:type="spellStart"/>
      <w:r w:rsidRPr="001E0821">
        <w:rPr>
          <w:rFonts w:ascii="Times New Roman" w:hAnsi="Times New Roman" w:cs="Times New Roman"/>
        </w:rPr>
        <w:t>Urzúa</w:t>
      </w:r>
      <w:proofErr w:type="spellEnd"/>
      <w:r w:rsidRPr="001E0821">
        <w:rPr>
          <w:rFonts w:ascii="Times New Roman" w:hAnsi="Times New Roman" w:cs="Times New Roman"/>
        </w:rPr>
        <w:t xml:space="preserve">, 2019). </w:t>
      </w:r>
      <w:r w:rsidR="00013951" w:rsidRPr="001E0821">
        <w:rPr>
          <w:rFonts w:ascii="Times New Roman" w:hAnsi="Times New Roman" w:cs="Times New Roman"/>
        </w:rPr>
        <w:t>Por eso</w:t>
      </w:r>
      <w:r w:rsidRPr="001E0821">
        <w:rPr>
          <w:rFonts w:ascii="Times New Roman" w:hAnsi="Times New Roman" w:cs="Times New Roman"/>
        </w:rPr>
        <w:t xml:space="preserve">, </w:t>
      </w:r>
      <w:proofErr w:type="spellStart"/>
      <w:r w:rsidRPr="001E0821">
        <w:rPr>
          <w:rFonts w:ascii="Times New Roman" w:hAnsi="Times New Roman" w:cs="Times New Roman"/>
        </w:rPr>
        <w:t>Díaz</w:t>
      </w:r>
      <w:proofErr w:type="spellEnd"/>
      <w:r w:rsidRPr="001E0821">
        <w:rPr>
          <w:rFonts w:ascii="Times New Roman" w:hAnsi="Times New Roman" w:cs="Times New Roman"/>
        </w:rPr>
        <w:t xml:space="preserve"> y </w:t>
      </w:r>
      <w:proofErr w:type="spellStart"/>
      <w:r w:rsidRPr="001E0821">
        <w:rPr>
          <w:rFonts w:ascii="Times New Roman" w:hAnsi="Times New Roman" w:cs="Times New Roman"/>
        </w:rPr>
        <w:t>Sánchez</w:t>
      </w:r>
      <w:proofErr w:type="spellEnd"/>
      <w:r w:rsidRPr="001E0821">
        <w:rPr>
          <w:rFonts w:ascii="Times New Roman" w:hAnsi="Times New Roman" w:cs="Times New Roman"/>
        </w:rPr>
        <w:t xml:space="preserve"> (2002) definen el bienestar psicológico como la evaluación que las personas hacen de sus vidas, para lo cual incorpora tanto una dimensión cognitiva como una afectiva. </w:t>
      </w:r>
    </w:p>
    <w:p w14:paraId="6B35DDF3" w14:textId="77777777" w:rsidR="00013951" w:rsidRPr="001E0821" w:rsidRDefault="00572C11"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Ahora bien, aunque los planteamientos anteriores pueden ser acertados, no se puede pensar que el sentimiento de bienestar general se adhiere a una sola teoría, pues también se debe considerar el grado de bienestar percibido por una persona, lo cual constituye un indicador de su salud mental o psicológica. Esta, a su vez, </w:t>
      </w:r>
      <w:r w:rsidR="00013951" w:rsidRPr="001E0821">
        <w:rPr>
          <w:rFonts w:ascii="Times New Roman" w:hAnsi="Times New Roman" w:cs="Times New Roman"/>
        </w:rPr>
        <w:t>no se refiere solo a</w:t>
      </w:r>
      <w:r w:rsidRPr="001E0821">
        <w:rPr>
          <w:rFonts w:ascii="Times New Roman" w:hAnsi="Times New Roman" w:cs="Times New Roman"/>
        </w:rPr>
        <w:t xml:space="preserve"> </w:t>
      </w:r>
      <w:r w:rsidR="00013951" w:rsidRPr="001E0821">
        <w:rPr>
          <w:rFonts w:ascii="Times New Roman" w:hAnsi="Times New Roman" w:cs="Times New Roman"/>
        </w:rPr>
        <w:t xml:space="preserve">la </w:t>
      </w:r>
      <w:r w:rsidRPr="001E0821">
        <w:rPr>
          <w:rFonts w:ascii="Times New Roman" w:hAnsi="Times New Roman" w:cs="Times New Roman"/>
        </w:rPr>
        <w:t xml:space="preserve">ausencia de trastornos, ya que </w:t>
      </w:r>
      <w:r w:rsidR="00013951" w:rsidRPr="001E0821">
        <w:rPr>
          <w:rFonts w:ascii="Times New Roman" w:hAnsi="Times New Roman" w:cs="Times New Roman"/>
        </w:rPr>
        <w:t xml:space="preserve">también </w:t>
      </w:r>
      <w:r w:rsidRPr="001E0821">
        <w:rPr>
          <w:rFonts w:ascii="Times New Roman" w:hAnsi="Times New Roman" w:cs="Times New Roman"/>
        </w:rPr>
        <w:t xml:space="preserve">abarca una realidad basada en el </w:t>
      </w:r>
      <w:proofErr w:type="spellStart"/>
      <w:r w:rsidRPr="001E0821">
        <w:rPr>
          <w:rFonts w:ascii="Times New Roman" w:hAnsi="Times New Roman" w:cs="Times New Roman"/>
        </w:rPr>
        <w:t>constructo</w:t>
      </w:r>
      <w:proofErr w:type="spellEnd"/>
      <w:r w:rsidRPr="001E0821">
        <w:rPr>
          <w:rFonts w:ascii="Times New Roman" w:hAnsi="Times New Roman" w:cs="Times New Roman"/>
        </w:rPr>
        <w:t xml:space="preserve"> de personalidad “saludable” (Fierro y </w:t>
      </w:r>
      <w:proofErr w:type="spellStart"/>
      <w:r w:rsidRPr="001E0821">
        <w:rPr>
          <w:rFonts w:ascii="Times New Roman" w:hAnsi="Times New Roman" w:cs="Times New Roman"/>
        </w:rPr>
        <w:t>Rando</w:t>
      </w:r>
      <w:proofErr w:type="spellEnd"/>
      <w:r w:rsidRPr="001E0821">
        <w:rPr>
          <w:rFonts w:ascii="Times New Roman" w:hAnsi="Times New Roman" w:cs="Times New Roman"/>
        </w:rPr>
        <w:t xml:space="preserve">, 2007). </w:t>
      </w:r>
    </w:p>
    <w:p w14:paraId="4EDF64A4" w14:textId="47A3508E" w:rsidR="00572C11" w:rsidRPr="001E0821" w:rsidRDefault="00572C11"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Por eso, </w:t>
      </w:r>
      <w:r w:rsidR="00013951" w:rsidRPr="001E0821">
        <w:rPr>
          <w:rFonts w:ascii="Times New Roman" w:hAnsi="Times New Roman" w:cs="Times New Roman"/>
        </w:rPr>
        <w:t>en</w:t>
      </w:r>
      <w:r w:rsidRPr="001E0821">
        <w:rPr>
          <w:rFonts w:ascii="Times New Roman" w:hAnsi="Times New Roman" w:cs="Times New Roman"/>
        </w:rPr>
        <w:t xml:space="preserve"> el presente trabajo se abordó </w:t>
      </w:r>
      <w:r w:rsidR="00013951" w:rsidRPr="001E0821">
        <w:rPr>
          <w:rFonts w:ascii="Times New Roman" w:hAnsi="Times New Roman" w:cs="Times New Roman"/>
        </w:rPr>
        <w:t xml:space="preserve">el tema del bienestar </w:t>
      </w:r>
      <w:r w:rsidRPr="001E0821">
        <w:rPr>
          <w:rFonts w:ascii="Times New Roman" w:hAnsi="Times New Roman" w:cs="Times New Roman"/>
        </w:rPr>
        <w:t>tomando en cuenta los componentes de bienestar subjetivo y bienestar social, así como el componente afectivo de la estabilidad emocional.</w:t>
      </w:r>
    </w:p>
    <w:p w14:paraId="20B2EF4B" w14:textId="77777777" w:rsidR="00B60F24" w:rsidRPr="001E0821" w:rsidRDefault="00B60F24"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El bienestar subjetivo, y en particular el componente cognitivo, está estrechamente vinculado con la satisfacción por la vida, y también se ha asociado con la salud mental de los adolescentes. De hecho, se ha observado que una alta satisfacción con la vida se relaciona positivamente con la salud física y mental, lo que a su vez puede determinar una menor probabilidad de involucrarse en conductas de riesgo (Benavente </w:t>
      </w:r>
      <w:r w:rsidRPr="001E0821">
        <w:rPr>
          <w:rFonts w:ascii="Times New Roman" w:hAnsi="Times New Roman" w:cs="Times New Roman"/>
          <w:i/>
          <w:iCs/>
        </w:rPr>
        <w:t>et al</w:t>
      </w:r>
      <w:r w:rsidRPr="001E0821">
        <w:rPr>
          <w:rFonts w:ascii="Times New Roman" w:hAnsi="Times New Roman" w:cs="Times New Roman"/>
        </w:rPr>
        <w:t>., 2018).</w:t>
      </w:r>
    </w:p>
    <w:p w14:paraId="0B92DCE7" w14:textId="77777777" w:rsidR="00B60F24" w:rsidRPr="001E0821" w:rsidRDefault="00B60F24"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Por eso, tradicionalmente, se ha considerado que el bienestar subjetivo tiene que ver con lo que las personas piensan y sienten acerca de sus vidas, y con las conclusiones afectivas y cognitivas a las que llegan al evaluar su existencia. Esta, por tanto, es una estimación subjetiva y global que las personas hacen de su propia vida (Cuadra y </w:t>
      </w:r>
      <w:proofErr w:type="spellStart"/>
      <w:r w:rsidRPr="001E0821">
        <w:rPr>
          <w:rFonts w:ascii="Times New Roman" w:hAnsi="Times New Roman" w:cs="Times New Roman"/>
        </w:rPr>
        <w:t>Florenzano</w:t>
      </w:r>
      <w:proofErr w:type="spellEnd"/>
      <w:r w:rsidRPr="001E0821">
        <w:rPr>
          <w:rFonts w:ascii="Times New Roman" w:hAnsi="Times New Roman" w:cs="Times New Roman"/>
        </w:rPr>
        <w:t>, 2003; Tarazona, 2005).</w:t>
      </w:r>
    </w:p>
    <w:p w14:paraId="1C31366E" w14:textId="77777777" w:rsidR="00B60F24" w:rsidRPr="001E0821" w:rsidRDefault="00B60F24"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Sin embargo, una concepción más contemporánea del bienestar se refiere a la capacidad para enfrentar nuevos desafíos, el desarrollo personal y la iniciativa para alcanzar </w:t>
      </w:r>
      <w:r w:rsidRPr="001E0821">
        <w:rPr>
          <w:rFonts w:ascii="Times New Roman" w:hAnsi="Times New Roman" w:cs="Times New Roman"/>
        </w:rPr>
        <w:lastRenderedPageBreak/>
        <w:t>objetivos con excelencia. Según esta perspectiva, el concepto de bienestar se vincula con las relaciones interpersonales y sociales, así como con los recursos y el funcionamiento social (Chacón-Cuberos, 2020). Por lo tanto, está directamente relacionado con otra dimensión que ha sido considerada como parte del mismo constructo: el bienestar social.</w:t>
      </w:r>
    </w:p>
    <w:p w14:paraId="2701C964" w14:textId="61250253" w:rsidR="00B60F24" w:rsidRPr="001E0821" w:rsidRDefault="00B60F24"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El bienestar social surge a partir de las críticas de Keyes (1998) a estas tradiciones, quien destaca la importancia de los determinantes sociales en la salud mental. Esta perspectiva se basa en lo propuesto por Dewey y Durkheim, quienes resaltan que el </w:t>
      </w:r>
      <w:bookmarkStart w:id="0" w:name="_Hlk146360694"/>
      <w:r w:rsidRPr="001E0821">
        <w:rPr>
          <w:rFonts w:ascii="Times New Roman" w:hAnsi="Times New Roman" w:cs="Times New Roman"/>
        </w:rPr>
        <w:t>bienestar social</w:t>
      </w:r>
      <w:bookmarkEnd w:id="0"/>
      <w:r w:rsidRPr="001E0821">
        <w:rPr>
          <w:rFonts w:ascii="Times New Roman" w:hAnsi="Times New Roman" w:cs="Times New Roman"/>
        </w:rPr>
        <w:t xml:space="preserve"> parte del orden social en el cual todas las personas alcanzan logros específicos de acuerdo a su edad, lo que favorece el desarrollo tanto individual como social (</w:t>
      </w:r>
      <w:proofErr w:type="spellStart"/>
      <w:r w:rsidRPr="001E0821">
        <w:rPr>
          <w:rFonts w:ascii="Times New Roman" w:hAnsi="Times New Roman" w:cs="Times New Roman"/>
        </w:rPr>
        <w:t>Actis</w:t>
      </w:r>
      <w:proofErr w:type="spellEnd"/>
      <w:r w:rsidRPr="001E0821">
        <w:rPr>
          <w:rFonts w:ascii="Times New Roman" w:hAnsi="Times New Roman" w:cs="Times New Roman"/>
        </w:rPr>
        <w:t xml:space="preserve"> </w:t>
      </w:r>
      <w:r w:rsidR="00DC7A40" w:rsidRPr="001E0821">
        <w:rPr>
          <w:rFonts w:ascii="Times New Roman" w:hAnsi="Times New Roman" w:cs="Times New Roman"/>
        </w:rPr>
        <w:t>d</w:t>
      </w:r>
      <w:r w:rsidRPr="001E0821">
        <w:rPr>
          <w:rFonts w:ascii="Times New Roman" w:hAnsi="Times New Roman" w:cs="Times New Roman"/>
        </w:rPr>
        <w:t>i Pasquale, 2017).</w:t>
      </w:r>
    </w:p>
    <w:p w14:paraId="6DCAD5E9" w14:textId="77777777" w:rsidR="003D69AA" w:rsidRPr="001E0821" w:rsidRDefault="003D69AA"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Por su parte, para Chacón-Cuberos (2020) el bienestar social abarca las experiencias vividas por cada individuo en la sociedad, las cuales divide en cinco dimensiones: integración social, que refleja cómo una persona se relaciona con los demás y la calidad de estas relaciones; aceptación social, vinculada con el sentimiento de pertenencia a grupos sociales y comunidades; contribución social, capacidad de una persona para llevar a cabo acciones que contribuyan al bienestar general; actualización social, concepción sobre el dinamismo que presenta la sociedad, y coherencia social, que se refiere a la capacidad de comprender la dinámica social y la preocupación por entender lo que sucede en la vida cotidiana desde una perspectiva social.</w:t>
      </w:r>
    </w:p>
    <w:p w14:paraId="197D410F" w14:textId="77777777" w:rsidR="003D69AA" w:rsidRPr="001E0821" w:rsidRDefault="003D69AA"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Sumada a estas dimensiones, se puede mencionar la gestión de las emociones, aspecto esencial para llevar una vida satisfactoria en diversos contextos. Esta se refiere a un conjunto de constructos emocionales que confluyen en lo que se conoce como </w:t>
      </w:r>
      <w:r w:rsidRPr="001E0821">
        <w:rPr>
          <w:rFonts w:ascii="Times New Roman" w:hAnsi="Times New Roman" w:cs="Times New Roman"/>
          <w:i/>
          <w:iCs/>
        </w:rPr>
        <w:t>estabilidad emocional</w:t>
      </w:r>
      <w:r w:rsidRPr="001E0821">
        <w:rPr>
          <w:rFonts w:ascii="Times New Roman" w:hAnsi="Times New Roman" w:cs="Times New Roman"/>
        </w:rPr>
        <w:t xml:space="preserve">, es decir, las disposiciones relativamente estables de las personas en relación con su capacidad para mantener su equilibrio después de una experiencia emocionalmente desafiante, sin requerir la intervención de fuerzas externas específicas (Li </w:t>
      </w:r>
      <w:r w:rsidRPr="001E0821">
        <w:rPr>
          <w:rFonts w:ascii="Times New Roman" w:hAnsi="Times New Roman" w:cs="Times New Roman"/>
          <w:i/>
          <w:iCs/>
        </w:rPr>
        <w:t>et al</w:t>
      </w:r>
      <w:r w:rsidRPr="001E0821">
        <w:rPr>
          <w:rFonts w:ascii="Times New Roman" w:hAnsi="Times New Roman" w:cs="Times New Roman"/>
        </w:rPr>
        <w:t xml:space="preserve">., 2012, citado por Gracia </w:t>
      </w:r>
      <w:r w:rsidRPr="001E0821">
        <w:rPr>
          <w:rFonts w:ascii="Times New Roman" w:hAnsi="Times New Roman" w:cs="Times New Roman"/>
          <w:i/>
          <w:iCs/>
        </w:rPr>
        <w:t>et al</w:t>
      </w:r>
      <w:r w:rsidRPr="001E0821">
        <w:rPr>
          <w:rFonts w:ascii="Times New Roman" w:hAnsi="Times New Roman" w:cs="Times New Roman"/>
        </w:rPr>
        <w:t>., 2016).</w:t>
      </w:r>
    </w:p>
    <w:p w14:paraId="7535A833" w14:textId="77777777" w:rsidR="003D69AA" w:rsidRPr="001E0821" w:rsidRDefault="003D69AA"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Esta disposición emocional se compone de dos dimensiones: umbral de alteración emocional, que describe la sensibilidad para experimentar estados emocionales alterados, y resiliencia emocional, que se refiere al tiempo necesario para recuperarse de una experiencia cargada de emociones negativas (Gracia </w:t>
      </w:r>
      <w:r w:rsidRPr="001E0821">
        <w:rPr>
          <w:rFonts w:ascii="Times New Roman" w:hAnsi="Times New Roman" w:cs="Times New Roman"/>
          <w:i/>
          <w:iCs/>
        </w:rPr>
        <w:t>et al</w:t>
      </w:r>
      <w:r w:rsidRPr="001E0821">
        <w:rPr>
          <w:rFonts w:ascii="Times New Roman" w:hAnsi="Times New Roman" w:cs="Times New Roman"/>
        </w:rPr>
        <w:t xml:space="preserve">., 2016; Li y </w:t>
      </w:r>
      <w:proofErr w:type="spellStart"/>
      <w:r w:rsidRPr="001E0821">
        <w:rPr>
          <w:rFonts w:ascii="Times New Roman" w:hAnsi="Times New Roman" w:cs="Times New Roman"/>
        </w:rPr>
        <w:t>Ahlstrom</w:t>
      </w:r>
      <w:proofErr w:type="spellEnd"/>
      <w:r w:rsidRPr="001E0821">
        <w:rPr>
          <w:rFonts w:ascii="Times New Roman" w:hAnsi="Times New Roman" w:cs="Times New Roman"/>
        </w:rPr>
        <w:t>, 2016).</w:t>
      </w:r>
    </w:p>
    <w:p w14:paraId="04AB9BC3" w14:textId="77777777" w:rsidR="002C6C40" w:rsidRPr="001E0821" w:rsidRDefault="002C6C40"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Como se puede observar, el bienestar es un constructo que abarca no solo aspectos internos y personales, sino también elementos surgidos de la interacción entre el individuo y su entorno social. Por esta razón, es fundamental considerar que diversas variables, como la familia, pueden predecir este bienestar. </w:t>
      </w:r>
    </w:p>
    <w:p w14:paraId="46833805" w14:textId="77777777" w:rsidR="002C6C40" w:rsidRPr="001E0821" w:rsidRDefault="002C6C40"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lastRenderedPageBreak/>
        <w:t>En efecto, la familia desempeña un papel significativo en la vida de una persona, pues constituye el principal contexto de socialización y el espacio donde el individuo pasa la mayor parte de su existencia, incluso durante la adolescencia, época en la cual suele haber un distanciamiento entre padres e hijos debido a que estos últimos empiezan a buscar su autonomía.</w:t>
      </w:r>
    </w:p>
    <w:p w14:paraId="3308E9CA" w14:textId="77777777" w:rsidR="002C6C40" w:rsidRPr="001E0821" w:rsidRDefault="002C6C40"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En este contexto, la comunicación familiar desempeña un papel fundamental, la cual se refiere al “intercambio de información sobre pensamientos, sentimientos, emociones, actividades y necesidades que puede surgir de forma respetuosa, cordial, afable y empática entre los integrantes de una familia, dependiendo de su historia” (Garrido </w:t>
      </w:r>
      <w:r w:rsidRPr="001E0821">
        <w:rPr>
          <w:rFonts w:ascii="Times New Roman" w:hAnsi="Times New Roman" w:cs="Times New Roman"/>
          <w:i/>
          <w:iCs/>
        </w:rPr>
        <w:t>et al</w:t>
      </w:r>
      <w:r w:rsidRPr="001E0821">
        <w:rPr>
          <w:rFonts w:ascii="Times New Roman" w:hAnsi="Times New Roman" w:cs="Times New Roman"/>
        </w:rPr>
        <w:t>., 2019, p. 253). Ester factor, por lo tanto, se convierte en un predictor significativo del bienestar en adolescentes.</w:t>
      </w:r>
    </w:p>
    <w:p w14:paraId="77FDB947" w14:textId="77777777" w:rsidR="002C6C40" w:rsidRPr="001E0821" w:rsidRDefault="002C6C40"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Por todo lo anterior, el objetivo de este estudio fue determinar el nivel de comunicación familiar y su influencia en el bienestar percibido por los adolescentes. Para ello, la hipótesis formulada fue la siguiente: cuanto mejor sea la comunicación familiar mayor será el bienestar experimentado por los adolescentes.</w:t>
      </w:r>
    </w:p>
    <w:p w14:paraId="49011482" w14:textId="77777777" w:rsidR="00572C11" w:rsidRPr="001E0821" w:rsidRDefault="00572C11" w:rsidP="00943C59">
      <w:pPr>
        <w:pStyle w:val="NormalWeb"/>
        <w:spacing w:before="0" w:beforeAutospacing="0" w:after="0" w:afterAutospacing="0" w:line="360" w:lineRule="auto"/>
        <w:contextualSpacing/>
        <w:jc w:val="both"/>
      </w:pPr>
    </w:p>
    <w:p w14:paraId="521F8FF4" w14:textId="501FD881" w:rsidR="005D10D2" w:rsidRPr="00943C59" w:rsidRDefault="005D10D2" w:rsidP="00943C59">
      <w:pPr>
        <w:spacing w:line="360" w:lineRule="auto"/>
        <w:contextualSpacing/>
        <w:jc w:val="center"/>
        <w:rPr>
          <w:rFonts w:ascii="Times New Roman" w:eastAsia="Arial Unicode MS" w:hAnsi="Times New Roman" w:cs="Times New Roman"/>
          <w:b/>
          <w:iCs/>
          <w:sz w:val="32"/>
          <w:szCs w:val="28"/>
        </w:rPr>
      </w:pPr>
      <w:r w:rsidRPr="00943C59">
        <w:rPr>
          <w:rFonts w:ascii="Times New Roman" w:eastAsia="Arial Unicode MS" w:hAnsi="Times New Roman" w:cs="Times New Roman"/>
          <w:b/>
          <w:iCs/>
          <w:sz w:val="32"/>
          <w:szCs w:val="28"/>
        </w:rPr>
        <w:t>Método</w:t>
      </w:r>
    </w:p>
    <w:p w14:paraId="4CDAEA51" w14:textId="45D08323" w:rsidR="005D10D2" w:rsidRPr="001E0821" w:rsidRDefault="002C6C40"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El presente estudio s</w:t>
      </w:r>
      <w:r w:rsidR="005D10D2" w:rsidRPr="001E0821">
        <w:rPr>
          <w:rFonts w:ascii="Times New Roman" w:hAnsi="Times New Roman" w:cs="Times New Roman"/>
        </w:rPr>
        <w:t xml:space="preserve">e basó en una metodología cuantitativa, </w:t>
      </w:r>
      <w:r w:rsidR="00721CB3" w:rsidRPr="001E0821">
        <w:rPr>
          <w:rFonts w:ascii="Times New Roman" w:hAnsi="Times New Roman" w:cs="Times New Roman"/>
        </w:rPr>
        <w:t xml:space="preserve">con </w:t>
      </w:r>
      <w:r w:rsidR="005D10D2" w:rsidRPr="001E0821">
        <w:rPr>
          <w:rFonts w:ascii="Times New Roman" w:hAnsi="Times New Roman" w:cs="Times New Roman"/>
        </w:rPr>
        <w:t xml:space="preserve">diseño no experimental de alcance descriptivo-correlacional. </w:t>
      </w:r>
    </w:p>
    <w:p w14:paraId="7270763D" w14:textId="77777777" w:rsidR="00721CB3" w:rsidRPr="001E0821" w:rsidRDefault="00721CB3" w:rsidP="00943C59">
      <w:pPr>
        <w:spacing w:line="360" w:lineRule="auto"/>
        <w:ind w:firstLine="708"/>
        <w:contextualSpacing/>
        <w:jc w:val="both"/>
        <w:rPr>
          <w:rFonts w:ascii="Times New Roman" w:hAnsi="Times New Roman" w:cs="Times New Roman"/>
        </w:rPr>
      </w:pPr>
    </w:p>
    <w:p w14:paraId="055C0736" w14:textId="5F74E3F1" w:rsidR="005D10D2" w:rsidRPr="00943C59" w:rsidRDefault="005D10D2" w:rsidP="00943C59">
      <w:pPr>
        <w:spacing w:line="360" w:lineRule="auto"/>
        <w:contextualSpacing/>
        <w:jc w:val="center"/>
        <w:rPr>
          <w:rFonts w:ascii="Times New Roman" w:hAnsi="Times New Roman" w:cs="Times New Roman"/>
          <w:b/>
          <w:bCs/>
          <w:sz w:val="28"/>
          <w:szCs w:val="28"/>
        </w:rPr>
      </w:pPr>
      <w:r w:rsidRPr="00943C59">
        <w:rPr>
          <w:rFonts w:ascii="Times New Roman" w:hAnsi="Times New Roman" w:cs="Times New Roman"/>
          <w:b/>
          <w:bCs/>
          <w:sz w:val="28"/>
          <w:szCs w:val="28"/>
        </w:rPr>
        <w:t>Participantes</w:t>
      </w:r>
      <w:r w:rsidR="00721CB3" w:rsidRPr="00943C59">
        <w:rPr>
          <w:rFonts w:ascii="Times New Roman" w:hAnsi="Times New Roman" w:cs="Times New Roman"/>
          <w:b/>
          <w:bCs/>
          <w:sz w:val="28"/>
          <w:szCs w:val="28"/>
        </w:rPr>
        <w:t xml:space="preserve"> </w:t>
      </w:r>
    </w:p>
    <w:p w14:paraId="368D57AB" w14:textId="3CDBD739" w:rsidR="005D10D2" w:rsidRPr="001E0821" w:rsidRDefault="005D10D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La muestra </w:t>
      </w:r>
      <w:r w:rsidR="004F7BCC" w:rsidRPr="001E0821">
        <w:rPr>
          <w:rFonts w:ascii="Times New Roman" w:hAnsi="Times New Roman" w:cs="Times New Roman"/>
        </w:rPr>
        <w:t xml:space="preserve">fue </w:t>
      </w:r>
      <w:r w:rsidRPr="001E0821">
        <w:rPr>
          <w:rFonts w:ascii="Times New Roman" w:hAnsi="Times New Roman" w:cs="Times New Roman"/>
        </w:rPr>
        <w:t xml:space="preserve">elegida </w:t>
      </w:r>
      <w:r w:rsidR="004F7BCC" w:rsidRPr="001E0821">
        <w:rPr>
          <w:rFonts w:ascii="Times New Roman" w:hAnsi="Times New Roman" w:cs="Times New Roman"/>
        </w:rPr>
        <w:t xml:space="preserve">utilizando </w:t>
      </w:r>
      <w:r w:rsidRPr="001E0821">
        <w:rPr>
          <w:rFonts w:ascii="Times New Roman" w:hAnsi="Times New Roman" w:cs="Times New Roman"/>
        </w:rPr>
        <w:t>un muestreo no aleatorio intencional</w:t>
      </w:r>
      <w:r w:rsidR="00721CB3" w:rsidRPr="001E0821">
        <w:rPr>
          <w:rFonts w:ascii="Times New Roman" w:hAnsi="Times New Roman" w:cs="Times New Roman"/>
        </w:rPr>
        <w:t xml:space="preserve">, y estuvo </w:t>
      </w:r>
      <w:r w:rsidR="004F7BCC" w:rsidRPr="001E0821">
        <w:rPr>
          <w:rFonts w:ascii="Times New Roman" w:hAnsi="Times New Roman" w:cs="Times New Roman"/>
        </w:rPr>
        <w:t xml:space="preserve">conformada por </w:t>
      </w:r>
      <w:r w:rsidR="008E107B" w:rsidRPr="001E0821">
        <w:rPr>
          <w:rFonts w:ascii="Times New Roman" w:hAnsi="Times New Roman" w:cs="Times New Roman"/>
        </w:rPr>
        <w:t>476</w:t>
      </w:r>
      <w:r w:rsidR="00FA4B40" w:rsidRPr="001E0821">
        <w:rPr>
          <w:rFonts w:ascii="Times New Roman" w:hAnsi="Times New Roman" w:cs="Times New Roman"/>
        </w:rPr>
        <w:t xml:space="preserve"> </w:t>
      </w:r>
      <w:r w:rsidRPr="001E0821">
        <w:rPr>
          <w:rFonts w:ascii="Times New Roman" w:hAnsi="Times New Roman" w:cs="Times New Roman"/>
        </w:rPr>
        <w:t xml:space="preserve">adolescentes </w:t>
      </w:r>
      <w:r w:rsidR="008E107B" w:rsidRPr="001E0821">
        <w:rPr>
          <w:rFonts w:ascii="Times New Roman" w:hAnsi="Times New Roman" w:cs="Times New Roman"/>
        </w:rPr>
        <w:t xml:space="preserve">de secundarias públicas ubicadas en la periferia de la </w:t>
      </w:r>
      <w:r w:rsidR="00721CB3" w:rsidRPr="001E0821">
        <w:rPr>
          <w:rFonts w:ascii="Times New Roman" w:hAnsi="Times New Roman" w:cs="Times New Roman"/>
        </w:rPr>
        <w:t>c</w:t>
      </w:r>
      <w:r w:rsidR="008E107B" w:rsidRPr="001E0821">
        <w:rPr>
          <w:rFonts w:ascii="Times New Roman" w:hAnsi="Times New Roman" w:cs="Times New Roman"/>
        </w:rPr>
        <w:t>iudad de Morelia, Michoacán,</w:t>
      </w:r>
      <w:r w:rsidR="00FA4B40" w:rsidRPr="001E0821">
        <w:rPr>
          <w:rFonts w:ascii="Times New Roman" w:hAnsi="Times New Roman" w:cs="Times New Roman"/>
        </w:rPr>
        <w:t xml:space="preserve"> </w:t>
      </w:r>
      <w:r w:rsidRPr="001E0821">
        <w:rPr>
          <w:rFonts w:ascii="Times New Roman" w:hAnsi="Times New Roman" w:cs="Times New Roman"/>
        </w:rPr>
        <w:t>con edad promedio de 1</w:t>
      </w:r>
      <w:r w:rsidR="004218FE" w:rsidRPr="001E0821">
        <w:rPr>
          <w:rFonts w:ascii="Times New Roman" w:hAnsi="Times New Roman" w:cs="Times New Roman"/>
        </w:rPr>
        <w:t>3.2</w:t>
      </w:r>
      <w:r w:rsidRPr="001E0821">
        <w:rPr>
          <w:rFonts w:ascii="Times New Roman" w:hAnsi="Times New Roman" w:cs="Times New Roman"/>
        </w:rPr>
        <w:t xml:space="preserve"> años. El </w:t>
      </w:r>
      <w:r w:rsidR="004218FE" w:rsidRPr="001E0821">
        <w:rPr>
          <w:rFonts w:ascii="Times New Roman" w:hAnsi="Times New Roman" w:cs="Times New Roman"/>
        </w:rPr>
        <w:t>51</w:t>
      </w:r>
      <w:r w:rsidRPr="001E0821">
        <w:rPr>
          <w:rFonts w:ascii="Times New Roman" w:hAnsi="Times New Roman" w:cs="Times New Roman"/>
        </w:rPr>
        <w:t xml:space="preserve">.4 </w:t>
      </w:r>
      <w:r w:rsidR="00721CB3" w:rsidRPr="001E0821">
        <w:rPr>
          <w:rFonts w:ascii="Times New Roman" w:hAnsi="Times New Roman" w:cs="Times New Roman"/>
        </w:rPr>
        <w:t>% fueron</w:t>
      </w:r>
      <w:r w:rsidRPr="001E0821">
        <w:rPr>
          <w:rFonts w:ascii="Times New Roman" w:hAnsi="Times New Roman" w:cs="Times New Roman"/>
        </w:rPr>
        <w:t xml:space="preserve"> hombres y el </w:t>
      </w:r>
      <w:r w:rsidR="004218FE" w:rsidRPr="001E0821">
        <w:rPr>
          <w:rFonts w:ascii="Times New Roman" w:hAnsi="Times New Roman" w:cs="Times New Roman"/>
        </w:rPr>
        <w:t>48.6</w:t>
      </w:r>
      <w:r w:rsidR="00721CB3" w:rsidRPr="001E0821">
        <w:rPr>
          <w:rFonts w:ascii="Times New Roman" w:hAnsi="Times New Roman" w:cs="Times New Roman"/>
        </w:rPr>
        <w:t xml:space="preserve"> </w:t>
      </w:r>
      <w:r w:rsidRPr="001E0821">
        <w:rPr>
          <w:rFonts w:ascii="Times New Roman" w:hAnsi="Times New Roman" w:cs="Times New Roman"/>
        </w:rPr>
        <w:t xml:space="preserve">% mujeres. </w:t>
      </w:r>
    </w:p>
    <w:p w14:paraId="676905AC" w14:textId="77777777" w:rsidR="005D10D2" w:rsidRDefault="005D10D2" w:rsidP="00943C59">
      <w:pPr>
        <w:spacing w:line="360" w:lineRule="auto"/>
        <w:contextualSpacing/>
        <w:jc w:val="both"/>
        <w:rPr>
          <w:rFonts w:ascii="Times New Roman" w:hAnsi="Times New Roman" w:cs="Times New Roman"/>
        </w:rPr>
      </w:pPr>
    </w:p>
    <w:p w14:paraId="1B00451B" w14:textId="77777777" w:rsidR="009B3E76" w:rsidRDefault="009B3E76" w:rsidP="00943C59">
      <w:pPr>
        <w:spacing w:line="360" w:lineRule="auto"/>
        <w:contextualSpacing/>
        <w:jc w:val="both"/>
        <w:rPr>
          <w:rFonts w:ascii="Times New Roman" w:hAnsi="Times New Roman" w:cs="Times New Roman"/>
        </w:rPr>
      </w:pPr>
    </w:p>
    <w:p w14:paraId="4D1E98A8" w14:textId="77777777" w:rsidR="009B3E76" w:rsidRDefault="009B3E76" w:rsidP="00943C59">
      <w:pPr>
        <w:spacing w:line="360" w:lineRule="auto"/>
        <w:contextualSpacing/>
        <w:jc w:val="both"/>
        <w:rPr>
          <w:rFonts w:ascii="Times New Roman" w:hAnsi="Times New Roman" w:cs="Times New Roman"/>
        </w:rPr>
      </w:pPr>
    </w:p>
    <w:p w14:paraId="2A30AAE4" w14:textId="77777777" w:rsidR="009B3E76" w:rsidRDefault="009B3E76" w:rsidP="00943C59">
      <w:pPr>
        <w:spacing w:line="360" w:lineRule="auto"/>
        <w:contextualSpacing/>
        <w:jc w:val="both"/>
        <w:rPr>
          <w:rFonts w:ascii="Times New Roman" w:hAnsi="Times New Roman" w:cs="Times New Roman"/>
        </w:rPr>
      </w:pPr>
    </w:p>
    <w:p w14:paraId="55125343" w14:textId="77777777" w:rsidR="009B3E76" w:rsidRDefault="009B3E76" w:rsidP="00943C59">
      <w:pPr>
        <w:spacing w:line="360" w:lineRule="auto"/>
        <w:contextualSpacing/>
        <w:jc w:val="both"/>
        <w:rPr>
          <w:rFonts w:ascii="Times New Roman" w:hAnsi="Times New Roman" w:cs="Times New Roman"/>
        </w:rPr>
      </w:pPr>
    </w:p>
    <w:p w14:paraId="1C2B043E" w14:textId="77777777" w:rsidR="009B3E76" w:rsidRDefault="009B3E76" w:rsidP="00943C59">
      <w:pPr>
        <w:spacing w:line="360" w:lineRule="auto"/>
        <w:contextualSpacing/>
        <w:jc w:val="both"/>
        <w:rPr>
          <w:rFonts w:ascii="Times New Roman" w:hAnsi="Times New Roman" w:cs="Times New Roman"/>
        </w:rPr>
      </w:pPr>
    </w:p>
    <w:p w14:paraId="126F708E" w14:textId="77777777" w:rsidR="009B3E76" w:rsidRDefault="009B3E76" w:rsidP="00943C59">
      <w:pPr>
        <w:spacing w:line="360" w:lineRule="auto"/>
        <w:contextualSpacing/>
        <w:jc w:val="both"/>
        <w:rPr>
          <w:rFonts w:ascii="Times New Roman" w:hAnsi="Times New Roman" w:cs="Times New Roman"/>
        </w:rPr>
      </w:pPr>
    </w:p>
    <w:p w14:paraId="4F68670A" w14:textId="77777777" w:rsidR="009B3E76" w:rsidRDefault="009B3E76" w:rsidP="00943C59">
      <w:pPr>
        <w:spacing w:line="360" w:lineRule="auto"/>
        <w:contextualSpacing/>
        <w:jc w:val="both"/>
        <w:rPr>
          <w:rFonts w:ascii="Times New Roman" w:hAnsi="Times New Roman" w:cs="Times New Roman"/>
        </w:rPr>
      </w:pPr>
    </w:p>
    <w:p w14:paraId="65AA3B9F" w14:textId="77777777" w:rsidR="009B3E76" w:rsidRPr="001E0821" w:rsidRDefault="009B3E76" w:rsidP="00943C59">
      <w:pPr>
        <w:spacing w:line="360" w:lineRule="auto"/>
        <w:contextualSpacing/>
        <w:jc w:val="both"/>
        <w:rPr>
          <w:rFonts w:ascii="Times New Roman" w:hAnsi="Times New Roman" w:cs="Times New Roman"/>
        </w:rPr>
      </w:pPr>
    </w:p>
    <w:p w14:paraId="430B8D6C" w14:textId="77777777" w:rsidR="005D10D2" w:rsidRPr="00943C59" w:rsidRDefault="005D10D2" w:rsidP="00943C59">
      <w:pPr>
        <w:spacing w:line="360" w:lineRule="auto"/>
        <w:contextualSpacing/>
        <w:jc w:val="center"/>
        <w:rPr>
          <w:rFonts w:ascii="Times New Roman" w:hAnsi="Times New Roman" w:cs="Times New Roman"/>
          <w:b/>
          <w:bCs/>
          <w:sz w:val="28"/>
          <w:szCs w:val="28"/>
        </w:rPr>
      </w:pPr>
      <w:r w:rsidRPr="00943C59">
        <w:rPr>
          <w:rFonts w:ascii="Times New Roman" w:hAnsi="Times New Roman" w:cs="Times New Roman"/>
          <w:b/>
          <w:bCs/>
          <w:sz w:val="28"/>
          <w:szCs w:val="28"/>
        </w:rPr>
        <w:lastRenderedPageBreak/>
        <w:t>Instrumentos</w:t>
      </w:r>
    </w:p>
    <w:p w14:paraId="2D3D3E54" w14:textId="7593F11E" w:rsidR="005D10D2" w:rsidRPr="001E0821" w:rsidRDefault="002D346C"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Para </w:t>
      </w:r>
      <w:r w:rsidR="00BD41CE" w:rsidRPr="001E0821">
        <w:rPr>
          <w:rFonts w:ascii="Times New Roman" w:hAnsi="Times New Roman" w:cs="Times New Roman"/>
        </w:rPr>
        <w:t>m</w:t>
      </w:r>
      <w:r w:rsidR="00721CB3" w:rsidRPr="001E0821">
        <w:rPr>
          <w:rFonts w:ascii="Times New Roman" w:hAnsi="Times New Roman" w:cs="Times New Roman"/>
        </w:rPr>
        <w:t>edir</w:t>
      </w:r>
      <w:r w:rsidR="00BD41CE" w:rsidRPr="001E0821">
        <w:rPr>
          <w:rFonts w:ascii="Times New Roman" w:hAnsi="Times New Roman" w:cs="Times New Roman"/>
        </w:rPr>
        <w:t xml:space="preserve"> </w:t>
      </w:r>
      <w:r w:rsidR="00721CB3" w:rsidRPr="001E0821">
        <w:rPr>
          <w:rFonts w:ascii="Times New Roman" w:hAnsi="Times New Roman" w:cs="Times New Roman"/>
        </w:rPr>
        <w:t xml:space="preserve">el </w:t>
      </w:r>
      <w:r w:rsidR="00BD41CE" w:rsidRPr="001E0821">
        <w:rPr>
          <w:rFonts w:ascii="Times New Roman" w:hAnsi="Times New Roman" w:cs="Times New Roman"/>
        </w:rPr>
        <w:t xml:space="preserve">bienestar subjetivo, </w:t>
      </w:r>
      <w:r w:rsidR="00721CB3" w:rsidRPr="001E0821">
        <w:rPr>
          <w:rFonts w:ascii="Times New Roman" w:hAnsi="Times New Roman" w:cs="Times New Roman"/>
        </w:rPr>
        <w:t xml:space="preserve">la </w:t>
      </w:r>
      <w:r w:rsidR="00BD41CE" w:rsidRPr="001E0821">
        <w:rPr>
          <w:rFonts w:ascii="Times New Roman" w:hAnsi="Times New Roman" w:cs="Times New Roman"/>
        </w:rPr>
        <w:t xml:space="preserve">estabilidad emocional y </w:t>
      </w:r>
      <w:r w:rsidR="00721CB3" w:rsidRPr="001E0821">
        <w:rPr>
          <w:rFonts w:ascii="Times New Roman" w:hAnsi="Times New Roman" w:cs="Times New Roman"/>
        </w:rPr>
        <w:t xml:space="preserve">el </w:t>
      </w:r>
      <w:r w:rsidR="00BD41CE" w:rsidRPr="001E0821">
        <w:rPr>
          <w:rFonts w:ascii="Times New Roman" w:hAnsi="Times New Roman" w:cs="Times New Roman"/>
        </w:rPr>
        <w:t>bienestar social</w:t>
      </w:r>
      <w:r w:rsidR="00721CB3" w:rsidRPr="001E0821">
        <w:rPr>
          <w:rFonts w:ascii="Times New Roman" w:hAnsi="Times New Roman" w:cs="Times New Roman"/>
        </w:rPr>
        <w:t xml:space="preserve"> de los adolescentes, se utilizaron </w:t>
      </w:r>
      <w:r w:rsidRPr="001E0821">
        <w:rPr>
          <w:rFonts w:ascii="Times New Roman" w:hAnsi="Times New Roman" w:cs="Times New Roman"/>
        </w:rPr>
        <w:t>los siguientes</w:t>
      </w:r>
      <w:r w:rsidR="005D10D2" w:rsidRPr="001E0821">
        <w:rPr>
          <w:rFonts w:ascii="Times New Roman" w:hAnsi="Times New Roman" w:cs="Times New Roman"/>
        </w:rPr>
        <w:t xml:space="preserve"> </w:t>
      </w:r>
      <w:r w:rsidRPr="001E0821">
        <w:rPr>
          <w:rFonts w:ascii="Times New Roman" w:hAnsi="Times New Roman" w:cs="Times New Roman"/>
        </w:rPr>
        <w:t>instrumentos:</w:t>
      </w:r>
    </w:p>
    <w:p w14:paraId="0D1B4CFB" w14:textId="45761275" w:rsidR="00116AF9" w:rsidRPr="001E0821" w:rsidRDefault="00D85BB9" w:rsidP="00943C59">
      <w:pPr>
        <w:pStyle w:val="Prrafodelista"/>
        <w:numPr>
          <w:ilvl w:val="0"/>
          <w:numId w:val="3"/>
        </w:numPr>
        <w:spacing w:line="360" w:lineRule="auto"/>
        <w:jc w:val="both"/>
        <w:rPr>
          <w:rFonts w:ascii="Times New Roman" w:eastAsia="Arial Unicode MS" w:hAnsi="Times New Roman" w:cs="Times New Roman"/>
        </w:rPr>
      </w:pPr>
      <w:r w:rsidRPr="001E0821">
        <w:rPr>
          <w:rFonts w:ascii="Times New Roman" w:eastAsia="Arial Unicode MS" w:hAnsi="Times New Roman" w:cs="Times New Roman"/>
        </w:rPr>
        <w:t>Escala d</w:t>
      </w:r>
      <w:r w:rsidR="00721CB3" w:rsidRPr="001E0821">
        <w:rPr>
          <w:rFonts w:ascii="Times New Roman" w:eastAsia="Arial Unicode MS" w:hAnsi="Times New Roman" w:cs="Times New Roman"/>
        </w:rPr>
        <w:t>e bienestar subjetivo</w:t>
      </w:r>
      <w:r w:rsidRPr="001E0821">
        <w:rPr>
          <w:rFonts w:ascii="Times New Roman" w:eastAsia="Arial Unicode MS" w:hAnsi="Times New Roman" w:cs="Times New Roman"/>
        </w:rPr>
        <w:t>, versión corta (EBS-8)</w:t>
      </w:r>
      <w:r w:rsidR="00D74D7C" w:rsidRPr="001E0821">
        <w:rPr>
          <w:rFonts w:ascii="Times New Roman" w:eastAsia="Arial Unicode MS" w:hAnsi="Times New Roman" w:cs="Times New Roman"/>
        </w:rPr>
        <w:t xml:space="preserve"> de Calleja y Mason (2020). </w:t>
      </w:r>
      <w:r w:rsidR="007B056B" w:rsidRPr="001E0821">
        <w:rPr>
          <w:rFonts w:ascii="Times New Roman" w:eastAsia="Arial Unicode MS" w:hAnsi="Times New Roman" w:cs="Times New Roman"/>
        </w:rPr>
        <w:t>E</w:t>
      </w:r>
      <w:r w:rsidR="002D346C" w:rsidRPr="001E0821">
        <w:rPr>
          <w:rFonts w:ascii="Times New Roman" w:eastAsia="Arial Unicode MS" w:hAnsi="Times New Roman" w:cs="Times New Roman"/>
        </w:rPr>
        <w:t xml:space="preserve">l </w:t>
      </w:r>
      <w:r w:rsidR="00721CB3" w:rsidRPr="001E0821">
        <w:rPr>
          <w:rFonts w:ascii="Times New Roman" w:eastAsia="Arial Unicode MS" w:hAnsi="Times New Roman" w:cs="Times New Roman"/>
        </w:rPr>
        <w:t>bienestar subjetivo</w:t>
      </w:r>
      <w:r w:rsidR="002D346C" w:rsidRPr="001E0821">
        <w:rPr>
          <w:rFonts w:ascii="Times New Roman" w:eastAsia="Arial Unicode MS" w:hAnsi="Times New Roman" w:cs="Times New Roman"/>
        </w:rPr>
        <w:t xml:space="preserve"> </w:t>
      </w:r>
      <w:r w:rsidR="007B056B" w:rsidRPr="001E0821">
        <w:rPr>
          <w:rFonts w:ascii="Times New Roman" w:eastAsia="Arial Unicode MS" w:hAnsi="Times New Roman" w:cs="Times New Roman"/>
        </w:rPr>
        <w:t xml:space="preserve">ha sido </w:t>
      </w:r>
      <w:r w:rsidR="00721CB3" w:rsidRPr="001E0821">
        <w:rPr>
          <w:rFonts w:ascii="Times New Roman" w:eastAsia="Arial Unicode MS" w:hAnsi="Times New Roman" w:cs="Times New Roman"/>
        </w:rPr>
        <w:t>d</w:t>
      </w:r>
      <w:r w:rsidR="007B056B" w:rsidRPr="001E0821">
        <w:rPr>
          <w:rFonts w:ascii="Times New Roman" w:eastAsia="Arial Unicode MS" w:hAnsi="Times New Roman" w:cs="Times New Roman"/>
        </w:rPr>
        <w:t xml:space="preserve">efinido </w:t>
      </w:r>
      <w:r w:rsidR="002D346C" w:rsidRPr="001E0821">
        <w:rPr>
          <w:rFonts w:ascii="Times New Roman" w:eastAsia="Arial Unicode MS" w:hAnsi="Times New Roman" w:cs="Times New Roman"/>
        </w:rPr>
        <w:t>como la satisfacción general que surge de la evaluación de la experiencia global de la propia vida y un estado anímico positivo</w:t>
      </w:r>
      <w:r w:rsidR="007B6AA7" w:rsidRPr="001E0821">
        <w:rPr>
          <w:rFonts w:ascii="Times New Roman" w:eastAsia="Arial Unicode MS" w:hAnsi="Times New Roman" w:cs="Times New Roman"/>
        </w:rPr>
        <w:t>. Esta escala</w:t>
      </w:r>
      <w:r w:rsidR="007B6AA7" w:rsidRPr="001E0821">
        <w:t xml:space="preserve"> </w:t>
      </w:r>
      <w:r w:rsidR="00721CB3" w:rsidRPr="001E0821">
        <w:rPr>
          <w:rFonts w:ascii="Times New Roman" w:eastAsia="Arial Unicode MS" w:hAnsi="Times New Roman" w:cs="Times New Roman"/>
        </w:rPr>
        <w:t>estuvo</w:t>
      </w:r>
      <w:r w:rsidR="007B6AA7" w:rsidRPr="001E0821">
        <w:rPr>
          <w:rFonts w:ascii="Times New Roman" w:eastAsia="Arial Unicode MS" w:hAnsi="Times New Roman" w:cs="Times New Roman"/>
        </w:rPr>
        <w:t xml:space="preserve"> integrada por </w:t>
      </w:r>
      <w:r w:rsidR="00721CB3" w:rsidRPr="001E0821">
        <w:rPr>
          <w:rFonts w:ascii="Times New Roman" w:eastAsia="Arial Unicode MS" w:hAnsi="Times New Roman" w:cs="Times New Roman"/>
        </w:rPr>
        <w:t>8</w:t>
      </w:r>
      <w:r w:rsidR="007B6AA7" w:rsidRPr="001E0821">
        <w:rPr>
          <w:rFonts w:ascii="Times New Roman" w:eastAsia="Arial Unicode MS" w:hAnsi="Times New Roman" w:cs="Times New Roman"/>
        </w:rPr>
        <w:t xml:space="preserve"> de los 20 reactivos </w:t>
      </w:r>
      <w:r w:rsidR="00721CB3" w:rsidRPr="001E0821">
        <w:rPr>
          <w:rFonts w:ascii="Times New Roman" w:eastAsia="Arial Unicode MS" w:hAnsi="Times New Roman" w:cs="Times New Roman"/>
        </w:rPr>
        <w:t>de</w:t>
      </w:r>
      <w:r w:rsidR="007B6AA7" w:rsidRPr="001E0821">
        <w:rPr>
          <w:rFonts w:ascii="Times New Roman" w:eastAsia="Arial Unicode MS" w:hAnsi="Times New Roman" w:cs="Times New Roman"/>
        </w:rPr>
        <w:t xml:space="preserve"> la </w:t>
      </w:r>
      <w:r w:rsidR="00721CB3" w:rsidRPr="001E0821">
        <w:rPr>
          <w:rFonts w:ascii="Times New Roman" w:eastAsia="Arial Unicode MS" w:hAnsi="Times New Roman" w:cs="Times New Roman"/>
        </w:rPr>
        <w:t>EBS</w:t>
      </w:r>
      <w:r w:rsidR="007B6AA7" w:rsidRPr="001E0821">
        <w:rPr>
          <w:rFonts w:ascii="Times New Roman" w:eastAsia="Arial Unicode MS" w:hAnsi="Times New Roman" w:cs="Times New Roman"/>
        </w:rPr>
        <w:t>-20</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 xml:space="preserve"> cuatro de ellos corresponden a la dimensión </w:t>
      </w:r>
      <w:r w:rsidR="007B6AA7" w:rsidRPr="001E0821">
        <w:rPr>
          <w:rFonts w:ascii="Times New Roman" w:eastAsia="Arial Unicode MS" w:hAnsi="Times New Roman" w:cs="Times New Roman"/>
          <w:i/>
          <w:iCs/>
        </w:rPr>
        <w:t>satisfacción con la vida</w:t>
      </w:r>
      <w:r w:rsidR="007B6AA7" w:rsidRPr="001E0821">
        <w:rPr>
          <w:rFonts w:ascii="Times New Roman" w:eastAsia="Arial Unicode MS" w:hAnsi="Times New Roman" w:cs="Times New Roman"/>
        </w:rPr>
        <w:t xml:space="preserve"> y cuatro a </w:t>
      </w:r>
      <w:r w:rsidR="007B6AA7" w:rsidRPr="001E0821">
        <w:rPr>
          <w:rFonts w:ascii="Times New Roman" w:eastAsia="Arial Unicode MS" w:hAnsi="Times New Roman" w:cs="Times New Roman"/>
          <w:i/>
          <w:iCs/>
        </w:rPr>
        <w:t>afecto positivo</w:t>
      </w:r>
      <w:r w:rsidR="00D74D7C" w:rsidRPr="001E0821">
        <w:rPr>
          <w:rFonts w:ascii="Times New Roman" w:eastAsia="Arial Unicode MS" w:hAnsi="Times New Roman" w:cs="Times New Roman"/>
        </w:rPr>
        <w:t xml:space="preserve">. </w:t>
      </w:r>
      <w:r w:rsidR="007B6AA7" w:rsidRPr="001E0821">
        <w:rPr>
          <w:rFonts w:ascii="Times New Roman" w:eastAsia="Arial Unicode MS" w:hAnsi="Times New Roman" w:cs="Times New Roman"/>
        </w:rPr>
        <w:t xml:space="preserve">El modelo de un solo factor </w:t>
      </w:r>
      <w:r w:rsidR="00721CB3" w:rsidRPr="001E0821">
        <w:rPr>
          <w:rFonts w:ascii="Times New Roman" w:eastAsia="Arial Unicode MS" w:hAnsi="Times New Roman" w:cs="Times New Roman"/>
        </w:rPr>
        <w:t xml:space="preserve">se </w:t>
      </w:r>
      <w:r w:rsidR="007B6AA7" w:rsidRPr="001E0821">
        <w:rPr>
          <w:rFonts w:ascii="Times New Roman" w:eastAsia="Arial Unicode MS" w:hAnsi="Times New Roman" w:cs="Times New Roman"/>
        </w:rPr>
        <w:t>ajust</w:t>
      </w:r>
      <w:r w:rsidR="00D74D7C" w:rsidRPr="001E0821">
        <w:rPr>
          <w:rFonts w:ascii="Times New Roman" w:eastAsia="Arial Unicode MS" w:hAnsi="Times New Roman" w:cs="Times New Roman"/>
        </w:rPr>
        <w:t xml:space="preserve">a </w:t>
      </w:r>
      <w:r w:rsidR="007B6AA7" w:rsidRPr="001E0821">
        <w:rPr>
          <w:rFonts w:ascii="Times New Roman" w:eastAsia="Arial Unicode MS" w:hAnsi="Times New Roman" w:cs="Times New Roman"/>
        </w:rPr>
        <w:t>correctamente</w:t>
      </w:r>
      <w:r w:rsidR="00D74D7C" w:rsidRPr="001E0821">
        <w:rPr>
          <w:rFonts w:ascii="Times New Roman" w:eastAsia="Arial Unicode MS" w:hAnsi="Times New Roman" w:cs="Times New Roman"/>
        </w:rPr>
        <w:t xml:space="preserve">, por lo que se considera una escala </w:t>
      </w:r>
      <w:proofErr w:type="spellStart"/>
      <w:r w:rsidR="00D74D7C" w:rsidRPr="001E0821">
        <w:rPr>
          <w:rFonts w:ascii="Times New Roman" w:eastAsia="Arial Unicode MS" w:hAnsi="Times New Roman" w:cs="Times New Roman"/>
        </w:rPr>
        <w:t>unifactorial</w:t>
      </w:r>
      <w:proofErr w:type="spellEnd"/>
      <w:r w:rsidR="00D74D7C" w:rsidRPr="001E0821">
        <w:rPr>
          <w:rFonts w:ascii="Times New Roman" w:eastAsia="Arial Unicode MS" w:hAnsi="Times New Roman" w:cs="Times New Roman"/>
        </w:rPr>
        <w:t xml:space="preserve">; las opciones de respuesta </w:t>
      </w:r>
      <w:r w:rsidR="00721CB3" w:rsidRPr="001E0821">
        <w:rPr>
          <w:rFonts w:ascii="Times New Roman" w:eastAsia="Arial Unicode MS" w:hAnsi="Times New Roman" w:cs="Times New Roman"/>
        </w:rPr>
        <w:t>fueron</w:t>
      </w:r>
      <w:r w:rsidR="00D74D7C" w:rsidRPr="001E0821">
        <w:rPr>
          <w:rFonts w:ascii="Times New Roman" w:eastAsia="Arial Unicode MS" w:hAnsi="Times New Roman" w:cs="Times New Roman"/>
        </w:rPr>
        <w:t xml:space="preserve"> tipo</w:t>
      </w:r>
      <w:r w:rsidR="00721CB3" w:rsidRPr="001E0821">
        <w:rPr>
          <w:rFonts w:ascii="Times New Roman" w:eastAsia="Arial Unicode MS" w:hAnsi="Times New Roman" w:cs="Times New Roman"/>
        </w:rPr>
        <w:t xml:space="preserve"> L</w:t>
      </w:r>
      <w:r w:rsidR="00D74D7C" w:rsidRPr="001E0821">
        <w:rPr>
          <w:rFonts w:ascii="Times New Roman" w:eastAsia="Arial Unicode MS" w:hAnsi="Times New Roman" w:cs="Times New Roman"/>
        </w:rPr>
        <w:t>ikert de 6 puntos</w:t>
      </w:r>
      <w:r w:rsidR="007B6AA7" w:rsidRPr="001E0821">
        <w:rPr>
          <w:rFonts w:ascii="Times New Roman" w:eastAsia="Arial Unicode MS" w:hAnsi="Times New Roman" w:cs="Times New Roman"/>
        </w:rPr>
        <w:t xml:space="preserve"> </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1 = “En desacuerdo”</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 xml:space="preserve"> 2 = “Ni de acuerdo ni en desacuerdo”</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 xml:space="preserve"> 3 = “Ligeramente de acuerdo”</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 xml:space="preserve"> 4 = “De acuerdo”</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 xml:space="preserve"> 5 = “Muy de acuerdo”</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 xml:space="preserve"> 6 = “Totalmente de acuerdo”</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w:t>
      </w:r>
      <w:r w:rsidR="00FE45AA" w:rsidRPr="001E0821">
        <w:rPr>
          <w:rFonts w:ascii="Times New Roman" w:eastAsia="Arial Unicode MS" w:hAnsi="Times New Roman" w:cs="Times New Roman"/>
        </w:rPr>
        <w:t xml:space="preserve"> </w:t>
      </w:r>
      <w:r w:rsidR="00D74D7C" w:rsidRPr="001E0821">
        <w:rPr>
          <w:rFonts w:ascii="Times New Roman" w:eastAsia="Arial Unicode MS" w:hAnsi="Times New Roman" w:cs="Times New Roman"/>
        </w:rPr>
        <w:t xml:space="preserve">El índice de confiabilidad </w:t>
      </w:r>
      <w:r w:rsidR="00721CB3" w:rsidRPr="001E0821">
        <w:rPr>
          <w:rFonts w:ascii="Times New Roman" w:eastAsia="Arial Unicode MS" w:hAnsi="Times New Roman" w:cs="Times New Roman"/>
        </w:rPr>
        <w:t>fue</w:t>
      </w:r>
      <w:r w:rsidR="00D74D7C" w:rsidRPr="001E0821">
        <w:rPr>
          <w:rFonts w:ascii="Times New Roman" w:eastAsia="Arial Unicode MS" w:hAnsi="Times New Roman" w:cs="Times New Roman"/>
        </w:rPr>
        <w:t xml:space="preserve"> de </w:t>
      </w:r>
      <w:r w:rsidR="00FE45AA" w:rsidRPr="001E0821">
        <w:rPr>
          <w:rFonts w:ascii="Times New Roman" w:eastAsia="Arial Unicode MS" w:hAnsi="Times New Roman" w:cs="Times New Roman"/>
        </w:rPr>
        <w:t>α = .968</w:t>
      </w:r>
      <w:r w:rsidR="00D74D7C" w:rsidRPr="001E0821">
        <w:rPr>
          <w:rFonts w:ascii="Times New Roman" w:eastAsia="Arial Unicode MS" w:hAnsi="Times New Roman" w:cs="Times New Roman"/>
        </w:rPr>
        <w:t>.</w:t>
      </w:r>
    </w:p>
    <w:p w14:paraId="05F77261" w14:textId="198C1974" w:rsidR="00116AF9" w:rsidRPr="001E0821" w:rsidRDefault="00D74D7C" w:rsidP="00943C59">
      <w:pPr>
        <w:pStyle w:val="Prrafodelista"/>
        <w:numPr>
          <w:ilvl w:val="0"/>
          <w:numId w:val="3"/>
        </w:numPr>
        <w:spacing w:line="360" w:lineRule="auto"/>
        <w:jc w:val="both"/>
        <w:rPr>
          <w:rFonts w:ascii="Times New Roman" w:eastAsia="Arial Unicode MS" w:hAnsi="Times New Roman" w:cs="Times New Roman"/>
        </w:rPr>
      </w:pPr>
      <w:r w:rsidRPr="001E0821">
        <w:rPr>
          <w:rFonts w:ascii="Times New Roman" w:eastAsia="Arial Unicode MS" w:hAnsi="Times New Roman" w:cs="Times New Roman"/>
        </w:rPr>
        <w:t>E</w:t>
      </w:r>
      <w:r w:rsidR="00BA4018" w:rsidRPr="001E0821">
        <w:rPr>
          <w:rFonts w:ascii="Times New Roman" w:eastAsia="Arial Unicode MS" w:hAnsi="Times New Roman" w:cs="Times New Roman"/>
        </w:rPr>
        <w:t xml:space="preserve">scala de </w:t>
      </w:r>
      <w:r w:rsidR="00721CB3" w:rsidRPr="001E0821">
        <w:rPr>
          <w:rFonts w:ascii="Times New Roman" w:eastAsia="Arial Unicode MS" w:hAnsi="Times New Roman" w:cs="Times New Roman"/>
        </w:rPr>
        <w:t xml:space="preserve">estabilidad emocional </w:t>
      </w:r>
      <w:r w:rsidR="009B474E" w:rsidRPr="001E0821">
        <w:rPr>
          <w:rFonts w:ascii="Times New Roman" w:eastAsia="Arial Unicode MS" w:hAnsi="Times New Roman" w:cs="Times New Roman"/>
        </w:rPr>
        <w:t>(</w:t>
      </w:r>
      <w:r w:rsidR="00BA4018" w:rsidRPr="001E0821">
        <w:rPr>
          <w:rFonts w:ascii="Times New Roman" w:eastAsia="Arial Unicode MS" w:hAnsi="Times New Roman" w:cs="Times New Roman"/>
        </w:rPr>
        <w:t xml:space="preserve">Li </w:t>
      </w:r>
      <w:r w:rsidR="00BA4018" w:rsidRPr="001E0821">
        <w:rPr>
          <w:rFonts w:ascii="Times New Roman" w:eastAsia="Arial Unicode MS" w:hAnsi="Times New Roman" w:cs="Times New Roman"/>
          <w:i/>
          <w:iCs/>
        </w:rPr>
        <w:t>et al</w:t>
      </w:r>
      <w:r w:rsidR="00BA4018" w:rsidRPr="001E0821">
        <w:rPr>
          <w:rFonts w:ascii="Times New Roman" w:eastAsia="Arial Unicode MS" w:hAnsi="Times New Roman" w:cs="Times New Roman"/>
        </w:rPr>
        <w:t>.</w:t>
      </w:r>
      <w:r w:rsidR="009B474E" w:rsidRPr="001E0821">
        <w:rPr>
          <w:rFonts w:ascii="Times New Roman" w:eastAsia="Arial Unicode MS" w:hAnsi="Times New Roman" w:cs="Times New Roman"/>
        </w:rPr>
        <w:t xml:space="preserve">, </w:t>
      </w:r>
      <w:r w:rsidR="00BA4018" w:rsidRPr="001E0821">
        <w:rPr>
          <w:rFonts w:ascii="Times New Roman" w:eastAsia="Arial Unicode MS" w:hAnsi="Times New Roman" w:cs="Times New Roman"/>
        </w:rPr>
        <w:t xml:space="preserve">2012) validada por Li y </w:t>
      </w:r>
      <w:proofErr w:type="spellStart"/>
      <w:r w:rsidR="00BA4018" w:rsidRPr="001E0821">
        <w:rPr>
          <w:rFonts w:ascii="Times New Roman" w:eastAsia="Arial Unicode MS" w:hAnsi="Times New Roman" w:cs="Times New Roman"/>
        </w:rPr>
        <w:t>Ahlstrom</w:t>
      </w:r>
      <w:proofErr w:type="spellEnd"/>
      <w:r w:rsidR="00BA4018" w:rsidRPr="001E0821">
        <w:rPr>
          <w:rFonts w:ascii="Times New Roman" w:eastAsia="Arial Unicode MS" w:hAnsi="Times New Roman" w:cs="Times New Roman"/>
        </w:rPr>
        <w:t xml:space="preserve"> (2016)</w:t>
      </w:r>
      <w:r w:rsidR="00721CB3" w:rsidRPr="001E0821">
        <w:rPr>
          <w:rFonts w:ascii="Times New Roman" w:eastAsia="Arial Unicode MS" w:hAnsi="Times New Roman" w:cs="Times New Roman"/>
        </w:rPr>
        <w:t>.</w:t>
      </w:r>
      <w:r w:rsidR="009B474E" w:rsidRPr="001E0821">
        <w:rPr>
          <w:rFonts w:ascii="Times New Roman" w:eastAsia="Arial Unicode MS" w:hAnsi="Times New Roman" w:cs="Times New Roman"/>
        </w:rPr>
        <w:t xml:space="preserve"> </w:t>
      </w:r>
      <w:r w:rsidR="00721CB3" w:rsidRPr="001E0821">
        <w:rPr>
          <w:rFonts w:ascii="Times New Roman" w:eastAsia="Arial Unicode MS" w:hAnsi="Times New Roman" w:cs="Times New Roman"/>
        </w:rPr>
        <w:t xml:space="preserve">Esta cuenta con </w:t>
      </w:r>
      <w:r w:rsidR="00BA4018" w:rsidRPr="001E0821">
        <w:rPr>
          <w:rFonts w:ascii="Times New Roman" w:eastAsia="Arial Unicode MS" w:hAnsi="Times New Roman" w:cs="Times New Roman"/>
        </w:rPr>
        <w:t>dos dimensiones:</w:t>
      </w:r>
      <w:r w:rsidR="00116AF9" w:rsidRPr="001E0821">
        <w:rPr>
          <w:rFonts w:ascii="Times New Roman" w:eastAsia="Arial Unicode MS" w:hAnsi="Times New Roman" w:cs="Times New Roman"/>
        </w:rPr>
        <w:t xml:space="preserve"> </w:t>
      </w:r>
      <w:r w:rsidR="00721CB3" w:rsidRPr="001E0821">
        <w:rPr>
          <w:rFonts w:ascii="Times New Roman" w:eastAsia="Arial Unicode MS" w:hAnsi="Times New Roman" w:cs="Times New Roman"/>
        </w:rPr>
        <w:t xml:space="preserve">la primera es </w:t>
      </w:r>
      <w:r w:rsidR="00721CB3" w:rsidRPr="001E0821">
        <w:rPr>
          <w:rFonts w:ascii="Times New Roman" w:eastAsia="Arial Unicode MS" w:hAnsi="Times New Roman" w:cs="Times New Roman"/>
          <w:i/>
          <w:iCs/>
        </w:rPr>
        <w:t>u</w:t>
      </w:r>
      <w:r w:rsidR="00BA4018" w:rsidRPr="001E0821">
        <w:rPr>
          <w:rFonts w:ascii="Times New Roman" w:eastAsia="Arial Unicode MS" w:hAnsi="Times New Roman" w:cs="Times New Roman"/>
          <w:i/>
          <w:iCs/>
        </w:rPr>
        <w:t>mbral de alteración</w:t>
      </w:r>
      <w:r w:rsidR="00BA4018" w:rsidRPr="001E0821">
        <w:rPr>
          <w:rFonts w:ascii="Times New Roman" w:eastAsia="Arial Unicode MS" w:hAnsi="Times New Roman" w:cs="Times New Roman"/>
        </w:rPr>
        <w:t xml:space="preserve"> o </w:t>
      </w:r>
      <w:r w:rsidR="00BA4018" w:rsidRPr="001E0821">
        <w:rPr>
          <w:rFonts w:ascii="Times New Roman" w:eastAsia="Arial Unicode MS" w:hAnsi="Times New Roman" w:cs="Times New Roman"/>
          <w:i/>
          <w:iCs/>
        </w:rPr>
        <w:t>trastorno emocional</w:t>
      </w:r>
      <w:r w:rsidR="00721CB3" w:rsidRPr="001E0821">
        <w:rPr>
          <w:rFonts w:ascii="Times New Roman" w:eastAsia="Arial Unicode MS" w:hAnsi="Times New Roman" w:cs="Times New Roman"/>
        </w:rPr>
        <w:t>, y está compuesta por</w:t>
      </w:r>
      <w:r w:rsidR="00BA4018" w:rsidRPr="001E0821">
        <w:rPr>
          <w:rFonts w:ascii="Times New Roman" w:eastAsia="Arial Unicode MS" w:hAnsi="Times New Roman" w:cs="Times New Roman"/>
        </w:rPr>
        <w:t xml:space="preserve"> cuatro ítems en los que </w:t>
      </w:r>
      <w:r w:rsidR="00721CB3" w:rsidRPr="001E0821">
        <w:rPr>
          <w:rFonts w:ascii="Times New Roman" w:eastAsia="Arial Unicode MS" w:hAnsi="Times New Roman" w:cs="Times New Roman"/>
        </w:rPr>
        <w:t xml:space="preserve">se les pregunta </w:t>
      </w:r>
      <w:r w:rsidR="00BA4018" w:rsidRPr="001E0821">
        <w:rPr>
          <w:rFonts w:ascii="Times New Roman" w:eastAsia="Arial Unicode MS" w:hAnsi="Times New Roman" w:cs="Times New Roman"/>
        </w:rPr>
        <w:t>a los participantes si experimentan emociones negativas fácilmente. La escala de respuesta es</w:t>
      </w:r>
      <w:r w:rsidR="00721CB3" w:rsidRPr="001E0821">
        <w:rPr>
          <w:rFonts w:ascii="Times New Roman" w:eastAsia="Arial Unicode MS" w:hAnsi="Times New Roman" w:cs="Times New Roman"/>
        </w:rPr>
        <w:t xml:space="preserve"> de</w:t>
      </w:r>
      <w:r w:rsidR="00BA4018" w:rsidRPr="001E0821">
        <w:rPr>
          <w:rFonts w:ascii="Times New Roman" w:eastAsia="Arial Unicode MS" w:hAnsi="Times New Roman" w:cs="Times New Roman"/>
        </w:rPr>
        <w:t xml:space="preserve"> tipo Likert de 1 a 6 (totalmente en desacuerdo/totalmente de acuerdo). El coeficiente </w:t>
      </w:r>
      <w:r w:rsidR="00721CB3" w:rsidRPr="001E0821">
        <w:rPr>
          <w:rFonts w:ascii="Times New Roman" w:eastAsia="Arial Unicode MS" w:hAnsi="Times New Roman" w:cs="Times New Roman"/>
        </w:rPr>
        <w:t>a</w:t>
      </w:r>
      <w:r w:rsidR="00BA4018" w:rsidRPr="001E0821">
        <w:rPr>
          <w:rFonts w:ascii="Times New Roman" w:eastAsia="Arial Unicode MS" w:hAnsi="Times New Roman" w:cs="Times New Roman"/>
        </w:rPr>
        <w:t>l</w:t>
      </w:r>
      <w:r w:rsidR="00721CB3" w:rsidRPr="001E0821">
        <w:rPr>
          <w:rFonts w:ascii="Times New Roman" w:eastAsia="Arial Unicode MS" w:hAnsi="Times New Roman" w:cs="Times New Roman"/>
        </w:rPr>
        <w:t>f</w:t>
      </w:r>
      <w:r w:rsidR="00BA4018" w:rsidRPr="001E0821">
        <w:rPr>
          <w:rFonts w:ascii="Times New Roman" w:eastAsia="Arial Unicode MS" w:hAnsi="Times New Roman" w:cs="Times New Roman"/>
        </w:rPr>
        <w:t xml:space="preserve">a de Cronbach de esta dimensión </w:t>
      </w:r>
      <w:r w:rsidR="00721CB3" w:rsidRPr="001E0821">
        <w:rPr>
          <w:rFonts w:ascii="Times New Roman" w:eastAsia="Arial Unicode MS" w:hAnsi="Times New Roman" w:cs="Times New Roman"/>
        </w:rPr>
        <w:t>fue</w:t>
      </w:r>
      <w:r w:rsidR="00BA4018" w:rsidRPr="001E0821">
        <w:rPr>
          <w:rFonts w:ascii="Times New Roman" w:eastAsia="Arial Unicode MS" w:hAnsi="Times New Roman" w:cs="Times New Roman"/>
        </w:rPr>
        <w:t xml:space="preserve"> de .73.</w:t>
      </w:r>
      <w:r w:rsidR="00116AF9" w:rsidRPr="001E0821">
        <w:rPr>
          <w:rFonts w:ascii="Times New Roman" w:eastAsia="Arial Unicode MS" w:hAnsi="Times New Roman" w:cs="Times New Roman"/>
        </w:rPr>
        <w:t xml:space="preserve"> La segunda dimensión es </w:t>
      </w:r>
      <w:r w:rsidR="00721CB3" w:rsidRPr="001E0821">
        <w:rPr>
          <w:rFonts w:ascii="Times New Roman" w:eastAsia="Arial Unicode MS" w:hAnsi="Times New Roman" w:cs="Times New Roman"/>
          <w:i/>
          <w:iCs/>
        </w:rPr>
        <w:t>r</w:t>
      </w:r>
      <w:r w:rsidR="00BA4018" w:rsidRPr="001E0821">
        <w:rPr>
          <w:rFonts w:ascii="Times New Roman" w:eastAsia="Arial Unicode MS" w:hAnsi="Times New Roman" w:cs="Times New Roman"/>
          <w:i/>
          <w:iCs/>
        </w:rPr>
        <w:t>esiliencia emocional</w:t>
      </w:r>
      <w:r w:rsidR="00721CB3" w:rsidRPr="001E0821">
        <w:rPr>
          <w:rFonts w:ascii="Times New Roman" w:eastAsia="Arial Unicode MS" w:hAnsi="Times New Roman" w:cs="Times New Roman"/>
        </w:rPr>
        <w:t xml:space="preserve">, y está constituida por </w:t>
      </w:r>
      <w:r w:rsidR="00BA4018" w:rsidRPr="001E0821">
        <w:rPr>
          <w:rFonts w:ascii="Times New Roman" w:eastAsia="Arial Unicode MS" w:hAnsi="Times New Roman" w:cs="Times New Roman"/>
        </w:rPr>
        <w:t xml:space="preserve">seis ítems que miden si </w:t>
      </w:r>
      <w:r w:rsidR="00236422" w:rsidRPr="001E0821">
        <w:rPr>
          <w:rFonts w:ascii="Times New Roman" w:eastAsia="Arial Unicode MS" w:hAnsi="Times New Roman" w:cs="Times New Roman"/>
        </w:rPr>
        <w:t xml:space="preserve">es rápida </w:t>
      </w:r>
      <w:r w:rsidR="00BA4018" w:rsidRPr="001E0821">
        <w:rPr>
          <w:rFonts w:ascii="Times New Roman" w:eastAsia="Arial Unicode MS" w:hAnsi="Times New Roman" w:cs="Times New Roman"/>
        </w:rPr>
        <w:t xml:space="preserve">la recuperación tras experimentar emociones negativas. La escala de respuesta es tipo Likert de 1 a 6 (totalmente en desacuerdo/totalmente de acuerdo). El coeficiente </w:t>
      </w:r>
      <w:r w:rsidR="00236422" w:rsidRPr="001E0821">
        <w:rPr>
          <w:rFonts w:ascii="Times New Roman" w:eastAsia="Arial Unicode MS" w:hAnsi="Times New Roman" w:cs="Times New Roman"/>
        </w:rPr>
        <w:t>a</w:t>
      </w:r>
      <w:r w:rsidR="00BA4018" w:rsidRPr="001E0821">
        <w:rPr>
          <w:rFonts w:ascii="Times New Roman" w:eastAsia="Arial Unicode MS" w:hAnsi="Times New Roman" w:cs="Times New Roman"/>
        </w:rPr>
        <w:t>l</w:t>
      </w:r>
      <w:r w:rsidR="00236422" w:rsidRPr="001E0821">
        <w:rPr>
          <w:rFonts w:ascii="Times New Roman" w:eastAsia="Arial Unicode MS" w:hAnsi="Times New Roman" w:cs="Times New Roman"/>
        </w:rPr>
        <w:t>f</w:t>
      </w:r>
      <w:r w:rsidR="00BA4018" w:rsidRPr="001E0821">
        <w:rPr>
          <w:rFonts w:ascii="Times New Roman" w:eastAsia="Arial Unicode MS" w:hAnsi="Times New Roman" w:cs="Times New Roman"/>
        </w:rPr>
        <w:t xml:space="preserve">a de Cronbach de esta dimensión </w:t>
      </w:r>
      <w:r w:rsidR="00236422" w:rsidRPr="001E0821">
        <w:rPr>
          <w:rFonts w:ascii="Times New Roman" w:eastAsia="Arial Unicode MS" w:hAnsi="Times New Roman" w:cs="Times New Roman"/>
        </w:rPr>
        <w:t>fue</w:t>
      </w:r>
      <w:r w:rsidR="00BA4018" w:rsidRPr="001E0821">
        <w:rPr>
          <w:rFonts w:ascii="Times New Roman" w:eastAsia="Arial Unicode MS" w:hAnsi="Times New Roman" w:cs="Times New Roman"/>
        </w:rPr>
        <w:t xml:space="preserve"> de .85.</w:t>
      </w:r>
    </w:p>
    <w:p w14:paraId="60BFB18E" w14:textId="3733C2FA" w:rsidR="00E0030D" w:rsidRPr="001E0821" w:rsidRDefault="00163D98" w:rsidP="00943C59">
      <w:pPr>
        <w:pStyle w:val="Prrafodelista"/>
        <w:numPr>
          <w:ilvl w:val="0"/>
          <w:numId w:val="3"/>
        </w:numPr>
        <w:spacing w:line="360" w:lineRule="auto"/>
        <w:jc w:val="both"/>
        <w:rPr>
          <w:rFonts w:ascii="Times New Roman" w:eastAsia="Arial Unicode MS" w:hAnsi="Times New Roman" w:cs="Times New Roman"/>
        </w:rPr>
      </w:pPr>
      <w:r w:rsidRPr="001E0821">
        <w:rPr>
          <w:rFonts w:ascii="Times New Roman" w:eastAsia="Arial Unicode MS" w:hAnsi="Times New Roman" w:cs="Times New Roman"/>
        </w:rPr>
        <w:t xml:space="preserve">Escala de </w:t>
      </w:r>
      <w:r w:rsidR="00236422" w:rsidRPr="001E0821">
        <w:rPr>
          <w:rFonts w:ascii="Times New Roman" w:eastAsia="Arial Unicode MS" w:hAnsi="Times New Roman" w:cs="Times New Roman"/>
        </w:rPr>
        <w:t xml:space="preserve">comunicación familiar </w:t>
      </w:r>
      <w:r w:rsidRPr="001E0821">
        <w:rPr>
          <w:rFonts w:ascii="Times New Roman" w:eastAsia="Arial Unicode MS" w:hAnsi="Times New Roman" w:cs="Times New Roman"/>
        </w:rPr>
        <w:t xml:space="preserve">(Olson </w:t>
      </w:r>
      <w:r w:rsidRPr="001E0821">
        <w:rPr>
          <w:rFonts w:ascii="Times New Roman" w:eastAsia="Arial Unicode MS" w:hAnsi="Times New Roman" w:cs="Times New Roman"/>
          <w:i/>
          <w:iCs/>
        </w:rPr>
        <w:t>et al</w:t>
      </w:r>
      <w:r w:rsidRPr="001E0821">
        <w:rPr>
          <w:rFonts w:ascii="Times New Roman" w:eastAsia="Arial Unicode MS" w:hAnsi="Times New Roman" w:cs="Times New Roman"/>
        </w:rPr>
        <w:t>., 2006)</w:t>
      </w:r>
      <w:r w:rsidR="00C57673" w:rsidRPr="001E0821">
        <w:rPr>
          <w:rFonts w:ascii="Times New Roman" w:eastAsia="Arial Unicode MS" w:hAnsi="Times New Roman" w:cs="Times New Roman"/>
        </w:rPr>
        <w:t xml:space="preserve">. </w:t>
      </w:r>
      <w:r w:rsidR="00236422" w:rsidRPr="001E0821">
        <w:rPr>
          <w:rFonts w:ascii="Times New Roman" w:eastAsia="Arial Unicode MS" w:hAnsi="Times New Roman" w:cs="Times New Roman"/>
        </w:rPr>
        <w:t>Esta</w:t>
      </w:r>
      <w:r w:rsidRPr="001E0821">
        <w:rPr>
          <w:rFonts w:ascii="Times New Roman" w:eastAsia="Arial Unicode MS" w:hAnsi="Times New Roman" w:cs="Times New Roman"/>
        </w:rPr>
        <w:t xml:space="preserve"> escala </w:t>
      </w:r>
      <w:proofErr w:type="spellStart"/>
      <w:r w:rsidR="00D8343C" w:rsidRPr="001E0821">
        <w:rPr>
          <w:rFonts w:ascii="Times New Roman" w:eastAsia="Arial Unicode MS" w:hAnsi="Times New Roman" w:cs="Times New Roman"/>
        </w:rPr>
        <w:t>unifactorial</w:t>
      </w:r>
      <w:proofErr w:type="spellEnd"/>
      <w:r w:rsidR="00D8343C" w:rsidRPr="001E0821">
        <w:rPr>
          <w:rFonts w:ascii="Times New Roman" w:eastAsia="Arial Unicode MS" w:hAnsi="Times New Roman" w:cs="Times New Roman"/>
        </w:rPr>
        <w:t xml:space="preserve"> </w:t>
      </w:r>
      <w:r w:rsidRPr="001E0821">
        <w:rPr>
          <w:rFonts w:ascii="Times New Roman" w:eastAsia="Arial Unicode MS" w:hAnsi="Times New Roman" w:cs="Times New Roman"/>
        </w:rPr>
        <w:t xml:space="preserve">está conformada por 10 ítems de tipo Likert de cinco alternativas </w:t>
      </w:r>
      <w:r w:rsidR="00236422" w:rsidRPr="001E0821">
        <w:rPr>
          <w:rFonts w:ascii="Times New Roman" w:eastAsia="Arial Unicode MS" w:hAnsi="Times New Roman" w:cs="Times New Roman"/>
        </w:rPr>
        <w:t>(</w:t>
      </w:r>
      <w:r w:rsidRPr="001E0821">
        <w:rPr>
          <w:rFonts w:ascii="Times New Roman" w:eastAsia="Arial Unicode MS" w:hAnsi="Times New Roman" w:cs="Times New Roman"/>
        </w:rPr>
        <w:t xml:space="preserve">1 </w:t>
      </w:r>
      <w:r w:rsidR="00236422" w:rsidRPr="001E0821">
        <w:rPr>
          <w:rFonts w:ascii="Times New Roman" w:eastAsia="Arial Unicode MS" w:hAnsi="Times New Roman" w:cs="Times New Roman"/>
        </w:rPr>
        <w:t>= “E</w:t>
      </w:r>
      <w:r w:rsidRPr="001E0821">
        <w:rPr>
          <w:rFonts w:ascii="Times New Roman" w:eastAsia="Arial Unicode MS" w:hAnsi="Times New Roman" w:cs="Times New Roman"/>
        </w:rPr>
        <w:t>xtremadamente insatisfecho</w:t>
      </w:r>
      <w:r w:rsidR="00236422" w:rsidRPr="001E0821">
        <w:rPr>
          <w:rFonts w:ascii="Times New Roman" w:eastAsia="Arial Unicode MS" w:hAnsi="Times New Roman" w:cs="Times New Roman"/>
        </w:rPr>
        <w:t>”;</w:t>
      </w:r>
      <w:r w:rsidRPr="001E0821">
        <w:rPr>
          <w:rFonts w:ascii="Times New Roman" w:eastAsia="Arial Unicode MS" w:hAnsi="Times New Roman" w:cs="Times New Roman"/>
        </w:rPr>
        <w:t xml:space="preserve"> 2 </w:t>
      </w:r>
      <w:r w:rsidR="00236422" w:rsidRPr="001E0821">
        <w:rPr>
          <w:rFonts w:ascii="Times New Roman" w:eastAsia="Arial Unicode MS" w:hAnsi="Times New Roman" w:cs="Times New Roman"/>
        </w:rPr>
        <w:t>= “G</w:t>
      </w:r>
      <w:r w:rsidRPr="001E0821">
        <w:rPr>
          <w:rFonts w:ascii="Times New Roman" w:eastAsia="Arial Unicode MS" w:hAnsi="Times New Roman" w:cs="Times New Roman"/>
        </w:rPr>
        <w:t>eneralmente insatisfecho</w:t>
      </w:r>
      <w:r w:rsidR="00236422" w:rsidRPr="001E0821">
        <w:rPr>
          <w:rFonts w:ascii="Times New Roman" w:eastAsia="Arial Unicode MS" w:hAnsi="Times New Roman" w:cs="Times New Roman"/>
        </w:rPr>
        <w:t xml:space="preserve">”; </w:t>
      </w:r>
      <w:r w:rsidRPr="001E0821">
        <w:rPr>
          <w:rFonts w:ascii="Times New Roman" w:eastAsia="Arial Unicode MS" w:hAnsi="Times New Roman" w:cs="Times New Roman"/>
        </w:rPr>
        <w:t xml:space="preserve">3 </w:t>
      </w:r>
      <w:r w:rsidR="00236422" w:rsidRPr="001E0821">
        <w:rPr>
          <w:rFonts w:ascii="Times New Roman" w:eastAsia="Arial Unicode MS" w:hAnsi="Times New Roman" w:cs="Times New Roman"/>
        </w:rPr>
        <w:t>= “I</w:t>
      </w:r>
      <w:r w:rsidRPr="001E0821">
        <w:rPr>
          <w:rFonts w:ascii="Times New Roman" w:eastAsia="Arial Unicode MS" w:hAnsi="Times New Roman" w:cs="Times New Roman"/>
        </w:rPr>
        <w:t>ndeciso</w:t>
      </w:r>
      <w:r w:rsidR="00236422" w:rsidRPr="001E0821">
        <w:rPr>
          <w:rFonts w:ascii="Times New Roman" w:eastAsia="Arial Unicode MS" w:hAnsi="Times New Roman" w:cs="Times New Roman"/>
        </w:rPr>
        <w:t>”;</w:t>
      </w:r>
      <w:r w:rsidRPr="001E0821">
        <w:rPr>
          <w:rFonts w:ascii="Times New Roman" w:eastAsia="Arial Unicode MS" w:hAnsi="Times New Roman" w:cs="Times New Roman"/>
        </w:rPr>
        <w:t xml:space="preserve"> 4 </w:t>
      </w:r>
      <w:r w:rsidR="00236422" w:rsidRPr="001E0821">
        <w:rPr>
          <w:rFonts w:ascii="Times New Roman" w:eastAsia="Arial Unicode MS" w:hAnsi="Times New Roman" w:cs="Times New Roman"/>
        </w:rPr>
        <w:t>= “G</w:t>
      </w:r>
      <w:r w:rsidRPr="001E0821">
        <w:rPr>
          <w:rFonts w:ascii="Times New Roman" w:eastAsia="Arial Unicode MS" w:hAnsi="Times New Roman" w:cs="Times New Roman"/>
        </w:rPr>
        <w:t>eneralmente satisfecho</w:t>
      </w:r>
      <w:r w:rsidR="00236422" w:rsidRPr="001E0821">
        <w:rPr>
          <w:rFonts w:ascii="Times New Roman" w:eastAsia="Arial Unicode MS" w:hAnsi="Times New Roman" w:cs="Times New Roman"/>
        </w:rPr>
        <w:t>”,</w:t>
      </w:r>
      <w:r w:rsidRPr="001E0821">
        <w:rPr>
          <w:rFonts w:ascii="Times New Roman" w:eastAsia="Arial Unicode MS" w:hAnsi="Times New Roman" w:cs="Times New Roman"/>
        </w:rPr>
        <w:t xml:space="preserve"> y 5 </w:t>
      </w:r>
      <w:r w:rsidR="00236422" w:rsidRPr="001E0821">
        <w:rPr>
          <w:rFonts w:ascii="Times New Roman" w:eastAsia="Arial Unicode MS" w:hAnsi="Times New Roman" w:cs="Times New Roman"/>
        </w:rPr>
        <w:t>= “E</w:t>
      </w:r>
      <w:r w:rsidRPr="001E0821">
        <w:rPr>
          <w:rFonts w:ascii="Times New Roman" w:eastAsia="Arial Unicode MS" w:hAnsi="Times New Roman" w:cs="Times New Roman"/>
        </w:rPr>
        <w:t>xtremadamente satisfecho</w:t>
      </w:r>
      <w:r w:rsidR="00236422" w:rsidRPr="001E0821">
        <w:rPr>
          <w:rFonts w:ascii="Times New Roman" w:eastAsia="Arial Unicode MS" w:hAnsi="Times New Roman" w:cs="Times New Roman"/>
        </w:rPr>
        <w:t>”)</w:t>
      </w:r>
      <w:r w:rsidR="008D426A" w:rsidRPr="001E0821">
        <w:rPr>
          <w:rFonts w:ascii="Times New Roman" w:eastAsia="Arial Unicode MS" w:hAnsi="Times New Roman" w:cs="Times New Roman"/>
        </w:rPr>
        <w:t xml:space="preserve">. </w:t>
      </w:r>
      <w:r w:rsidR="00236422" w:rsidRPr="001E0821">
        <w:rPr>
          <w:rFonts w:ascii="Times New Roman" w:eastAsia="Arial Unicode MS" w:hAnsi="Times New Roman" w:cs="Times New Roman"/>
        </w:rPr>
        <w:t>Además, c</w:t>
      </w:r>
      <w:r w:rsidR="008D426A" w:rsidRPr="001E0821">
        <w:rPr>
          <w:rFonts w:ascii="Times New Roman" w:eastAsia="Arial Unicode MS" w:hAnsi="Times New Roman" w:cs="Times New Roman"/>
        </w:rPr>
        <w:t>ontemplan sol</w:t>
      </w:r>
      <w:r w:rsidR="00236422" w:rsidRPr="001E0821">
        <w:rPr>
          <w:rFonts w:ascii="Times New Roman" w:eastAsia="Arial Unicode MS" w:hAnsi="Times New Roman" w:cs="Times New Roman"/>
        </w:rPr>
        <w:t>o</w:t>
      </w:r>
      <w:r w:rsidR="008D426A" w:rsidRPr="001E0821">
        <w:rPr>
          <w:rFonts w:ascii="Times New Roman" w:eastAsia="Arial Unicode MS" w:hAnsi="Times New Roman" w:cs="Times New Roman"/>
        </w:rPr>
        <w:t xml:space="preserve"> las habilidades positivas de la </w:t>
      </w:r>
      <w:r w:rsidR="00236422" w:rsidRPr="001E0821">
        <w:rPr>
          <w:rFonts w:ascii="Times New Roman" w:eastAsia="Arial Unicode MS" w:hAnsi="Times New Roman" w:cs="Times New Roman"/>
        </w:rPr>
        <w:t>comunicación</w:t>
      </w:r>
      <w:r w:rsidR="008D426A" w:rsidRPr="001E0821">
        <w:rPr>
          <w:rFonts w:ascii="Times New Roman" w:eastAsia="Arial Unicode MS" w:hAnsi="Times New Roman" w:cs="Times New Roman"/>
        </w:rPr>
        <w:t xml:space="preserve"> (mensajes claros y congruentes, </w:t>
      </w:r>
      <w:r w:rsidR="00236422" w:rsidRPr="001E0821">
        <w:rPr>
          <w:rFonts w:ascii="Times New Roman" w:eastAsia="Arial Unicode MS" w:hAnsi="Times New Roman" w:cs="Times New Roman"/>
        </w:rPr>
        <w:t>empatía</w:t>
      </w:r>
      <w:r w:rsidR="008D426A" w:rsidRPr="001E0821">
        <w:rPr>
          <w:rFonts w:ascii="Times New Roman" w:eastAsia="Arial Unicode MS" w:hAnsi="Times New Roman" w:cs="Times New Roman"/>
        </w:rPr>
        <w:t xml:space="preserve">, frases de apoyo, habilidades efectivas de </w:t>
      </w:r>
      <w:r w:rsidR="00236422" w:rsidRPr="001E0821">
        <w:rPr>
          <w:rFonts w:ascii="Times New Roman" w:eastAsia="Arial Unicode MS" w:hAnsi="Times New Roman" w:cs="Times New Roman"/>
        </w:rPr>
        <w:t>resolución</w:t>
      </w:r>
      <w:r w:rsidR="008D426A" w:rsidRPr="001E0821">
        <w:rPr>
          <w:rFonts w:ascii="Times New Roman" w:eastAsia="Arial Unicode MS" w:hAnsi="Times New Roman" w:cs="Times New Roman"/>
        </w:rPr>
        <w:t xml:space="preserve"> de problemas) entre todos los miembros del sistema familiar</w:t>
      </w:r>
      <w:r w:rsidR="00D8343C" w:rsidRPr="001E0821">
        <w:rPr>
          <w:rFonts w:ascii="Times New Roman" w:eastAsia="Arial Unicode MS" w:hAnsi="Times New Roman" w:cs="Times New Roman"/>
        </w:rPr>
        <w:t xml:space="preserve"> </w:t>
      </w:r>
      <w:r w:rsidR="008D426A" w:rsidRPr="001E0821">
        <w:rPr>
          <w:rFonts w:ascii="Times New Roman" w:eastAsia="Arial Unicode MS" w:hAnsi="Times New Roman" w:cs="Times New Roman"/>
        </w:rPr>
        <w:t xml:space="preserve">(Olson </w:t>
      </w:r>
      <w:r w:rsidR="00236422" w:rsidRPr="001E0821">
        <w:rPr>
          <w:rFonts w:ascii="Times New Roman" w:eastAsia="Arial Unicode MS" w:hAnsi="Times New Roman" w:cs="Times New Roman"/>
        </w:rPr>
        <w:t>y</w:t>
      </w:r>
      <w:r w:rsidR="008D426A" w:rsidRPr="001E0821">
        <w:rPr>
          <w:rFonts w:ascii="Times New Roman" w:eastAsia="Arial Unicode MS" w:hAnsi="Times New Roman" w:cs="Times New Roman"/>
        </w:rPr>
        <w:t xml:space="preserve"> Barnes, 2010). Esta </w:t>
      </w:r>
      <w:r w:rsidR="00236422" w:rsidRPr="001E0821">
        <w:rPr>
          <w:rFonts w:ascii="Times New Roman" w:eastAsia="Arial Unicode MS" w:hAnsi="Times New Roman" w:cs="Times New Roman"/>
        </w:rPr>
        <w:t>versión</w:t>
      </w:r>
      <w:r w:rsidR="008D426A" w:rsidRPr="001E0821">
        <w:rPr>
          <w:rFonts w:ascii="Times New Roman" w:eastAsia="Arial Unicode MS" w:hAnsi="Times New Roman" w:cs="Times New Roman"/>
        </w:rPr>
        <w:t xml:space="preserve"> de la escala ha sido adaptada a distintos </w:t>
      </w:r>
      <w:r w:rsidR="00236422" w:rsidRPr="001E0821">
        <w:rPr>
          <w:rFonts w:ascii="Times New Roman" w:eastAsia="Arial Unicode MS" w:hAnsi="Times New Roman" w:cs="Times New Roman"/>
        </w:rPr>
        <w:t>países</w:t>
      </w:r>
      <w:r w:rsidR="008D426A" w:rsidRPr="001E0821">
        <w:rPr>
          <w:rFonts w:ascii="Times New Roman" w:eastAsia="Arial Unicode MS" w:hAnsi="Times New Roman" w:cs="Times New Roman"/>
        </w:rPr>
        <w:t xml:space="preserve"> y poblaciones</w:t>
      </w:r>
      <w:r w:rsidR="00236422" w:rsidRPr="001E0821">
        <w:rPr>
          <w:rFonts w:ascii="Times New Roman" w:eastAsia="Arial Unicode MS" w:hAnsi="Times New Roman" w:cs="Times New Roman"/>
        </w:rPr>
        <w:t>,</w:t>
      </w:r>
      <w:r w:rsidR="008D426A" w:rsidRPr="001E0821">
        <w:rPr>
          <w:rFonts w:ascii="Times New Roman" w:eastAsia="Arial Unicode MS" w:hAnsi="Times New Roman" w:cs="Times New Roman"/>
        </w:rPr>
        <w:t xml:space="preserve"> y es ampliamente utilizada en investigaciones basadas en el </w:t>
      </w:r>
      <w:r w:rsidR="00236422" w:rsidRPr="001E0821">
        <w:rPr>
          <w:rFonts w:ascii="Times New Roman" w:eastAsia="Arial Unicode MS" w:hAnsi="Times New Roman" w:cs="Times New Roman"/>
        </w:rPr>
        <w:t xml:space="preserve">modelo </w:t>
      </w:r>
      <w:proofErr w:type="spellStart"/>
      <w:r w:rsidR="00236422" w:rsidRPr="001E0821">
        <w:rPr>
          <w:rFonts w:ascii="Times New Roman" w:eastAsia="Arial Unicode MS" w:hAnsi="Times New Roman" w:cs="Times New Roman"/>
        </w:rPr>
        <w:t>circumplejo</w:t>
      </w:r>
      <w:proofErr w:type="spellEnd"/>
      <w:r w:rsidR="008D426A" w:rsidRPr="001E0821">
        <w:rPr>
          <w:rFonts w:ascii="Times New Roman" w:eastAsia="Arial Unicode MS" w:hAnsi="Times New Roman" w:cs="Times New Roman"/>
        </w:rPr>
        <w:t>.</w:t>
      </w:r>
      <w:r w:rsidR="00D8343C" w:rsidRPr="001E0821">
        <w:rPr>
          <w:rFonts w:ascii="Times New Roman" w:hAnsi="Times New Roman" w:cs="Times New Roman"/>
        </w:rPr>
        <w:t xml:space="preserve"> El </w:t>
      </w:r>
      <w:r w:rsidR="00236422" w:rsidRPr="001E0821">
        <w:rPr>
          <w:rFonts w:ascii="Times New Roman" w:eastAsia="Arial Unicode MS" w:hAnsi="Times New Roman" w:cs="Times New Roman"/>
        </w:rPr>
        <w:t>índice</w:t>
      </w:r>
      <w:r w:rsidR="00D8343C" w:rsidRPr="001E0821">
        <w:rPr>
          <w:rFonts w:ascii="Times New Roman" w:eastAsia="Arial Unicode MS" w:hAnsi="Times New Roman" w:cs="Times New Roman"/>
        </w:rPr>
        <w:t xml:space="preserve"> de fiabilidad </w:t>
      </w:r>
      <w:r w:rsidR="00236422" w:rsidRPr="001E0821">
        <w:rPr>
          <w:rFonts w:ascii="Times New Roman" w:eastAsia="Arial Unicode MS" w:hAnsi="Times New Roman" w:cs="Times New Roman"/>
        </w:rPr>
        <w:t>del alfa</w:t>
      </w:r>
      <w:r w:rsidR="00D8343C" w:rsidRPr="001E0821">
        <w:rPr>
          <w:rFonts w:ascii="Times New Roman" w:eastAsia="Arial Unicode MS" w:hAnsi="Times New Roman" w:cs="Times New Roman"/>
        </w:rPr>
        <w:t xml:space="preserve"> de Cronbach </w:t>
      </w:r>
      <w:r w:rsidR="00236422" w:rsidRPr="001E0821">
        <w:rPr>
          <w:rFonts w:ascii="Times New Roman" w:eastAsia="Arial Unicode MS" w:hAnsi="Times New Roman" w:cs="Times New Roman"/>
        </w:rPr>
        <w:t xml:space="preserve">fue </w:t>
      </w:r>
      <w:r w:rsidR="00D8343C" w:rsidRPr="001E0821">
        <w:rPr>
          <w:rFonts w:ascii="Times New Roman" w:eastAsia="Arial Unicode MS" w:hAnsi="Times New Roman" w:cs="Times New Roman"/>
        </w:rPr>
        <w:t>de .</w:t>
      </w:r>
      <w:r w:rsidR="0073266D" w:rsidRPr="001E0821">
        <w:rPr>
          <w:rFonts w:ascii="Times New Roman" w:eastAsia="Arial Unicode MS" w:hAnsi="Times New Roman" w:cs="Times New Roman"/>
        </w:rPr>
        <w:t>90</w:t>
      </w:r>
      <w:r w:rsidR="00D8343C" w:rsidRPr="001E0821">
        <w:rPr>
          <w:rFonts w:ascii="Times New Roman" w:eastAsia="Arial Unicode MS" w:hAnsi="Times New Roman" w:cs="Times New Roman"/>
        </w:rPr>
        <w:t xml:space="preserve">. </w:t>
      </w:r>
    </w:p>
    <w:p w14:paraId="3B30B4D8" w14:textId="184261EF" w:rsidR="00E0030D" w:rsidRPr="001E0821" w:rsidRDefault="0060520D" w:rsidP="00943C59">
      <w:pPr>
        <w:pStyle w:val="Prrafodelista"/>
        <w:numPr>
          <w:ilvl w:val="0"/>
          <w:numId w:val="3"/>
        </w:numPr>
        <w:spacing w:line="360" w:lineRule="auto"/>
        <w:jc w:val="both"/>
        <w:rPr>
          <w:rFonts w:ascii="Times New Roman" w:eastAsia="Arial Unicode MS" w:hAnsi="Times New Roman" w:cs="Times New Roman"/>
        </w:rPr>
      </w:pPr>
      <w:r w:rsidRPr="001E0821">
        <w:rPr>
          <w:rFonts w:ascii="Times New Roman" w:eastAsia="Arial Unicode MS" w:hAnsi="Times New Roman" w:cs="Times New Roman"/>
        </w:rPr>
        <w:t xml:space="preserve">Escala de </w:t>
      </w:r>
      <w:r w:rsidR="00236422" w:rsidRPr="001E0821">
        <w:rPr>
          <w:rFonts w:ascii="Times New Roman" w:eastAsia="Arial Unicode MS" w:hAnsi="Times New Roman" w:cs="Times New Roman"/>
        </w:rPr>
        <w:t xml:space="preserve">bienestar social </w:t>
      </w:r>
      <w:r w:rsidR="00E0030D" w:rsidRPr="001E0821">
        <w:rPr>
          <w:rFonts w:ascii="Times New Roman" w:eastAsia="Arial Unicode MS" w:hAnsi="Times New Roman" w:cs="Times New Roman"/>
        </w:rPr>
        <w:t>(</w:t>
      </w:r>
      <w:r w:rsidR="00236422" w:rsidRPr="001E0821">
        <w:rPr>
          <w:rFonts w:ascii="Times New Roman" w:eastAsia="Arial Unicode MS" w:hAnsi="Times New Roman" w:cs="Times New Roman"/>
        </w:rPr>
        <w:t xml:space="preserve">Blanco y Díaz, 2005; </w:t>
      </w:r>
      <w:r w:rsidR="00E0030D" w:rsidRPr="001E0821">
        <w:rPr>
          <w:rFonts w:ascii="Times New Roman" w:eastAsia="Arial Unicode MS" w:hAnsi="Times New Roman" w:cs="Times New Roman"/>
        </w:rPr>
        <w:t xml:space="preserve">Keyes, 1998). </w:t>
      </w:r>
      <w:r w:rsidR="00236422" w:rsidRPr="001E0821">
        <w:rPr>
          <w:rFonts w:ascii="Times New Roman" w:eastAsia="Arial Unicode MS" w:hAnsi="Times New Roman" w:cs="Times New Roman"/>
        </w:rPr>
        <w:t>Esta m</w:t>
      </w:r>
      <w:r w:rsidR="00E0030D" w:rsidRPr="001E0821">
        <w:rPr>
          <w:rFonts w:ascii="Times New Roman" w:eastAsia="Arial Unicode MS" w:hAnsi="Times New Roman" w:cs="Times New Roman"/>
        </w:rPr>
        <w:t>ide el bienestar que condensa las tradiciones existentes</w:t>
      </w:r>
      <w:r w:rsidR="00236422" w:rsidRPr="001E0821">
        <w:rPr>
          <w:rFonts w:ascii="Times New Roman" w:eastAsia="Arial Unicode MS" w:hAnsi="Times New Roman" w:cs="Times New Roman"/>
        </w:rPr>
        <w:t xml:space="preserve">, es decir, </w:t>
      </w:r>
      <w:r w:rsidR="00E0030D" w:rsidRPr="001E0821">
        <w:rPr>
          <w:rFonts w:ascii="Times New Roman" w:eastAsia="Arial Unicode MS" w:hAnsi="Times New Roman" w:cs="Times New Roman"/>
        </w:rPr>
        <w:t xml:space="preserve">da cuenta de los elementos de la </w:t>
      </w:r>
      <w:r w:rsidR="00E0030D" w:rsidRPr="001E0821">
        <w:rPr>
          <w:rFonts w:ascii="Times New Roman" w:eastAsia="Arial Unicode MS" w:hAnsi="Times New Roman" w:cs="Times New Roman"/>
        </w:rPr>
        <w:lastRenderedPageBreak/>
        <w:t>salud mental que provienen del mundo social en el cual está</w:t>
      </w:r>
      <w:r w:rsidR="00236422" w:rsidRPr="001E0821">
        <w:rPr>
          <w:rFonts w:ascii="Times New Roman" w:eastAsia="Arial Unicode MS" w:hAnsi="Times New Roman" w:cs="Times New Roman"/>
        </w:rPr>
        <w:t>n</w:t>
      </w:r>
      <w:r w:rsidR="00E0030D" w:rsidRPr="001E0821">
        <w:rPr>
          <w:rFonts w:ascii="Times New Roman" w:eastAsia="Arial Unicode MS" w:hAnsi="Times New Roman" w:cs="Times New Roman"/>
        </w:rPr>
        <w:t xml:space="preserve"> </w:t>
      </w:r>
      <w:r w:rsidR="00236422" w:rsidRPr="001E0821">
        <w:rPr>
          <w:rFonts w:ascii="Times New Roman" w:eastAsia="Arial Unicode MS" w:hAnsi="Times New Roman" w:cs="Times New Roman"/>
        </w:rPr>
        <w:t xml:space="preserve">insertos </w:t>
      </w:r>
      <w:r w:rsidR="00E0030D" w:rsidRPr="001E0821">
        <w:rPr>
          <w:rFonts w:ascii="Times New Roman" w:eastAsia="Arial Unicode MS" w:hAnsi="Times New Roman" w:cs="Times New Roman"/>
        </w:rPr>
        <w:t xml:space="preserve">los individuos. </w:t>
      </w:r>
      <w:r w:rsidR="00236422" w:rsidRPr="001E0821">
        <w:rPr>
          <w:rFonts w:ascii="Times New Roman" w:eastAsia="Arial Unicode MS" w:hAnsi="Times New Roman" w:cs="Times New Roman"/>
        </w:rPr>
        <w:t xml:space="preserve">Está conformada por </w:t>
      </w:r>
      <w:r w:rsidR="00E0030D" w:rsidRPr="001E0821">
        <w:rPr>
          <w:rFonts w:ascii="Times New Roman" w:eastAsia="Arial Unicode MS" w:hAnsi="Times New Roman" w:cs="Times New Roman"/>
        </w:rPr>
        <w:t xml:space="preserve">26 ítems dimensionados en 5 factores: integración social, aceptación social, contribución social, autoactualización social y coherencia social. </w:t>
      </w:r>
      <w:r w:rsidR="00236422" w:rsidRPr="001E0821">
        <w:rPr>
          <w:rFonts w:ascii="Times New Roman" w:eastAsia="Arial Unicode MS" w:hAnsi="Times New Roman" w:cs="Times New Roman"/>
        </w:rPr>
        <w:t xml:space="preserve">Además, presenta </w:t>
      </w:r>
      <w:r w:rsidR="00E0030D" w:rsidRPr="001E0821">
        <w:rPr>
          <w:rFonts w:ascii="Times New Roman" w:eastAsia="Arial Unicode MS" w:hAnsi="Times New Roman" w:cs="Times New Roman"/>
        </w:rPr>
        <w:t xml:space="preserve">una escala </w:t>
      </w:r>
      <w:r w:rsidR="00236422" w:rsidRPr="001E0821">
        <w:rPr>
          <w:rFonts w:ascii="Times New Roman" w:eastAsia="Arial Unicode MS" w:hAnsi="Times New Roman" w:cs="Times New Roman"/>
        </w:rPr>
        <w:t>de L</w:t>
      </w:r>
      <w:r w:rsidR="00E0030D" w:rsidRPr="001E0821">
        <w:rPr>
          <w:rFonts w:ascii="Times New Roman" w:eastAsia="Arial Unicode MS" w:hAnsi="Times New Roman" w:cs="Times New Roman"/>
        </w:rPr>
        <w:t xml:space="preserve">ikert de 4 puntos y el índice de consistencia interna </w:t>
      </w:r>
      <w:r w:rsidR="00236422" w:rsidRPr="001E0821">
        <w:rPr>
          <w:rFonts w:ascii="Times New Roman" w:eastAsia="Arial Unicode MS" w:hAnsi="Times New Roman" w:cs="Times New Roman"/>
        </w:rPr>
        <w:t>es</w:t>
      </w:r>
      <w:r w:rsidR="00E0030D" w:rsidRPr="001E0821">
        <w:rPr>
          <w:rFonts w:ascii="Times New Roman" w:eastAsia="Arial Unicode MS" w:hAnsi="Times New Roman" w:cs="Times New Roman"/>
        </w:rPr>
        <w:t xml:space="preserve"> de .73.</w:t>
      </w:r>
    </w:p>
    <w:p w14:paraId="65188DD2" w14:textId="77777777" w:rsidR="003A1B55" w:rsidRPr="001E0821" w:rsidRDefault="003A1B55" w:rsidP="00943C59">
      <w:pPr>
        <w:spacing w:line="360" w:lineRule="auto"/>
        <w:contextualSpacing/>
        <w:rPr>
          <w:rFonts w:ascii="Times New Roman" w:eastAsia="Arial Unicode MS" w:hAnsi="Times New Roman" w:cs="Times New Roman"/>
          <w:b/>
          <w:bCs/>
          <w:sz w:val="28"/>
          <w:szCs w:val="28"/>
        </w:rPr>
      </w:pPr>
    </w:p>
    <w:p w14:paraId="53890346" w14:textId="6A58A0AA" w:rsidR="005D10D2" w:rsidRPr="00943C59" w:rsidRDefault="005D10D2" w:rsidP="00943C59">
      <w:pPr>
        <w:spacing w:line="360" w:lineRule="auto"/>
        <w:contextualSpacing/>
        <w:jc w:val="center"/>
        <w:rPr>
          <w:rFonts w:ascii="Times New Roman" w:eastAsia="Arial Unicode MS" w:hAnsi="Times New Roman" w:cs="Times New Roman"/>
          <w:b/>
          <w:bCs/>
          <w:sz w:val="28"/>
          <w:szCs w:val="28"/>
        </w:rPr>
      </w:pPr>
      <w:r w:rsidRPr="00943C59">
        <w:rPr>
          <w:rFonts w:ascii="Times New Roman" w:eastAsia="Arial Unicode MS" w:hAnsi="Times New Roman" w:cs="Times New Roman"/>
          <w:b/>
          <w:bCs/>
          <w:sz w:val="28"/>
          <w:szCs w:val="28"/>
        </w:rPr>
        <w:t>Procedimiento</w:t>
      </w:r>
    </w:p>
    <w:p w14:paraId="4A4F6461" w14:textId="6D6F29EE" w:rsidR="005D10D2" w:rsidRPr="001E0821" w:rsidRDefault="005D10D2" w:rsidP="00943C59">
      <w:pPr>
        <w:spacing w:line="360" w:lineRule="auto"/>
        <w:ind w:firstLine="708"/>
        <w:contextualSpacing/>
        <w:jc w:val="both"/>
        <w:rPr>
          <w:rFonts w:ascii="Times New Roman" w:eastAsia="Arial Unicode MS" w:hAnsi="Times New Roman" w:cs="Times New Roman"/>
        </w:rPr>
      </w:pPr>
      <w:r w:rsidRPr="001E0821">
        <w:rPr>
          <w:rFonts w:ascii="Times New Roman" w:eastAsia="Arial Unicode MS" w:hAnsi="Times New Roman" w:cs="Times New Roman"/>
        </w:rPr>
        <w:t xml:space="preserve">Los instrumentos fueron aplicados </w:t>
      </w:r>
      <w:r w:rsidR="00FE6FD5" w:rsidRPr="001E0821">
        <w:rPr>
          <w:rFonts w:ascii="Times New Roman" w:eastAsia="Arial Unicode MS" w:hAnsi="Times New Roman" w:cs="Times New Roman"/>
        </w:rPr>
        <w:t>de manera colectiva dentro de las aulas</w:t>
      </w:r>
      <w:r w:rsidR="00236422" w:rsidRPr="001E0821">
        <w:rPr>
          <w:rFonts w:ascii="Times New Roman" w:eastAsia="Arial Unicode MS" w:hAnsi="Times New Roman" w:cs="Times New Roman"/>
        </w:rPr>
        <w:t>,</w:t>
      </w:r>
      <w:r w:rsidR="00FE6FD5" w:rsidRPr="001E0821">
        <w:rPr>
          <w:rFonts w:ascii="Times New Roman" w:eastAsia="Arial Unicode MS" w:hAnsi="Times New Roman" w:cs="Times New Roman"/>
        </w:rPr>
        <w:t xml:space="preserve"> </w:t>
      </w:r>
      <w:r w:rsidRPr="001E0821">
        <w:rPr>
          <w:rFonts w:ascii="Times New Roman" w:eastAsia="Arial Unicode MS" w:hAnsi="Times New Roman" w:cs="Times New Roman"/>
        </w:rPr>
        <w:t xml:space="preserve">previo consentimiento </w:t>
      </w:r>
      <w:r w:rsidR="00FE6FD5" w:rsidRPr="001E0821">
        <w:rPr>
          <w:rFonts w:ascii="Times New Roman" w:eastAsia="Arial Unicode MS" w:hAnsi="Times New Roman" w:cs="Times New Roman"/>
        </w:rPr>
        <w:t xml:space="preserve">informado </w:t>
      </w:r>
      <w:r w:rsidRPr="001E0821">
        <w:rPr>
          <w:rFonts w:ascii="Times New Roman" w:eastAsia="Arial Unicode MS" w:hAnsi="Times New Roman" w:cs="Times New Roman"/>
        </w:rPr>
        <w:t>de los padres</w:t>
      </w:r>
      <w:r w:rsidR="00236422" w:rsidRPr="001E0821">
        <w:rPr>
          <w:rFonts w:ascii="Times New Roman" w:eastAsia="Arial Unicode MS" w:hAnsi="Times New Roman" w:cs="Times New Roman"/>
        </w:rPr>
        <w:t xml:space="preserve">. Igualmente, se consideraron </w:t>
      </w:r>
      <w:r w:rsidR="00FE6FD5" w:rsidRPr="001E0821">
        <w:rPr>
          <w:rFonts w:ascii="Times New Roman" w:eastAsia="Arial Unicode MS" w:hAnsi="Times New Roman" w:cs="Times New Roman"/>
        </w:rPr>
        <w:t>los criterios de</w:t>
      </w:r>
      <w:r w:rsidRPr="001E0821">
        <w:rPr>
          <w:rFonts w:ascii="Times New Roman" w:eastAsia="Arial Unicode MS" w:hAnsi="Times New Roman" w:cs="Times New Roman"/>
        </w:rPr>
        <w:t xml:space="preserve"> confidencialidad </w:t>
      </w:r>
      <w:r w:rsidR="00FE6FD5" w:rsidRPr="001E0821">
        <w:rPr>
          <w:rFonts w:ascii="Times New Roman" w:eastAsia="Arial Unicode MS" w:hAnsi="Times New Roman" w:cs="Times New Roman"/>
        </w:rPr>
        <w:t xml:space="preserve">de la información y </w:t>
      </w:r>
      <w:r w:rsidR="00236422" w:rsidRPr="001E0821">
        <w:rPr>
          <w:rFonts w:ascii="Times New Roman" w:eastAsia="Arial Unicode MS" w:hAnsi="Times New Roman" w:cs="Times New Roman"/>
        </w:rPr>
        <w:t xml:space="preserve">el </w:t>
      </w:r>
      <w:r w:rsidR="00FE6FD5" w:rsidRPr="001E0821">
        <w:rPr>
          <w:rFonts w:ascii="Times New Roman" w:eastAsia="Arial Unicode MS" w:hAnsi="Times New Roman" w:cs="Times New Roman"/>
        </w:rPr>
        <w:t>anonimato de los participantes. Posteriormente</w:t>
      </w:r>
      <w:r w:rsidR="00236422" w:rsidRPr="001E0821">
        <w:rPr>
          <w:rFonts w:ascii="Times New Roman" w:eastAsia="Arial Unicode MS" w:hAnsi="Times New Roman" w:cs="Times New Roman"/>
        </w:rPr>
        <w:t>,</w:t>
      </w:r>
      <w:r w:rsidR="00FE6FD5" w:rsidRPr="001E0821">
        <w:rPr>
          <w:rFonts w:ascii="Times New Roman" w:eastAsia="Arial Unicode MS" w:hAnsi="Times New Roman" w:cs="Times New Roman"/>
        </w:rPr>
        <w:t xml:space="preserve"> l</w:t>
      </w:r>
      <w:r w:rsidRPr="001E0821">
        <w:rPr>
          <w:rFonts w:ascii="Times New Roman" w:eastAsia="Arial Unicode MS" w:hAnsi="Times New Roman" w:cs="Times New Roman"/>
        </w:rPr>
        <w:t xml:space="preserve">os datos </w:t>
      </w:r>
      <w:r w:rsidR="00236422" w:rsidRPr="001E0821">
        <w:rPr>
          <w:rFonts w:ascii="Times New Roman" w:eastAsia="Arial Unicode MS" w:hAnsi="Times New Roman" w:cs="Times New Roman"/>
        </w:rPr>
        <w:t>fueron examinados mediante un</w:t>
      </w:r>
      <w:r w:rsidRPr="001E0821">
        <w:rPr>
          <w:rFonts w:ascii="Times New Roman" w:eastAsia="Arial Unicode MS" w:hAnsi="Times New Roman" w:cs="Times New Roman"/>
        </w:rPr>
        <w:t xml:space="preserve"> análisis de frecuencias,</w:t>
      </w:r>
      <w:r w:rsidR="00FE6FD5" w:rsidRPr="001E0821">
        <w:rPr>
          <w:rFonts w:ascii="Times New Roman" w:eastAsia="Arial Unicode MS" w:hAnsi="Times New Roman" w:cs="Times New Roman"/>
        </w:rPr>
        <w:t xml:space="preserve"> </w:t>
      </w:r>
      <w:r w:rsidR="00236422" w:rsidRPr="001E0821">
        <w:rPr>
          <w:rFonts w:ascii="Times New Roman" w:eastAsia="Arial Unicode MS" w:hAnsi="Times New Roman" w:cs="Times New Roman"/>
        </w:rPr>
        <w:t xml:space="preserve">para lo cual se emplearon </w:t>
      </w:r>
      <w:r w:rsidR="00FE6FD5" w:rsidRPr="001E0821">
        <w:rPr>
          <w:rFonts w:ascii="Times New Roman" w:eastAsia="Arial Unicode MS" w:hAnsi="Times New Roman" w:cs="Times New Roman"/>
        </w:rPr>
        <w:t>las medidas de tendencia central,</w:t>
      </w:r>
      <w:r w:rsidR="00FA4B40" w:rsidRPr="001E0821">
        <w:rPr>
          <w:rFonts w:ascii="Times New Roman" w:eastAsia="Arial Unicode MS" w:hAnsi="Times New Roman" w:cs="Times New Roman"/>
        </w:rPr>
        <w:t xml:space="preserve"> </w:t>
      </w:r>
      <w:r w:rsidR="00236422" w:rsidRPr="001E0821">
        <w:rPr>
          <w:rFonts w:ascii="Times New Roman" w:eastAsia="Arial Unicode MS" w:hAnsi="Times New Roman" w:cs="Times New Roman"/>
        </w:rPr>
        <w:t>c</w:t>
      </w:r>
      <w:r w:rsidRPr="001E0821">
        <w:rPr>
          <w:rFonts w:ascii="Times New Roman" w:eastAsia="Arial Unicode MS" w:hAnsi="Times New Roman" w:cs="Times New Roman"/>
        </w:rPr>
        <w:t xml:space="preserve">oeficiente de </w:t>
      </w:r>
      <w:r w:rsidR="00236422" w:rsidRPr="001E0821">
        <w:rPr>
          <w:rFonts w:ascii="Times New Roman" w:eastAsia="Arial Unicode MS" w:hAnsi="Times New Roman" w:cs="Times New Roman"/>
        </w:rPr>
        <w:t>c</w:t>
      </w:r>
      <w:r w:rsidRPr="001E0821">
        <w:rPr>
          <w:rFonts w:ascii="Times New Roman" w:eastAsia="Arial Unicode MS" w:hAnsi="Times New Roman" w:cs="Times New Roman"/>
        </w:rPr>
        <w:t xml:space="preserve">orrelación de Pearson y </w:t>
      </w:r>
      <w:r w:rsidR="00236422" w:rsidRPr="001E0821">
        <w:rPr>
          <w:rFonts w:ascii="Times New Roman" w:eastAsia="Arial Unicode MS" w:hAnsi="Times New Roman" w:cs="Times New Roman"/>
        </w:rPr>
        <w:t>regresión lineal</w:t>
      </w:r>
      <w:r w:rsidRPr="001E0821">
        <w:rPr>
          <w:rFonts w:ascii="Times New Roman" w:eastAsia="Arial Unicode MS" w:hAnsi="Times New Roman" w:cs="Times New Roman"/>
        </w:rPr>
        <w:t>.</w:t>
      </w:r>
    </w:p>
    <w:p w14:paraId="62CAAFCF" w14:textId="77777777" w:rsidR="005D10D2" w:rsidRPr="001E0821" w:rsidRDefault="005D10D2" w:rsidP="00943C59">
      <w:pPr>
        <w:spacing w:line="360" w:lineRule="auto"/>
        <w:contextualSpacing/>
        <w:jc w:val="both"/>
        <w:rPr>
          <w:rFonts w:ascii="Times New Roman" w:eastAsia="Arial Unicode MS" w:hAnsi="Times New Roman" w:cs="Times New Roman"/>
          <w:b/>
          <w:iCs/>
        </w:rPr>
      </w:pPr>
    </w:p>
    <w:p w14:paraId="7380AE78" w14:textId="425ADCBA" w:rsidR="00F43ACA" w:rsidRPr="00943C59" w:rsidRDefault="00673356" w:rsidP="00943C59">
      <w:pPr>
        <w:spacing w:line="360" w:lineRule="auto"/>
        <w:contextualSpacing/>
        <w:jc w:val="center"/>
        <w:rPr>
          <w:rFonts w:ascii="Times New Roman" w:eastAsia="Arial Unicode MS" w:hAnsi="Times New Roman" w:cs="Times New Roman"/>
          <w:b/>
          <w:iCs/>
          <w:sz w:val="32"/>
          <w:szCs w:val="32"/>
        </w:rPr>
      </w:pPr>
      <w:r w:rsidRPr="00943C59">
        <w:rPr>
          <w:rFonts w:ascii="Times New Roman" w:eastAsia="Arial Unicode MS" w:hAnsi="Times New Roman" w:cs="Times New Roman"/>
          <w:b/>
          <w:iCs/>
          <w:sz w:val="32"/>
          <w:szCs w:val="32"/>
        </w:rPr>
        <w:t>Resultados</w:t>
      </w:r>
    </w:p>
    <w:p w14:paraId="2DF23358" w14:textId="46574EB1" w:rsidR="00152556" w:rsidRPr="001E0821" w:rsidRDefault="0023642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A continuación, s</w:t>
      </w:r>
      <w:r w:rsidR="00EE6320" w:rsidRPr="001E0821">
        <w:rPr>
          <w:rFonts w:ascii="Times New Roman" w:hAnsi="Times New Roman" w:cs="Times New Roman"/>
        </w:rPr>
        <w:t xml:space="preserve">e presentan </w:t>
      </w:r>
      <w:r w:rsidRPr="001E0821">
        <w:rPr>
          <w:rFonts w:ascii="Times New Roman" w:hAnsi="Times New Roman" w:cs="Times New Roman"/>
        </w:rPr>
        <w:t xml:space="preserve">por niveles </w:t>
      </w:r>
      <w:r w:rsidR="00EE6320" w:rsidRPr="001E0821">
        <w:rPr>
          <w:rFonts w:ascii="Times New Roman" w:hAnsi="Times New Roman" w:cs="Times New Roman"/>
        </w:rPr>
        <w:t xml:space="preserve">los datos descriptivos </w:t>
      </w:r>
      <w:r w:rsidRPr="001E0821">
        <w:rPr>
          <w:rFonts w:ascii="Times New Roman" w:hAnsi="Times New Roman" w:cs="Times New Roman"/>
        </w:rPr>
        <w:t xml:space="preserve">relacionados con </w:t>
      </w:r>
      <w:r w:rsidR="00EE6320" w:rsidRPr="001E0821">
        <w:rPr>
          <w:rFonts w:ascii="Times New Roman" w:hAnsi="Times New Roman" w:cs="Times New Roman"/>
        </w:rPr>
        <w:t>la variable</w:t>
      </w:r>
      <w:r w:rsidR="006468A2" w:rsidRPr="001E0821">
        <w:rPr>
          <w:rFonts w:ascii="Times New Roman" w:hAnsi="Times New Roman" w:cs="Times New Roman"/>
        </w:rPr>
        <w:t xml:space="preserve"> </w:t>
      </w:r>
      <w:r w:rsidR="00EE6320" w:rsidRPr="001E0821">
        <w:rPr>
          <w:rFonts w:ascii="Times New Roman" w:hAnsi="Times New Roman" w:cs="Times New Roman"/>
          <w:i/>
          <w:iCs/>
        </w:rPr>
        <w:t>comunicación</w:t>
      </w:r>
      <w:r w:rsidR="006468A2" w:rsidRPr="001E0821">
        <w:rPr>
          <w:rFonts w:ascii="Times New Roman" w:hAnsi="Times New Roman" w:cs="Times New Roman"/>
          <w:i/>
          <w:iCs/>
        </w:rPr>
        <w:t xml:space="preserve"> </w:t>
      </w:r>
      <w:r w:rsidR="00EE6320" w:rsidRPr="001E0821">
        <w:rPr>
          <w:rFonts w:ascii="Times New Roman" w:hAnsi="Times New Roman" w:cs="Times New Roman"/>
          <w:i/>
          <w:iCs/>
        </w:rPr>
        <w:t>familiar</w:t>
      </w:r>
      <w:r w:rsidR="00EE6320" w:rsidRPr="001E0821">
        <w:rPr>
          <w:rFonts w:ascii="Times New Roman" w:hAnsi="Times New Roman" w:cs="Times New Roman"/>
        </w:rPr>
        <w:t xml:space="preserve">. </w:t>
      </w:r>
      <w:r w:rsidRPr="001E0821">
        <w:rPr>
          <w:rFonts w:ascii="Times New Roman" w:hAnsi="Times New Roman" w:cs="Times New Roman"/>
        </w:rPr>
        <w:t xml:space="preserve">En estos se nota que </w:t>
      </w:r>
      <w:r w:rsidR="006468A2" w:rsidRPr="001E0821">
        <w:rPr>
          <w:rFonts w:ascii="Times New Roman" w:hAnsi="Times New Roman" w:cs="Times New Roman"/>
        </w:rPr>
        <w:t xml:space="preserve">los adolescentes se ubican en los niveles medio-alto, lo que significa que conciben la comunicación en su familia como favorable </w:t>
      </w:r>
      <w:r w:rsidR="00152556" w:rsidRPr="001E0821">
        <w:rPr>
          <w:rFonts w:ascii="Times New Roman" w:hAnsi="Times New Roman" w:cs="Times New Roman"/>
        </w:rPr>
        <w:t>(</w:t>
      </w:r>
      <w:r w:rsidRPr="001E0821">
        <w:rPr>
          <w:rFonts w:ascii="Times New Roman" w:hAnsi="Times New Roman" w:cs="Times New Roman"/>
        </w:rPr>
        <w:t>t</w:t>
      </w:r>
      <w:r w:rsidR="00152556" w:rsidRPr="001E0821">
        <w:rPr>
          <w:rFonts w:ascii="Times New Roman" w:hAnsi="Times New Roman" w:cs="Times New Roman"/>
        </w:rPr>
        <w:t xml:space="preserve">abla 1). </w:t>
      </w:r>
    </w:p>
    <w:p w14:paraId="0001CAE4" w14:textId="4B2A7479" w:rsidR="006468A2" w:rsidRPr="00943C59" w:rsidRDefault="00943C59" w:rsidP="00943C59">
      <w:pPr>
        <w:spacing w:line="360" w:lineRule="auto"/>
        <w:contextualSpacing/>
        <w:jc w:val="center"/>
        <w:rPr>
          <w:rFonts w:ascii="Times New Roman" w:hAnsi="Times New Roman" w:cs="Times New Roman"/>
        </w:rPr>
      </w:pPr>
      <w:r w:rsidRPr="00943C59">
        <w:rPr>
          <w:rFonts w:ascii="Times New Roman" w:hAnsi="Times New Roman" w:cs="Times New Roman"/>
          <w:b/>
          <w:bCs/>
        </w:rPr>
        <w:t xml:space="preserve">Tabla 1. </w:t>
      </w:r>
      <w:r w:rsidRPr="00943C59">
        <w:rPr>
          <w:rFonts w:ascii="Times New Roman" w:hAnsi="Times New Roman" w:cs="Times New Roman"/>
          <w:iCs/>
        </w:rPr>
        <w:t>Distribución de comunicación familiar por niveles</w:t>
      </w:r>
    </w:p>
    <w:tbl>
      <w:tblPr>
        <w:tblStyle w:val="Tablaconcuadrcula"/>
        <w:tblW w:w="0" w:type="auto"/>
        <w:tblInd w:w="567" w:type="dxa"/>
        <w:tblLook w:val="04A0" w:firstRow="1" w:lastRow="0" w:firstColumn="1" w:lastColumn="0" w:noHBand="0" w:noVBand="1"/>
      </w:tblPr>
      <w:tblGrid>
        <w:gridCol w:w="1617"/>
        <w:gridCol w:w="1089"/>
        <w:gridCol w:w="1116"/>
        <w:gridCol w:w="1145"/>
        <w:gridCol w:w="1094"/>
        <w:gridCol w:w="1084"/>
        <w:gridCol w:w="1116"/>
      </w:tblGrid>
      <w:tr w:rsidR="001E0821" w:rsidRPr="00943C59" w14:paraId="51ABFA81" w14:textId="77777777" w:rsidTr="00943C59">
        <w:trPr>
          <w:trHeight w:val="378"/>
        </w:trPr>
        <w:tc>
          <w:tcPr>
            <w:tcW w:w="1617" w:type="dxa"/>
          </w:tcPr>
          <w:p w14:paraId="75551FF0" w14:textId="77777777" w:rsidR="0012742F" w:rsidRPr="00943C59" w:rsidRDefault="0012742F" w:rsidP="00943C59">
            <w:pPr>
              <w:spacing w:line="360" w:lineRule="auto"/>
              <w:contextualSpacing/>
              <w:jc w:val="both"/>
              <w:rPr>
                <w:rFonts w:ascii="Times New Roman" w:hAnsi="Times New Roman" w:cs="Times New Roman"/>
              </w:rPr>
            </w:pPr>
            <w:bookmarkStart w:id="1" w:name="OLE_LINK2"/>
          </w:p>
        </w:tc>
        <w:tc>
          <w:tcPr>
            <w:tcW w:w="1089" w:type="dxa"/>
          </w:tcPr>
          <w:p w14:paraId="5DB71DEA" w14:textId="4E8C1D35"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Muy alto</w:t>
            </w:r>
          </w:p>
        </w:tc>
        <w:tc>
          <w:tcPr>
            <w:tcW w:w="1116" w:type="dxa"/>
          </w:tcPr>
          <w:p w14:paraId="55039138" w14:textId="3C88798C"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Alto</w:t>
            </w:r>
          </w:p>
        </w:tc>
        <w:tc>
          <w:tcPr>
            <w:tcW w:w="1145" w:type="dxa"/>
          </w:tcPr>
          <w:p w14:paraId="04E6EAD0" w14:textId="2C78AA70"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Medio</w:t>
            </w:r>
          </w:p>
        </w:tc>
        <w:tc>
          <w:tcPr>
            <w:tcW w:w="1094" w:type="dxa"/>
          </w:tcPr>
          <w:p w14:paraId="29CADC65" w14:textId="77777777"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Bajo</w:t>
            </w:r>
          </w:p>
        </w:tc>
        <w:tc>
          <w:tcPr>
            <w:tcW w:w="1084" w:type="dxa"/>
          </w:tcPr>
          <w:p w14:paraId="6086C990" w14:textId="6496B71C"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Muy bajo</w:t>
            </w:r>
          </w:p>
        </w:tc>
        <w:tc>
          <w:tcPr>
            <w:tcW w:w="1116" w:type="dxa"/>
          </w:tcPr>
          <w:p w14:paraId="6675D652" w14:textId="761A0D8D"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Total</w:t>
            </w:r>
          </w:p>
        </w:tc>
      </w:tr>
      <w:tr w:rsidR="001E0821" w:rsidRPr="00943C59" w14:paraId="0B37DD46" w14:textId="77777777" w:rsidTr="00943C59">
        <w:trPr>
          <w:trHeight w:val="378"/>
        </w:trPr>
        <w:tc>
          <w:tcPr>
            <w:tcW w:w="1617" w:type="dxa"/>
          </w:tcPr>
          <w:p w14:paraId="4DB60439" w14:textId="6485DCA9" w:rsidR="0012742F" w:rsidRPr="00943C59" w:rsidRDefault="00232959" w:rsidP="00943C59">
            <w:pPr>
              <w:spacing w:line="360" w:lineRule="auto"/>
              <w:contextualSpacing/>
              <w:jc w:val="both"/>
              <w:rPr>
                <w:rFonts w:ascii="Times New Roman" w:hAnsi="Times New Roman" w:cs="Times New Roman"/>
              </w:rPr>
            </w:pPr>
            <w:r w:rsidRPr="00943C59">
              <w:rPr>
                <w:rFonts w:ascii="Times New Roman" w:hAnsi="Times New Roman" w:cs="Times New Roman"/>
              </w:rPr>
              <w:t>Comunicación familiar</w:t>
            </w:r>
          </w:p>
        </w:tc>
        <w:tc>
          <w:tcPr>
            <w:tcW w:w="1089" w:type="dxa"/>
          </w:tcPr>
          <w:p w14:paraId="5ACCE4FC" w14:textId="05AE142A"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14.</w:t>
            </w:r>
            <w:r w:rsidR="000F6C50" w:rsidRPr="00943C59">
              <w:rPr>
                <w:rFonts w:ascii="Times New Roman" w:hAnsi="Times New Roman" w:cs="Times New Roman"/>
              </w:rPr>
              <w:t>1</w:t>
            </w:r>
          </w:p>
        </w:tc>
        <w:tc>
          <w:tcPr>
            <w:tcW w:w="1116" w:type="dxa"/>
          </w:tcPr>
          <w:p w14:paraId="01796F11" w14:textId="5399734C"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2</w:t>
            </w:r>
            <w:r w:rsidR="000F6C50" w:rsidRPr="00943C59">
              <w:rPr>
                <w:rFonts w:ascii="Times New Roman" w:hAnsi="Times New Roman" w:cs="Times New Roman"/>
              </w:rPr>
              <w:t>7</w:t>
            </w:r>
            <w:r w:rsidRPr="00943C59">
              <w:rPr>
                <w:rFonts w:ascii="Times New Roman" w:hAnsi="Times New Roman" w:cs="Times New Roman"/>
              </w:rPr>
              <w:t>.</w:t>
            </w:r>
            <w:r w:rsidR="000F6C50" w:rsidRPr="00943C59">
              <w:rPr>
                <w:rFonts w:ascii="Times New Roman" w:hAnsi="Times New Roman" w:cs="Times New Roman"/>
              </w:rPr>
              <w:t>5</w:t>
            </w:r>
          </w:p>
        </w:tc>
        <w:tc>
          <w:tcPr>
            <w:tcW w:w="1145" w:type="dxa"/>
          </w:tcPr>
          <w:p w14:paraId="2AA698A6" w14:textId="287D003F" w:rsidR="0012742F" w:rsidRPr="00943C59" w:rsidRDefault="007F471B" w:rsidP="00943C59">
            <w:pPr>
              <w:spacing w:line="360" w:lineRule="auto"/>
              <w:contextualSpacing/>
              <w:jc w:val="center"/>
              <w:rPr>
                <w:rFonts w:ascii="Times New Roman" w:hAnsi="Times New Roman" w:cs="Times New Roman"/>
              </w:rPr>
            </w:pPr>
            <w:r w:rsidRPr="00943C59">
              <w:rPr>
                <w:rFonts w:ascii="Times New Roman" w:hAnsi="Times New Roman" w:cs="Times New Roman"/>
              </w:rPr>
              <w:t>39.</w:t>
            </w:r>
            <w:r w:rsidR="000F6C50" w:rsidRPr="00943C59">
              <w:rPr>
                <w:rFonts w:ascii="Times New Roman" w:hAnsi="Times New Roman" w:cs="Times New Roman"/>
              </w:rPr>
              <w:t>3</w:t>
            </w:r>
          </w:p>
        </w:tc>
        <w:tc>
          <w:tcPr>
            <w:tcW w:w="1094" w:type="dxa"/>
          </w:tcPr>
          <w:p w14:paraId="543AD7FE" w14:textId="501772FC"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1</w:t>
            </w:r>
            <w:r w:rsidR="000F6C50" w:rsidRPr="00943C59">
              <w:rPr>
                <w:rFonts w:ascii="Times New Roman" w:hAnsi="Times New Roman" w:cs="Times New Roman"/>
              </w:rPr>
              <w:t>5</w:t>
            </w:r>
            <w:r w:rsidRPr="00943C59">
              <w:rPr>
                <w:rFonts w:ascii="Times New Roman" w:hAnsi="Times New Roman" w:cs="Times New Roman"/>
              </w:rPr>
              <w:t>.5</w:t>
            </w:r>
          </w:p>
        </w:tc>
        <w:tc>
          <w:tcPr>
            <w:tcW w:w="1084" w:type="dxa"/>
          </w:tcPr>
          <w:p w14:paraId="5B6E33CC" w14:textId="1979A7C4" w:rsidR="0012742F" w:rsidRPr="00943C59" w:rsidRDefault="000F6C50" w:rsidP="00943C59">
            <w:pPr>
              <w:spacing w:line="360" w:lineRule="auto"/>
              <w:contextualSpacing/>
              <w:jc w:val="center"/>
              <w:rPr>
                <w:rFonts w:ascii="Times New Roman" w:hAnsi="Times New Roman" w:cs="Times New Roman"/>
              </w:rPr>
            </w:pPr>
            <w:r w:rsidRPr="00943C59">
              <w:rPr>
                <w:rFonts w:ascii="Times New Roman" w:hAnsi="Times New Roman" w:cs="Times New Roman"/>
              </w:rPr>
              <w:t>2.</w:t>
            </w:r>
            <w:r w:rsidR="0012742F" w:rsidRPr="00943C59">
              <w:rPr>
                <w:rFonts w:ascii="Times New Roman" w:hAnsi="Times New Roman" w:cs="Times New Roman"/>
              </w:rPr>
              <w:t>0</w:t>
            </w:r>
          </w:p>
        </w:tc>
        <w:tc>
          <w:tcPr>
            <w:tcW w:w="1116" w:type="dxa"/>
          </w:tcPr>
          <w:p w14:paraId="707D1FBF" w14:textId="73EEF682"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100</w:t>
            </w:r>
            <w:r w:rsidR="00236422" w:rsidRPr="00943C59">
              <w:rPr>
                <w:rFonts w:ascii="Times New Roman" w:hAnsi="Times New Roman" w:cs="Times New Roman"/>
              </w:rPr>
              <w:t xml:space="preserve"> </w:t>
            </w:r>
            <w:r w:rsidRPr="00943C59">
              <w:rPr>
                <w:rFonts w:ascii="Times New Roman" w:hAnsi="Times New Roman" w:cs="Times New Roman"/>
              </w:rPr>
              <w:t>%</w:t>
            </w:r>
          </w:p>
        </w:tc>
      </w:tr>
    </w:tbl>
    <w:p w14:paraId="328F16C2" w14:textId="54BE3C85" w:rsidR="000C27D7" w:rsidRPr="00943C59" w:rsidRDefault="00152556" w:rsidP="00943C59">
      <w:pPr>
        <w:spacing w:line="360" w:lineRule="auto"/>
        <w:ind w:firstLine="708"/>
        <w:contextualSpacing/>
        <w:jc w:val="both"/>
        <w:rPr>
          <w:rFonts w:ascii="Times New Roman" w:hAnsi="Times New Roman" w:cs="Times New Roman"/>
        </w:rPr>
      </w:pPr>
      <w:r w:rsidRPr="00943C59">
        <w:rPr>
          <w:rFonts w:ascii="Times New Roman" w:hAnsi="Times New Roman" w:cs="Times New Roman"/>
        </w:rPr>
        <w:t>Nota: n</w:t>
      </w:r>
      <w:r w:rsidR="00236422" w:rsidRPr="00943C59">
        <w:rPr>
          <w:rFonts w:ascii="Times New Roman" w:hAnsi="Times New Roman" w:cs="Times New Roman"/>
        </w:rPr>
        <w:t xml:space="preserve"> </w:t>
      </w:r>
      <w:r w:rsidRPr="00943C59">
        <w:rPr>
          <w:rFonts w:ascii="Times New Roman" w:hAnsi="Times New Roman" w:cs="Times New Roman"/>
        </w:rPr>
        <w:t>=</w:t>
      </w:r>
      <w:r w:rsidR="00236422" w:rsidRPr="00943C59">
        <w:rPr>
          <w:rFonts w:ascii="Times New Roman" w:hAnsi="Times New Roman" w:cs="Times New Roman"/>
        </w:rPr>
        <w:t xml:space="preserve"> </w:t>
      </w:r>
      <w:r w:rsidR="00FB5CE9" w:rsidRPr="00943C59">
        <w:rPr>
          <w:rFonts w:ascii="Times New Roman" w:hAnsi="Times New Roman" w:cs="Times New Roman"/>
        </w:rPr>
        <w:t>337</w:t>
      </w:r>
      <w:r w:rsidRPr="00943C59">
        <w:rPr>
          <w:rFonts w:ascii="Times New Roman" w:hAnsi="Times New Roman" w:cs="Times New Roman"/>
        </w:rPr>
        <w:t>.</w:t>
      </w:r>
      <w:r w:rsidRPr="00943C59">
        <w:rPr>
          <w:rFonts w:ascii="Times New Roman" w:hAnsi="Times New Roman" w:cs="Times New Roman"/>
        </w:rPr>
        <w:tab/>
      </w:r>
      <w:r w:rsidRPr="00943C59">
        <w:rPr>
          <w:rFonts w:ascii="Times New Roman" w:hAnsi="Times New Roman" w:cs="Times New Roman"/>
        </w:rPr>
        <w:tab/>
      </w:r>
      <w:r w:rsidRPr="00943C59">
        <w:rPr>
          <w:rFonts w:ascii="Times New Roman" w:hAnsi="Times New Roman" w:cs="Times New Roman"/>
        </w:rPr>
        <w:tab/>
        <w:t>Fuente: Elaboración propia</w:t>
      </w:r>
      <w:bookmarkEnd w:id="1"/>
    </w:p>
    <w:p w14:paraId="0B3809C0" w14:textId="110EA6AF" w:rsidR="00372025" w:rsidRPr="001E0821" w:rsidRDefault="009F457E"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Como </w:t>
      </w:r>
      <w:r w:rsidR="00F43ACA" w:rsidRPr="001E0821">
        <w:rPr>
          <w:rFonts w:ascii="Times New Roman" w:hAnsi="Times New Roman" w:cs="Times New Roman"/>
        </w:rPr>
        <w:t>respuesta al objetivo general, se presentan los resultados de la estimación del modelo</w:t>
      </w:r>
      <w:r w:rsidR="00311402" w:rsidRPr="001E0821">
        <w:rPr>
          <w:rFonts w:ascii="Times New Roman" w:hAnsi="Times New Roman" w:cs="Times New Roman"/>
        </w:rPr>
        <w:t xml:space="preserve"> final de regresión lineal, </w:t>
      </w:r>
      <w:r w:rsidRPr="001E0821">
        <w:rPr>
          <w:rFonts w:ascii="Times New Roman" w:hAnsi="Times New Roman" w:cs="Times New Roman"/>
        </w:rPr>
        <w:t xml:space="preserve">donde se destaca </w:t>
      </w:r>
      <w:r w:rsidR="00311402" w:rsidRPr="001E0821">
        <w:rPr>
          <w:rFonts w:ascii="Times New Roman" w:hAnsi="Times New Roman" w:cs="Times New Roman"/>
        </w:rPr>
        <w:t xml:space="preserve">un coeficiente de </w:t>
      </w:r>
      <w:r w:rsidRPr="001E0821">
        <w:rPr>
          <w:rFonts w:ascii="Times New Roman" w:hAnsi="Times New Roman" w:cs="Times New Roman"/>
        </w:rPr>
        <w:t>determinación</w:t>
      </w:r>
      <w:r w:rsidR="00311402" w:rsidRPr="001E0821">
        <w:rPr>
          <w:rFonts w:ascii="Times New Roman" w:hAnsi="Times New Roman" w:cs="Times New Roman"/>
        </w:rPr>
        <w:t xml:space="preserve"> del 23</w:t>
      </w:r>
      <w:r w:rsidRPr="001E0821">
        <w:rPr>
          <w:rFonts w:ascii="Times New Roman" w:hAnsi="Times New Roman" w:cs="Times New Roman"/>
        </w:rPr>
        <w:t xml:space="preserve"> </w:t>
      </w:r>
      <w:r w:rsidR="00311402" w:rsidRPr="001E0821">
        <w:rPr>
          <w:rFonts w:ascii="Times New Roman" w:hAnsi="Times New Roman" w:cs="Times New Roman"/>
        </w:rPr>
        <w:t>% explicado por el bienestar subjetivo</w:t>
      </w:r>
      <w:r w:rsidRPr="001E0821">
        <w:rPr>
          <w:rFonts w:ascii="Times New Roman" w:hAnsi="Times New Roman" w:cs="Times New Roman"/>
        </w:rPr>
        <w:t>.</w:t>
      </w:r>
      <w:r w:rsidR="00311402" w:rsidRPr="001E0821">
        <w:rPr>
          <w:rFonts w:ascii="Times New Roman" w:hAnsi="Times New Roman" w:cs="Times New Roman"/>
        </w:rPr>
        <w:t xml:space="preserve"> </w:t>
      </w:r>
      <w:r w:rsidRPr="001E0821">
        <w:rPr>
          <w:rFonts w:ascii="Times New Roman" w:hAnsi="Times New Roman" w:cs="Times New Roman"/>
        </w:rPr>
        <w:t>E</w:t>
      </w:r>
      <w:r w:rsidR="00311402" w:rsidRPr="001E0821">
        <w:rPr>
          <w:rFonts w:ascii="Times New Roman" w:hAnsi="Times New Roman" w:cs="Times New Roman"/>
        </w:rPr>
        <w:t xml:space="preserve">l resto de los elementos considerados dentro del bienestar muestran </w:t>
      </w:r>
      <w:r w:rsidRPr="001E0821">
        <w:rPr>
          <w:rFonts w:ascii="Times New Roman" w:hAnsi="Times New Roman" w:cs="Times New Roman"/>
        </w:rPr>
        <w:t>coeficientes</w:t>
      </w:r>
      <w:r w:rsidR="00311402" w:rsidRPr="001E0821">
        <w:rPr>
          <w:rFonts w:ascii="Times New Roman" w:hAnsi="Times New Roman" w:cs="Times New Roman"/>
        </w:rPr>
        <w:t xml:space="preserve"> bajos</w:t>
      </w:r>
      <w:r w:rsidRPr="001E0821">
        <w:rPr>
          <w:rFonts w:ascii="Times New Roman" w:hAnsi="Times New Roman" w:cs="Times New Roman"/>
        </w:rPr>
        <w:t>,</w:t>
      </w:r>
      <w:r w:rsidR="00311402" w:rsidRPr="001E0821">
        <w:rPr>
          <w:rFonts w:ascii="Times New Roman" w:hAnsi="Times New Roman" w:cs="Times New Roman"/>
        </w:rPr>
        <w:t xml:space="preserve"> aunque significativos estadísticamente (</w:t>
      </w:r>
      <w:r w:rsidRPr="001E0821">
        <w:rPr>
          <w:rFonts w:ascii="Times New Roman" w:hAnsi="Times New Roman" w:cs="Times New Roman"/>
        </w:rPr>
        <w:t>t</w:t>
      </w:r>
      <w:r w:rsidR="00311402" w:rsidRPr="001E0821">
        <w:rPr>
          <w:rFonts w:ascii="Times New Roman" w:hAnsi="Times New Roman" w:cs="Times New Roman"/>
        </w:rPr>
        <w:t>ablas 2 y 3).</w:t>
      </w:r>
    </w:p>
    <w:p w14:paraId="62225660" w14:textId="77777777" w:rsidR="00372025" w:rsidRDefault="00372025" w:rsidP="00943C59">
      <w:pPr>
        <w:overflowPunct w:val="0"/>
        <w:autoSpaceDE w:val="0"/>
        <w:autoSpaceDN w:val="0"/>
        <w:adjustRightInd w:val="0"/>
        <w:spacing w:line="360" w:lineRule="auto"/>
        <w:contextualSpacing/>
        <w:textAlignment w:val="baseline"/>
        <w:rPr>
          <w:rFonts w:ascii="Times New Roman" w:eastAsia="MS Mincho" w:hAnsi="Times New Roman"/>
          <w:b/>
          <w:sz w:val="21"/>
          <w:szCs w:val="21"/>
          <w:lang w:eastAsia="ja-JP"/>
        </w:rPr>
      </w:pPr>
    </w:p>
    <w:p w14:paraId="73865620" w14:textId="77777777" w:rsidR="009B3E76" w:rsidRDefault="009B3E76" w:rsidP="00943C59">
      <w:pPr>
        <w:overflowPunct w:val="0"/>
        <w:autoSpaceDE w:val="0"/>
        <w:autoSpaceDN w:val="0"/>
        <w:adjustRightInd w:val="0"/>
        <w:spacing w:line="360" w:lineRule="auto"/>
        <w:contextualSpacing/>
        <w:textAlignment w:val="baseline"/>
        <w:rPr>
          <w:rFonts w:ascii="Times New Roman" w:eastAsia="MS Mincho" w:hAnsi="Times New Roman"/>
          <w:b/>
          <w:sz w:val="21"/>
          <w:szCs w:val="21"/>
          <w:lang w:eastAsia="ja-JP"/>
        </w:rPr>
      </w:pPr>
    </w:p>
    <w:p w14:paraId="1E4A37F5" w14:textId="77777777" w:rsidR="009B3E76" w:rsidRDefault="009B3E76" w:rsidP="00943C59">
      <w:pPr>
        <w:overflowPunct w:val="0"/>
        <w:autoSpaceDE w:val="0"/>
        <w:autoSpaceDN w:val="0"/>
        <w:adjustRightInd w:val="0"/>
        <w:spacing w:line="360" w:lineRule="auto"/>
        <w:contextualSpacing/>
        <w:textAlignment w:val="baseline"/>
        <w:rPr>
          <w:rFonts w:ascii="Times New Roman" w:eastAsia="MS Mincho" w:hAnsi="Times New Roman"/>
          <w:b/>
          <w:sz w:val="21"/>
          <w:szCs w:val="21"/>
          <w:lang w:eastAsia="ja-JP"/>
        </w:rPr>
      </w:pPr>
    </w:p>
    <w:p w14:paraId="71102A6D" w14:textId="77777777" w:rsidR="009B3E76" w:rsidRDefault="009B3E76" w:rsidP="00943C59">
      <w:pPr>
        <w:overflowPunct w:val="0"/>
        <w:autoSpaceDE w:val="0"/>
        <w:autoSpaceDN w:val="0"/>
        <w:adjustRightInd w:val="0"/>
        <w:spacing w:line="360" w:lineRule="auto"/>
        <w:contextualSpacing/>
        <w:textAlignment w:val="baseline"/>
        <w:rPr>
          <w:rFonts w:ascii="Times New Roman" w:eastAsia="MS Mincho" w:hAnsi="Times New Roman"/>
          <w:b/>
          <w:sz w:val="21"/>
          <w:szCs w:val="21"/>
          <w:lang w:eastAsia="ja-JP"/>
        </w:rPr>
      </w:pPr>
    </w:p>
    <w:p w14:paraId="58279C2F" w14:textId="77777777" w:rsidR="009B3E76" w:rsidRDefault="009B3E76" w:rsidP="00943C59">
      <w:pPr>
        <w:overflowPunct w:val="0"/>
        <w:autoSpaceDE w:val="0"/>
        <w:autoSpaceDN w:val="0"/>
        <w:adjustRightInd w:val="0"/>
        <w:spacing w:line="360" w:lineRule="auto"/>
        <w:contextualSpacing/>
        <w:textAlignment w:val="baseline"/>
        <w:rPr>
          <w:rFonts w:ascii="Times New Roman" w:eastAsia="MS Mincho" w:hAnsi="Times New Roman"/>
          <w:b/>
          <w:sz w:val="21"/>
          <w:szCs w:val="21"/>
          <w:lang w:eastAsia="ja-JP"/>
        </w:rPr>
      </w:pPr>
    </w:p>
    <w:p w14:paraId="40A0BA7F" w14:textId="77777777" w:rsidR="009B3E76" w:rsidRDefault="009B3E76" w:rsidP="00943C59">
      <w:pPr>
        <w:overflowPunct w:val="0"/>
        <w:autoSpaceDE w:val="0"/>
        <w:autoSpaceDN w:val="0"/>
        <w:adjustRightInd w:val="0"/>
        <w:spacing w:line="360" w:lineRule="auto"/>
        <w:contextualSpacing/>
        <w:textAlignment w:val="baseline"/>
        <w:rPr>
          <w:rFonts w:ascii="Times New Roman" w:eastAsia="MS Mincho" w:hAnsi="Times New Roman"/>
          <w:b/>
          <w:sz w:val="21"/>
          <w:szCs w:val="21"/>
          <w:lang w:eastAsia="ja-JP"/>
        </w:rPr>
      </w:pPr>
    </w:p>
    <w:p w14:paraId="0D605F6C" w14:textId="453971D9" w:rsidR="00867A1B" w:rsidRPr="001E0821" w:rsidRDefault="00867A1B" w:rsidP="00867A1B">
      <w:pPr>
        <w:overflowPunct w:val="0"/>
        <w:autoSpaceDE w:val="0"/>
        <w:autoSpaceDN w:val="0"/>
        <w:adjustRightInd w:val="0"/>
        <w:spacing w:line="360" w:lineRule="auto"/>
        <w:contextualSpacing/>
        <w:jc w:val="center"/>
        <w:textAlignment w:val="baseline"/>
        <w:rPr>
          <w:rFonts w:ascii="Times New Roman" w:eastAsia="MS Mincho" w:hAnsi="Times New Roman"/>
          <w:b/>
          <w:sz w:val="21"/>
          <w:szCs w:val="21"/>
          <w:lang w:eastAsia="ja-JP"/>
        </w:rPr>
      </w:pPr>
      <w:r w:rsidRPr="001E0821">
        <w:rPr>
          <w:rFonts w:ascii="Times New Roman" w:eastAsia="Arial Unicode MS" w:hAnsi="Times New Roman"/>
          <w:b/>
          <w:bCs/>
        </w:rPr>
        <w:lastRenderedPageBreak/>
        <w:t xml:space="preserve">Tabla 2. </w:t>
      </w:r>
      <w:r w:rsidRPr="001E0821">
        <w:rPr>
          <w:rFonts w:ascii="Times New Roman" w:eastAsia="Arial Unicode MS" w:hAnsi="Times New Roman"/>
          <w:iCs/>
        </w:rPr>
        <w:t>Resumen del modelo de regresión lineal para las dimensiones de bienestar a nivel personal</w:t>
      </w:r>
    </w:p>
    <w:tbl>
      <w:tblPr>
        <w:tblW w:w="813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42"/>
        <w:gridCol w:w="850"/>
        <w:gridCol w:w="874"/>
        <w:gridCol w:w="1087"/>
        <w:gridCol w:w="1225"/>
        <w:gridCol w:w="1410"/>
      </w:tblGrid>
      <w:tr w:rsidR="001E0821" w:rsidRPr="001E0821" w14:paraId="5DF03E64" w14:textId="77777777" w:rsidTr="00943C59">
        <w:trPr>
          <w:trHeight w:val="651"/>
        </w:trPr>
        <w:tc>
          <w:tcPr>
            <w:tcW w:w="2551" w:type="dxa"/>
            <w:shd w:val="clear" w:color="auto" w:fill="auto"/>
          </w:tcPr>
          <w:p w14:paraId="3D0B255C" w14:textId="77777777" w:rsidR="00372025" w:rsidRPr="00943C59" w:rsidRDefault="00372025" w:rsidP="00943C59">
            <w:pPr>
              <w:spacing w:line="360" w:lineRule="auto"/>
              <w:contextualSpacing/>
              <w:jc w:val="both"/>
              <w:rPr>
                <w:rFonts w:ascii="Times New Roman" w:eastAsia="Arial Unicode MS" w:hAnsi="Times New Roman"/>
              </w:rPr>
            </w:pPr>
          </w:p>
        </w:tc>
        <w:tc>
          <w:tcPr>
            <w:tcW w:w="992" w:type="dxa"/>
            <w:gridSpan w:val="2"/>
            <w:shd w:val="clear" w:color="auto" w:fill="auto"/>
          </w:tcPr>
          <w:p w14:paraId="6FA50F63" w14:textId="77777777" w:rsidR="00372025" w:rsidRPr="00943C59" w:rsidRDefault="00372025" w:rsidP="00943C59">
            <w:pPr>
              <w:spacing w:line="360" w:lineRule="auto"/>
              <w:contextualSpacing/>
              <w:jc w:val="both"/>
              <w:rPr>
                <w:rFonts w:ascii="Times New Roman" w:eastAsia="Arial Unicode MS" w:hAnsi="Times New Roman"/>
                <w:sz w:val="22"/>
                <w:szCs w:val="22"/>
              </w:rPr>
            </w:pPr>
            <w:r w:rsidRPr="00943C59">
              <w:rPr>
                <w:rFonts w:ascii="Times New Roman" w:eastAsia="Arial Unicode MS" w:hAnsi="Times New Roman"/>
                <w:sz w:val="22"/>
                <w:szCs w:val="22"/>
              </w:rPr>
              <w:t>Modelo</w:t>
            </w:r>
          </w:p>
        </w:tc>
        <w:tc>
          <w:tcPr>
            <w:tcW w:w="874" w:type="dxa"/>
            <w:shd w:val="clear" w:color="auto" w:fill="auto"/>
          </w:tcPr>
          <w:p w14:paraId="2A4C486B" w14:textId="77777777" w:rsidR="00372025" w:rsidRPr="00943C59" w:rsidRDefault="00372025" w:rsidP="00943C59">
            <w:pPr>
              <w:spacing w:line="360" w:lineRule="auto"/>
              <w:contextualSpacing/>
              <w:jc w:val="center"/>
              <w:rPr>
                <w:rFonts w:ascii="Times New Roman" w:eastAsia="Arial Unicode MS" w:hAnsi="Times New Roman"/>
                <w:sz w:val="22"/>
                <w:szCs w:val="22"/>
              </w:rPr>
            </w:pPr>
            <w:r w:rsidRPr="00943C59">
              <w:rPr>
                <w:rFonts w:ascii="Times New Roman" w:eastAsia="Arial Unicode MS" w:hAnsi="Times New Roman"/>
                <w:sz w:val="22"/>
                <w:szCs w:val="22"/>
              </w:rPr>
              <w:t>R</w:t>
            </w:r>
          </w:p>
        </w:tc>
        <w:tc>
          <w:tcPr>
            <w:tcW w:w="1087" w:type="dxa"/>
            <w:shd w:val="clear" w:color="auto" w:fill="auto"/>
          </w:tcPr>
          <w:p w14:paraId="4B8309A9" w14:textId="77777777" w:rsidR="00372025" w:rsidRPr="00943C59" w:rsidRDefault="00372025" w:rsidP="00943C59">
            <w:pPr>
              <w:spacing w:line="360" w:lineRule="auto"/>
              <w:contextualSpacing/>
              <w:jc w:val="center"/>
              <w:rPr>
                <w:rFonts w:ascii="Times New Roman" w:eastAsia="Arial Unicode MS" w:hAnsi="Times New Roman"/>
                <w:sz w:val="22"/>
                <w:szCs w:val="22"/>
                <w:vertAlign w:val="superscript"/>
              </w:rPr>
            </w:pPr>
            <w:r w:rsidRPr="00943C59">
              <w:rPr>
                <w:rFonts w:ascii="Times New Roman" w:eastAsia="Arial Unicode MS" w:hAnsi="Times New Roman"/>
                <w:sz w:val="22"/>
                <w:szCs w:val="22"/>
              </w:rPr>
              <w:t>R</w:t>
            </w:r>
            <w:r w:rsidRPr="00943C59">
              <w:rPr>
                <w:rFonts w:ascii="Times New Roman" w:eastAsia="Arial Unicode MS" w:hAnsi="Times New Roman"/>
                <w:sz w:val="22"/>
                <w:szCs w:val="22"/>
                <w:vertAlign w:val="superscript"/>
              </w:rPr>
              <w:t>2</w:t>
            </w:r>
          </w:p>
        </w:tc>
        <w:tc>
          <w:tcPr>
            <w:tcW w:w="1225" w:type="dxa"/>
            <w:shd w:val="clear" w:color="auto" w:fill="auto"/>
          </w:tcPr>
          <w:p w14:paraId="7D167B99" w14:textId="77777777" w:rsidR="00372025" w:rsidRPr="00943C59" w:rsidRDefault="00372025" w:rsidP="00943C59">
            <w:pPr>
              <w:spacing w:line="360" w:lineRule="auto"/>
              <w:contextualSpacing/>
              <w:jc w:val="center"/>
              <w:rPr>
                <w:rFonts w:ascii="Times New Roman" w:eastAsia="Arial Unicode MS" w:hAnsi="Times New Roman"/>
                <w:sz w:val="22"/>
                <w:szCs w:val="22"/>
              </w:rPr>
            </w:pPr>
            <w:r w:rsidRPr="00943C59">
              <w:rPr>
                <w:rFonts w:ascii="Times New Roman" w:eastAsia="Arial Unicode MS" w:hAnsi="Times New Roman"/>
                <w:sz w:val="22"/>
                <w:szCs w:val="22"/>
              </w:rPr>
              <w:t>R corregida</w:t>
            </w:r>
          </w:p>
        </w:tc>
        <w:tc>
          <w:tcPr>
            <w:tcW w:w="1410" w:type="dxa"/>
            <w:shd w:val="clear" w:color="auto" w:fill="auto"/>
          </w:tcPr>
          <w:p w14:paraId="6290894D" w14:textId="77777777" w:rsidR="00372025" w:rsidRPr="00943C59" w:rsidRDefault="00372025" w:rsidP="00943C59">
            <w:pPr>
              <w:spacing w:line="360" w:lineRule="auto"/>
              <w:contextualSpacing/>
              <w:jc w:val="both"/>
              <w:rPr>
                <w:rFonts w:ascii="Times New Roman" w:eastAsia="Arial Unicode MS" w:hAnsi="Times New Roman"/>
                <w:sz w:val="22"/>
                <w:szCs w:val="22"/>
              </w:rPr>
            </w:pPr>
            <w:r w:rsidRPr="00943C59">
              <w:rPr>
                <w:rFonts w:ascii="Times New Roman" w:eastAsia="Arial Unicode MS" w:hAnsi="Times New Roman"/>
                <w:sz w:val="22"/>
                <w:szCs w:val="22"/>
              </w:rPr>
              <w:t>Error de la estimación</w:t>
            </w:r>
          </w:p>
        </w:tc>
      </w:tr>
      <w:tr w:rsidR="001E0821" w:rsidRPr="001E0821" w14:paraId="54DE4052" w14:textId="77777777" w:rsidTr="00943C59">
        <w:trPr>
          <w:trHeight w:val="353"/>
        </w:trPr>
        <w:tc>
          <w:tcPr>
            <w:tcW w:w="2693" w:type="dxa"/>
            <w:gridSpan w:val="2"/>
            <w:shd w:val="clear" w:color="auto" w:fill="auto"/>
          </w:tcPr>
          <w:p w14:paraId="64965FFD" w14:textId="2AA808E6" w:rsidR="00372025" w:rsidRPr="00943C59" w:rsidRDefault="00372025" w:rsidP="00943C59">
            <w:pPr>
              <w:spacing w:line="360" w:lineRule="auto"/>
              <w:contextualSpacing/>
              <w:jc w:val="both"/>
              <w:rPr>
                <w:rFonts w:ascii="Times New Roman" w:eastAsia="Arial Unicode MS" w:hAnsi="Times New Roman"/>
              </w:rPr>
            </w:pPr>
            <w:r w:rsidRPr="00943C59">
              <w:rPr>
                <w:rFonts w:ascii="Times New Roman" w:eastAsia="Arial Unicode MS" w:hAnsi="Times New Roman"/>
              </w:rPr>
              <w:t>Bienestar subjetivo</w:t>
            </w:r>
          </w:p>
        </w:tc>
        <w:tc>
          <w:tcPr>
            <w:tcW w:w="850" w:type="dxa"/>
            <w:vMerge w:val="restart"/>
            <w:shd w:val="clear" w:color="auto" w:fill="auto"/>
            <w:vAlign w:val="center"/>
          </w:tcPr>
          <w:p w14:paraId="77ED48B2" w14:textId="77777777"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1</w:t>
            </w:r>
          </w:p>
        </w:tc>
        <w:tc>
          <w:tcPr>
            <w:tcW w:w="874" w:type="dxa"/>
            <w:shd w:val="clear" w:color="auto" w:fill="auto"/>
          </w:tcPr>
          <w:p w14:paraId="650AC20F" w14:textId="7B4D0385"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2758F6" w:rsidRPr="00943C59">
              <w:rPr>
                <w:rFonts w:ascii="Times New Roman" w:eastAsia="Arial Unicode MS" w:hAnsi="Times New Roman"/>
              </w:rPr>
              <w:t>470</w:t>
            </w:r>
            <w:r w:rsidRPr="00943C59">
              <w:rPr>
                <w:rFonts w:ascii="Times New Roman" w:eastAsia="Arial Unicode MS" w:hAnsi="Times New Roman"/>
                <w:vertAlign w:val="superscript"/>
              </w:rPr>
              <w:t>a</w:t>
            </w:r>
          </w:p>
        </w:tc>
        <w:tc>
          <w:tcPr>
            <w:tcW w:w="1087" w:type="dxa"/>
            <w:shd w:val="clear" w:color="auto" w:fill="auto"/>
          </w:tcPr>
          <w:p w14:paraId="68C39AC7" w14:textId="1E2D6509"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.2</w:t>
            </w:r>
            <w:r w:rsidR="002758F6" w:rsidRPr="00943C59">
              <w:rPr>
                <w:rFonts w:ascii="Times New Roman" w:eastAsia="Arial Unicode MS" w:hAnsi="Times New Roman"/>
              </w:rPr>
              <w:t>31</w:t>
            </w:r>
          </w:p>
        </w:tc>
        <w:tc>
          <w:tcPr>
            <w:tcW w:w="1225" w:type="dxa"/>
            <w:shd w:val="clear" w:color="auto" w:fill="auto"/>
          </w:tcPr>
          <w:p w14:paraId="3315C2A0" w14:textId="1EDC6150"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.2</w:t>
            </w:r>
            <w:r w:rsidR="00877028" w:rsidRPr="00943C59">
              <w:rPr>
                <w:rFonts w:ascii="Times New Roman" w:eastAsia="Arial Unicode MS" w:hAnsi="Times New Roman"/>
              </w:rPr>
              <w:t>22</w:t>
            </w:r>
          </w:p>
        </w:tc>
        <w:tc>
          <w:tcPr>
            <w:tcW w:w="1410" w:type="dxa"/>
            <w:shd w:val="clear" w:color="auto" w:fill="auto"/>
          </w:tcPr>
          <w:p w14:paraId="64D8310A" w14:textId="7E4C7857" w:rsidR="00372025" w:rsidRPr="00943C59" w:rsidRDefault="002758F6"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6.015</w:t>
            </w:r>
          </w:p>
        </w:tc>
      </w:tr>
      <w:tr w:rsidR="001E0821" w:rsidRPr="001E0821" w14:paraId="30EA658B" w14:textId="77777777" w:rsidTr="00943C59">
        <w:trPr>
          <w:trHeight w:val="353"/>
        </w:trPr>
        <w:tc>
          <w:tcPr>
            <w:tcW w:w="2693" w:type="dxa"/>
            <w:gridSpan w:val="2"/>
            <w:shd w:val="clear" w:color="auto" w:fill="auto"/>
          </w:tcPr>
          <w:p w14:paraId="6D567502" w14:textId="2919E0A0" w:rsidR="00372025" w:rsidRPr="00943C59" w:rsidRDefault="00372025" w:rsidP="00943C59">
            <w:pPr>
              <w:spacing w:line="360" w:lineRule="auto"/>
              <w:contextualSpacing/>
              <w:jc w:val="both"/>
              <w:rPr>
                <w:rFonts w:ascii="Times New Roman" w:eastAsia="Arial Unicode MS" w:hAnsi="Times New Roman"/>
              </w:rPr>
            </w:pPr>
            <w:r w:rsidRPr="00943C59">
              <w:rPr>
                <w:rFonts w:ascii="Times New Roman" w:eastAsia="Arial Unicode MS" w:hAnsi="Times New Roman"/>
              </w:rPr>
              <w:t xml:space="preserve">Umbral </w:t>
            </w:r>
            <w:r w:rsidR="000810E3" w:rsidRPr="00943C59">
              <w:rPr>
                <w:rFonts w:ascii="Times New Roman" w:eastAsia="Arial Unicode MS" w:hAnsi="Times New Roman"/>
              </w:rPr>
              <w:t xml:space="preserve">alteración </w:t>
            </w:r>
            <w:proofErr w:type="spellStart"/>
            <w:r w:rsidR="000810E3" w:rsidRPr="00943C59">
              <w:rPr>
                <w:rFonts w:ascii="Times New Roman" w:eastAsia="Arial Unicode MS" w:hAnsi="Times New Roman"/>
              </w:rPr>
              <w:t>emoc</w:t>
            </w:r>
            <w:proofErr w:type="spellEnd"/>
            <w:r w:rsidR="000810E3" w:rsidRPr="00943C59">
              <w:rPr>
                <w:rFonts w:ascii="Times New Roman" w:eastAsia="Arial Unicode MS" w:hAnsi="Times New Roman"/>
              </w:rPr>
              <w:t>.</w:t>
            </w:r>
          </w:p>
        </w:tc>
        <w:tc>
          <w:tcPr>
            <w:tcW w:w="850" w:type="dxa"/>
            <w:vMerge/>
            <w:shd w:val="clear" w:color="auto" w:fill="auto"/>
          </w:tcPr>
          <w:p w14:paraId="28D3CB29" w14:textId="77777777" w:rsidR="00372025" w:rsidRPr="00943C59" w:rsidRDefault="00372025" w:rsidP="00943C59">
            <w:pPr>
              <w:spacing w:line="360" w:lineRule="auto"/>
              <w:contextualSpacing/>
              <w:jc w:val="center"/>
              <w:rPr>
                <w:rFonts w:ascii="Times New Roman" w:eastAsia="Arial Unicode MS" w:hAnsi="Times New Roman"/>
              </w:rPr>
            </w:pPr>
          </w:p>
        </w:tc>
        <w:tc>
          <w:tcPr>
            <w:tcW w:w="874" w:type="dxa"/>
            <w:shd w:val="clear" w:color="auto" w:fill="auto"/>
          </w:tcPr>
          <w:p w14:paraId="60259A11" w14:textId="36E7BE50" w:rsidR="00372025" w:rsidRPr="00943C59" w:rsidRDefault="00372025" w:rsidP="00943C59">
            <w:pPr>
              <w:spacing w:line="360" w:lineRule="auto"/>
              <w:contextualSpacing/>
              <w:jc w:val="center"/>
              <w:rPr>
                <w:rFonts w:ascii="Times New Roman" w:eastAsia="Arial Unicode MS" w:hAnsi="Times New Roman"/>
                <w:vertAlign w:val="superscript"/>
              </w:rPr>
            </w:pPr>
            <w:r w:rsidRPr="00943C59">
              <w:rPr>
                <w:rFonts w:ascii="Times New Roman" w:eastAsia="Arial Unicode MS" w:hAnsi="Times New Roman"/>
              </w:rPr>
              <w:t>.</w:t>
            </w:r>
            <w:r w:rsidR="00877028" w:rsidRPr="00943C59">
              <w:rPr>
                <w:rFonts w:ascii="Times New Roman" w:eastAsia="Arial Unicode MS" w:hAnsi="Times New Roman"/>
              </w:rPr>
              <w:t>260</w:t>
            </w:r>
            <w:r w:rsidRPr="00943C59">
              <w:rPr>
                <w:rFonts w:ascii="Times New Roman" w:eastAsia="Arial Unicode MS" w:hAnsi="Times New Roman"/>
                <w:vertAlign w:val="superscript"/>
              </w:rPr>
              <w:t>a</w:t>
            </w:r>
          </w:p>
        </w:tc>
        <w:tc>
          <w:tcPr>
            <w:tcW w:w="1087" w:type="dxa"/>
            <w:shd w:val="clear" w:color="auto" w:fill="auto"/>
          </w:tcPr>
          <w:p w14:paraId="1D946488" w14:textId="7D0064AF"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877028" w:rsidRPr="00943C59">
              <w:rPr>
                <w:rFonts w:ascii="Times New Roman" w:eastAsia="Arial Unicode MS" w:hAnsi="Times New Roman"/>
              </w:rPr>
              <w:t>068</w:t>
            </w:r>
          </w:p>
        </w:tc>
        <w:tc>
          <w:tcPr>
            <w:tcW w:w="1225" w:type="dxa"/>
            <w:shd w:val="clear" w:color="auto" w:fill="auto"/>
          </w:tcPr>
          <w:p w14:paraId="60E16D87" w14:textId="16A1C5A3"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877028" w:rsidRPr="00943C59">
              <w:rPr>
                <w:rFonts w:ascii="Times New Roman" w:eastAsia="Arial Unicode MS" w:hAnsi="Times New Roman"/>
              </w:rPr>
              <w:t>065</w:t>
            </w:r>
          </w:p>
        </w:tc>
        <w:tc>
          <w:tcPr>
            <w:tcW w:w="1410" w:type="dxa"/>
            <w:shd w:val="clear" w:color="auto" w:fill="auto"/>
          </w:tcPr>
          <w:p w14:paraId="4333AFC1" w14:textId="36D63A6C" w:rsidR="00372025" w:rsidRPr="00943C59" w:rsidRDefault="00877028"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3.607</w:t>
            </w:r>
          </w:p>
        </w:tc>
      </w:tr>
      <w:tr w:rsidR="001E0821" w:rsidRPr="001E0821" w14:paraId="2ECB447D" w14:textId="77777777" w:rsidTr="00943C59">
        <w:trPr>
          <w:trHeight w:val="353"/>
        </w:trPr>
        <w:tc>
          <w:tcPr>
            <w:tcW w:w="2693" w:type="dxa"/>
            <w:gridSpan w:val="2"/>
            <w:shd w:val="clear" w:color="auto" w:fill="auto"/>
          </w:tcPr>
          <w:p w14:paraId="624563E9" w14:textId="0D5E7949" w:rsidR="00372025" w:rsidRPr="00943C59" w:rsidRDefault="000810E3" w:rsidP="00943C59">
            <w:pPr>
              <w:spacing w:line="360" w:lineRule="auto"/>
              <w:contextualSpacing/>
              <w:jc w:val="both"/>
              <w:rPr>
                <w:rFonts w:ascii="Times New Roman" w:eastAsia="Arial Unicode MS" w:hAnsi="Times New Roman"/>
              </w:rPr>
            </w:pPr>
            <w:r w:rsidRPr="00943C59">
              <w:rPr>
                <w:rFonts w:ascii="Times New Roman" w:eastAsia="Arial Unicode MS" w:hAnsi="Times New Roman"/>
              </w:rPr>
              <w:t>Resiliencia emocional</w:t>
            </w:r>
          </w:p>
        </w:tc>
        <w:tc>
          <w:tcPr>
            <w:tcW w:w="850" w:type="dxa"/>
            <w:vMerge/>
            <w:shd w:val="clear" w:color="auto" w:fill="auto"/>
          </w:tcPr>
          <w:p w14:paraId="1B16D3C3" w14:textId="77777777" w:rsidR="00372025" w:rsidRPr="00943C59" w:rsidRDefault="00372025" w:rsidP="00943C59">
            <w:pPr>
              <w:spacing w:line="360" w:lineRule="auto"/>
              <w:contextualSpacing/>
              <w:jc w:val="both"/>
              <w:rPr>
                <w:rFonts w:ascii="Times New Roman" w:eastAsia="Arial Unicode MS" w:hAnsi="Times New Roman"/>
              </w:rPr>
            </w:pPr>
          </w:p>
        </w:tc>
        <w:tc>
          <w:tcPr>
            <w:tcW w:w="874" w:type="dxa"/>
            <w:shd w:val="clear" w:color="auto" w:fill="auto"/>
          </w:tcPr>
          <w:p w14:paraId="55C6ABD1" w14:textId="2D0FC251" w:rsidR="00372025" w:rsidRPr="00943C59" w:rsidRDefault="00372025" w:rsidP="00943C59">
            <w:pPr>
              <w:spacing w:line="360" w:lineRule="auto"/>
              <w:contextualSpacing/>
              <w:jc w:val="center"/>
              <w:rPr>
                <w:rFonts w:ascii="Times New Roman" w:eastAsia="Arial Unicode MS" w:hAnsi="Times New Roman"/>
                <w:vertAlign w:val="superscript"/>
              </w:rPr>
            </w:pPr>
            <w:r w:rsidRPr="00943C59">
              <w:rPr>
                <w:rFonts w:ascii="Times New Roman" w:eastAsia="Arial Unicode MS" w:hAnsi="Times New Roman"/>
              </w:rPr>
              <w:t>.</w:t>
            </w:r>
            <w:r w:rsidR="00877028" w:rsidRPr="00943C59">
              <w:rPr>
                <w:rFonts w:ascii="Times New Roman" w:eastAsia="Arial Unicode MS" w:hAnsi="Times New Roman"/>
              </w:rPr>
              <w:t>261</w:t>
            </w:r>
            <w:r w:rsidRPr="00943C59">
              <w:rPr>
                <w:rFonts w:ascii="Times New Roman" w:eastAsia="Arial Unicode MS" w:hAnsi="Times New Roman"/>
                <w:vertAlign w:val="superscript"/>
              </w:rPr>
              <w:t>a</w:t>
            </w:r>
          </w:p>
        </w:tc>
        <w:tc>
          <w:tcPr>
            <w:tcW w:w="1087" w:type="dxa"/>
            <w:shd w:val="clear" w:color="auto" w:fill="auto"/>
          </w:tcPr>
          <w:p w14:paraId="41BA51CF" w14:textId="7B40ECF4"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877028" w:rsidRPr="00943C59">
              <w:rPr>
                <w:rFonts w:ascii="Times New Roman" w:eastAsia="Arial Unicode MS" w:hAnsi="Times New Roman"/>
              </w:rPr>
              <w:t>068</w:t>
            </w:r>
          </w:p>
        </w:tc>
        <w:tc>
          <w:tcPr>
            <w:tcW w:w="1225" w:type="dxa"/>
            <w:shd w:val="clear" w:color="auto" w:fill="auto"/>
          </w:tcPr>
          <w:p w14:paraId="23E146B8" w14:textId="7DB370E9"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877028" w:rsidRPr="00943C59">
              <w:rPr>
                <w:rFonts w:ascii="Times New Roman" w:eastAsia="Arial Unicode MS" w:hAnsi="Times New Roman"/>
              </w:rPr>
              <w:t>065</w:t>
            </w:r>
          </w:p>
        </w:tc>
        <w:tc>
          <w:tcPr>
            <w:tcW w:w="1410" w:type="dxa"/>
            <w:shd w:val="clear" w:color="auto" w:fill="auto"/>
          </w:tcPr>
          <w:p w14:paraId="1462D67D" w14:textId="77FF6C2A" w:rsidR="00372025" w:rsidRPr="00943C59" w:rsidRDefault="00877028"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5.42</w:t>
            </w:r>
            <w:r w:rsidR="00C243F9" w:rsidRPr="00943C59">
              <w:rPr>
                <w:rFonts w:ascii="Times New Roman" w:eastAsia="Arial Unicode MS" w:hAnsi="Times New Roman"/>
              </w:rPr>
              <w:t>1</w:t>
            </w:r>
          </w:p>
        </w:tc>
      </w:tr>
    </w:tbl>
    <w:p w14:paraId="00C86D2A" w14:textId="77777777" w:rsidR="00372025" w:rsidRPr="00943C59" w:rsidRDefault="00372025" w:rsidP="00943C59">
      <w:pPr>
        <w:numPr>
          <w:ilvl w:val="0"/>
          <w:numId w:val="1"/>
        </w:numPr>
        <w:overflowPunct w:val="0"/>
        <w:autoSpaceDE w:val="0"/>
        <w:autoSpaceDN w:val="0"/>
        <w:adjustRightInd w:val="0"/>
        <w:spacing w:line="360" w:lineRule="auto"/>
        <w:ind w:left="1134" w:hanging="283"/>
        <w:contextualSpacing/>
        <w:textAlignment w:val="baseline"/>
        <w:rPr>
          <w:rFonts w:ascii="Times New Roman" w:eastAsia="MS Mincho" w:hAnsi="Times New Roman"/>
          <w:bCs/>
          <w:lang w:eastAsia="ja-JP"/>
        </w:rPr>
      </w:pPr>
      <w:r w:rsidRPr="00943C59">
        <w:rPr>
          <w:rFonts w:ascii="Times New Roman" w:eastAsia="MS Mincho" w:hAnsi="Times New Roman"/>
          <w:bCs/>
          <w:lang w:eastAsia="ja-JP"/>
        </w:rPr>
        <w:t>Variable predictora: Familia</w:t>
      </w:r>
    </w:p>
    <w:p w14:paraId="676EAA83" w14:textId="711F7027" w:rsidR="00372025" w:rsidRDefault="00372025" w:rsidP="009B3E76">
      <w:pPr>
        <w:overflowPunct w:val="0"/>
        <w:autoSpaceDE w:val="0"/>
        <w:autoSpaceDN w:val="0"/>
        <w:adjustRightInd w:val="0"/>
        <w:spacing w:line="360" w:lineRule="auto"/>
        <w:ind w:left="3258"/>
        <w:contextualSpacing/>
        <w:textAlignment w:val="baseline"/>
        <w:rPr>
          <w:rFonts w:ascii="Times New Roman" w:eastAsia="MS Mincho" w:hAnsi="Times New Roman"/>
          <w:bCs/>
          <w:sz w:val="22"/>
          <w:szCs w:val="22"/>
          <w:lang w:eastAsia="ja-JP"/>
        </w:rPr>
      </w:pPr>
      <w:r w:rsidRPr="00943C59">
        <w:rPr>
          <w:rFonts w:ascii="Times New Roman" w:eastAsia="MS Mincho" w:hAnsi="Times New Roman"/>
          <w:bCs/>
          <w:lang w:eastAsia="ja-JP"/>
        </w:rPr>
        <w:t>Fuente: Elaboración propia</w:t>
      </w:r>
    </w:p>
    <w:p w14:paraId="55178E2F" w14:textId="77777777" w:rsidR="009B3E76" w:rsidRPr="009B3E76" w:rsidRDefault="009B3E76" w:rsidP="009B3E76">
      <w:pPr>
        <w:overflowPunct w:val="0"/>
        <w:autoSpaceDE w:val="0"/>
        <w:autoSpaceDN w:val="0"/>
        <w:adjustRightInd w:val="0"/>
        <w:spacing w:line="360" w:lineRule="auto"/>
        <w:ind w:left="3258"/>
        <w:contextualSpacing/>
        <w:textAlignment w:val="baseline"/>
        <w:rPr>
          <w:rFonts w:ascii="Times New Roman" w:eastAsia="MS Mincho" w:hAnsi="Times New Roman"/>
          <w:bCs/>
          <w:sz w:val="22"/>
          <w:szCs w:val="22"/>
          <w:lang w:eastAsia="ja-JP"/>
        </w:rPr>
      </w:pPr>
    </w:p>
    <w:p w14:paraId="1C34D5F0" w14:textId="3E6137C1" w:rsidR="00311402" w:rsidRPr="001E0821" w:rsidRDefault="00867A1B" w:rsidP="00867A1B">
      <w:pPr>
        <w:overflowPunct w:val="0"/>
        <w:autoSpaceDE w:val="0"/>
        <w:autoSpaceDN w:val="0"/>
        <w:adjustRightInd w:val="0"/>
        <w:spacing w:line="360" w:lineRule="auto"/>
        <w:contextualSpacing/>
        <w:jc w:val="center"/>
        <w:textAlignment w:val="baseline"/>
        <w:rPr>
          <w:rFonts w:ascii="Times New Roman" w:eastAsia="MS Mincho" w:hAnsi="Times New Roman"/>
          <w:b/>
          <w:sz w:val="21"/>
          <w:szCs w:val="21"/>
          <w:lang w:eastAsia="ja-JP"/>
        </w:rPr>
      </w:pPr>
      <w:r w:rsidRPr="001E0821">
        <w:rPr>
          <w:rFonts w:ascii="Times New Roman" w:eastAsia="Arial Unicode MS" w:hAnsi="Times New Roman"/>
          <w:b/>
          <w:bCs/>
        </w:rPr>
        <w:t xml:space="preserve">Tabla 3. </w:t>
      </w:r>
      <w:r w:rsidRPr="001E0821">
        <w:rPr>
          <w:rFonts w:ascii="Times New Roman" w:eastAsia="Arial Unicode MS" w:hAnsi="Times New Roman"/>
        </w:rPr>
        <w:t>Resumen del modelo de regresión lineal para las dimensiones de bienestar social</w:t>
      </w:r>
    </w:p>
    <w:tbl>
      <w:tblPr>
        <w:tblW w:w="80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031"/>
        <w:gridCol w:w="1062"/>
        <w:gridCol w:w="1087"/>
        <w:gridCol w:w="1225"/>
        <w:gridCol w:w="1410"/>
      </w:tblGrid>
      <w:tr w:rsidR="001E0821" w:rsidRPr="00943C59" w14:paraId="17B04D40" w14:textId="77777777" w:rsidTr="00943C59">
        <w:trPr>
          <w:trHeight w:val="651"/>
        </w:trPr>
        <w:tc>
          <w:tcPr>
            <w:tcW w:w="2188" w:type="dxa"/>
            <w:shd w:val="clear" w:color="auto" w:fill="auto"/>
          </w:tcPr>
          <w:p w14:paraId="636016B1" w14:textId="77777777" w:rsidR="00372025" w:rsidRPr="00943C59" w:rsidRDefault="00372025" w:rsidP="00943C59">
            <w:pPr>
              <w:spacing w:line="360" w:lineRule="auto"/>
              <w:contextualSpacing/>
              <w:jc w:val="both"/>
              <w:rPr>
                <w:rFonts w:ascii="Times New Roman" w:eastAsia="Arial Unicode MS" w:hAnsi="Times New Roman"/>
              </w:rPr>
            </w:pPr>
          </w:p>
        </w:tc>
        <w:tc>
          <w:tcPr>
            <w:tcW w:w="1031" w:type="dxa"/>
            <w:shd w:val="clear" w:color="auto" w:fill="auto"/>
          </w:tcPr>
          <w:p w14:paraId="78537331" w14:textId="77777777" w:rsidR="00372025" w:rsidRPr="00943C59" w:rsidRDefault="00372025" w:rsidP="00943C59">
            <w:pPr>
              <w:spacing w:line="360" w:lineRule="auto"/>
              <w:contextualSpacing/>
              <w:jc w:val="both"/>
              <w:rPr>
                <w:rFonts w:ascii="Times New Roman" w:eastAsia="Arial Unicode MS" w:hAnsi="Times New Roman"/>
              </w:rPr>
            </w:pPr>
            <w:r w:rsidRPr="00943C59">
              <w:rPr>
                <w:rFonts w:ascii="Times New Roman" w:eastAsia="Arial Unicode MS" w:hAnsi="Times New Roman"/>
              </w:rPr>
              <w:t>Modelo</w:t>
            </w:r>
          </w:p>
        </w:tc>
        <w:tc>
          <w:tcPr>
            <w:tcW w:w="1062" w:type="dxa"/>
            <w:shd w:val="clear" w:color="auto" w:fill="auto"/>
          </w:tcPr>
          <w:p w14:paraId="34771869" w14:textId="77777777"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R</w:t>
            </w:r>
          </w:p>
        </w:tc>
        <w:tc>
          <w:tcPr>
            <w:tcW w:w="1087" w:type="dxa"/>
            <w:shd w:val="clear" w:color="auto" w:fill="auto"/>
          </w:tcPr>
          <w:p w14:paraId="57F0467D" w14:textId="77777777" w:rsidR="00372025" w:rsidRPr="00943C59" w:rsidRDefault="00372025" w:rsidP="00943C59">
            <w:pPr>
              <w:spacing w:line="360" w:lineRule="auto"/>
              <w:contextualSpacing/>
              <w:jc w:val="center"/>
              <w:rPr>
                <w:rFonts w:ascii="Times New Roman" w:eastAsia="Arial Unicode MS" w:hAnsi="Times New Roman"/>
                <w:vertAlign w:val="superscript"/>
              </w:rPr>
            </w:pPr>
            <w:r w:rsidRPr="00943C59">
              <w:rPr>
                <w:rFonts w:ascii="Times New Roman" w:eastAsia="Arial Unicode MS" w:hAnsi="Times New Roman"/>
              </w:rPr>
              <w:t>R</w:t>
            </w:r>
            <w:r w:rsidRPr="00943C59">
              <w:rPr>
                <w:rFonts w:ascii="Times New Roman" w:eastAsia="Arial Unicode MS" w:hAnsi="Times New Roman"/>
                <w:vertAlign w:val="superscript"/>
              </w:rPr>
              <w:t>2</w:t>
            </w:r>
          </w:p>
        </w:tc>
        <w:tc>
          <w:tcPr>
            <w:tcW w:w="1225" w:type="dxa"/>
            <w:shd w:val="clear" w:color="auto" w:fill="auto"/>
          </w:tcPr>
          <w:p w14:paraId="37CD1B27" w14:textId="77777777"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R corregida</w:t>
            </w:r>
          </w:p>
        </w:tc>
        <w:tc>
          <w:tcPr>
            <w:tcW w:w="1410" w:type="dxa"/>
            <w:shd w:val="clear" w:color="auto" w:fill="auto"/>
          </w:tcPr>
          <w:p w14:paraId="529776AB" w14:textId="77777777" w:rsidR="00372025" w:rsidRPr="00943C59" w:rsidRDefault="00372025" w:rsidP="00943C59">
            <w:pPr>
              <w:spacing w:line="360" w:lineRule="auto"/>
              <w:contextualSpacing/>
              <w:jc w:val="both"/>
              <w:rPr>
                <w:rFonts w:ascii="Times New Roman" w:eastAsia="Arial Unicode MS" w:hAnsi="Times New Roman"/>
              </w:rPr>
            </w:pPr>
            <w:r w:rsidRPr="00943C59">
              <w:rPr>
                <w:rFonts w:ascii="Times New Roman" w:eastAsia="Arial Unicode MS" w:hAnsi="Times New Roman"/>
              </w:rPr>
              <w:t>Error de la estimación</w:t>
            </w:r>
          </w:p>
        </w:tc>
      </w:tr>
      <w:tr w:rsidR="001E0821" w:rsidRPr="00943C59" w14:paraId="2D1706C9" w14:textId="77777777" w:rsidTr="00943C59">
        <w:trPr>
          <w:trHeight w:val="353"/>
        </w:trPr>
        <w:tc>
          <w:tcPr>
            <w:tcW w:w="2188" w:type="dxa"/>
            <w:shd w:val="clear" w:color="auto" w:fill="auto"/>
            <w:vAlign w:val="center"/>
          </w:tcPr>
          <w:p w14:paraId="61903C88" w14:textId="4860439C" w:rsidR="001112B4" w:rsidRPr="00943C59" w:rsidRDefault="00565A48" w:rsidP="00943C59">
            <w:pPr>
              <w:spacing w:line="360" w:lineRule="auto"/>
              <w:contextualSpacing/>
              <w:jc w:val="both"/>
              <w:rPr>
                <w:rFonts w:ascii="Times New Roman" w:eastAsia="Arial Unicode MS" w:hAnsi="Times New Roman"/>
              </w:rPr>
            </w:pPr>
            <w:r w:rsidRPr="00943C59">
              <w:rPr>
                <w:rFonts w:ascii="Times New Roman" w:hAnsi="Times New Roman" w:cs="Times New Roman"/>
              </w:rPr>
              <w:t>Integración</w:t>
            </w:r>
            <w:r w:rsidR="001112B4" w:rsidRPr="00943C59">
              <w:rPr>
                <w:rFonts w:ascii="Times New Roman" w:hAnsi="Times New Roman" w:cs="Times New Roman"/>
              </w:rPr>
              <w:t xml:space="preserve"> social</w:t>
            </w:r>
          </w:p>
        </w:tc>
        <w:tc>
          <w:tcPr>
            <w:tcW w:w="1031" w:type="dxa"/>
            <w:vMerge w:val="restart"/>
            <w:shd w:val="clear" w:color="auto" w:fill="auto"/>
            <w:vAlign w:val="center"/>
          </w:tcPr>
          <w:p w14:paraId="756F14A8" w14:textId="77777777"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1</w:t>
            </w:r>
          </w:p>
        </w:tc>
        <w:tc>
          <w:tcPr>
            <w:tcW w:w="1062" w:type="dxa"/>
            <w:shd w:val="clear" w:color="auto" w:fill="auto"/>
          </w:tcPr>
          <w:p w14:paraId="41785669" w14:textId="7F19D0E3"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BC3CB6" w:rsidRPr="00943C59">
              <w:rPr>
                <w:rFonts w:ascii="Times New Roman" w:eastAsia="Arial Unicode MS" w:hAnsi="Times New Roman"/>
              </w:rPr>
              <w:t>316</w:t>
            </w:r>
            <w:r w:rsidRPr="00943C59">
              <w:rPr>
                <w:rFonts w:ascii="Times New Roman" w:eastAsia="Arial Unicode MS" w:hAnsi="Times New Roman"/>
                <w:vertAlign w:val="superscript"/>
              </w:rPr>
              <w:t>a</w:t>
            </w:r>
          </w:p>
        </w:tc>
        <w:tc>
          <w:tcPr>
            <w:tcW w:w="1087" w:type="dxa"/>
            <w:shd w:val="clear" w:color="auto" w:fill="auto"/>
          </w:tcPr>
          <w:p w14:paraId="4097CAD8" w14:textId="6556C8BB"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BC3CB6" w:rsidRPr="00943C59">
              <w:rPr>
                <w:rFonts w:ascii="Times New Roman" w:eastAsia="Arial Unicode MS" w:hAnsi="Times New Roman"/>
              </w:rPr>
              <w:t>100</w:t>
            </w:r>
          </w:p>
        </w:tc>
        <w:tc>
          <w:tcPr>
            <w:tcW w:w="1225" w:type="dxa"/>
            <w:shd w:val="clear" w:color="auto" w:fill="auto"/>
          </w:tcPr>
          <w:p w14:paraId="1A4D8C00" w14:textId="175A8E4C"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BC3CB6" w:rsidRPr="00943C59">
              <w:rPr>
                <w:rFonts w:ascii="Times New Roman" w:eastAsia="Arial Unicode MS" w:hAnsi="Times New Roman"/>
              </w:rPr>
              <w:t>09</w:t>
            </w:r>
            <w:r w:rsidRPr="00943C59">
              <w:rPr>
                <w:rFonts w:ascii="Times New Roman" w:eastAsia="Arial Unicode MS" w:hAnsi="Times New Roman"/>
              </w:rPr>
              <w:t>7</w:t>
            </w:r>
          </w:p>
        </w:tc>
        <w:tc>
          <w:tcPr>
            <w:tcW w:w="1410" w:type="dxa"/>
            <w:shd w:val="clear" w:color="auto" w:fill="auto"/>
          </w:tcPr>
          <w:p w14:paraId="2C009313" w14:textId="05858A15" w:rsidR="001112B4" w:rsidRPr="00943C59" w:rsidRDefault="00BC3CB6"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3.285</w:t>
            </w:r>
          </w:p>
        </w:tc>
      </w:tr>
      <w:tr w:rsidR="001E0821" w:rsidRPr="00943C59" w14:paraId="5BB6AB72" w14:textId="77777777" w:rsidTr="00943C59">
        <w:trPr>
          <w:trHeight w:val="353"/>
        </w:trPr>
        <w:tc>
          <w:tcPr>
            <w:tcW w:w="2188" w:type="dxa"/>
            <w:shd w:val="clear" w:color="auto" w:fill="auto"/>
            <w:vAlign w:val="center"/>
          </w:tcPr>
          <w:p w14:paraId="00C179A6" w14:textId="1B351E6D" w:rsidR="00565A48" w:rsidRPr="00943C59" w:rsidRDefault="00565A48" w:rsidP="00943C59">
            <w:pPr>
              <w:spacing w:line="360" w:lineRule="auto"/>
              <w:contextualSpacing/>
              <w:jc w:val="both"/>
              <w:rPr>
                <w:rFonts w:ascii="Times New Roman" w:hAnsi="Times New Roman" w:cs="Times New Roman"/>
              </w:rPr>
            </w:pPr>
            <w:r w:rsidRPr="00943C59">
              <w:rPr>
                <w:rFonts w:ascii="Times New Roman" w:hAnsi="Times New Roman" w:cs="Times New Roman"/>
              </w:rPr>
              <w:t>Aceptación social</w:t>
            </w:r>
          </w:p>
        </w:tc>
        <w:tc>
          <w:tcPr>
            <w:tcW w:w="1031" w:type="dxa"/>
            <w:vMerge/>
            <w:shd w:val="clear" w:color="auto" w:fill="auto"/>
            <w:vAlign w:val="center"/>
          </w:tcPr>
          <w:p w14:paraId="19647AFF" w14:textId="77777777" w:rsidR="00565A48" w:rsidRPr="00943C59" w:rsidRDefault="00565A48" w:rsidP="00943C59">
            <w:pPr>
              <w:spacing w:line="360" w:lineRule="auto"/>
              <w:contextualSpacing/>
              <w:jc w:val="center"/>
              <w:rPr>
                <w:rFonts w:ascii="Times New Roman" w:eastAsia="Arial Unicode MS" w:hAnsi="Times New Roman"/>
              </w:rPr>
            </w:pPr>
          </w:p>
        </w:tc>
        <w:tc>
          <w:tcPr>
            <w:tcW w:w="1062" w:type="dxa"/>
            <w:shd w:val="clear" w:color="auto" w:fill="auto"/>
          </w:tcPr>
          <w:p w14:paraId="3ECF4A20" w14:textId="0BDE6A4C" w:rsidR="00565A48" w:rsidRPr="00943C59" w:rsidRDefault="00CD3256" w:rsidP="00943C59">
            <w:pPr>
              <w:spacing w:line="360" w:lineRule="auto"/>
              <w:contextualSpacing/>
              <w:jc w:val="center"/>
              <w:rPr>
                <w:rFonts w:ascii="Times New Roman" w:eastAsia="Arial Unicode MS" w:hAnsi="Times New Roman"/>
                <w:vertAlign w:val="superscript"/>
              </w:rPr>
            </w:pPr>
            <w:r w:rsidRPr="00943C59">
              <w:rPr>
                <w:rFonts w:ascii="Times New Roman" w:eastAsia="Arial Unicode MS" w:hAnsi="Times New Roman"/>
              </w:rPr>
              <w:t>.210</w:t>
            </w:r>
            <w:r w:rsidRPr="00943C59">
              <w:rPr>
                <w:rFonts w:ascii="Times New Roman" w:eastAsia="Arial Unicode MS" w:hAnsi="Times New Roman"/>
                <w:vertAlign w:val="superscript"/>
              </w:rPr>
              <w:t>a</w:t>
            </w:r>
          </w:p>
        </w:tc>
        <w:tc>
          <w:tcPr>
            <w:tcW w:w="1087" w:type="dxa"/>
            <w:shd w:val="clear" w:color="auto" w:fill="auto"/>
          </w:tcPr>
          <w:p w14:paraId="315B8987" w14:textId="66C2822B" w:rsidR="00565A48" w:rsidRPr="00943C59" w:rsidRDefault="00CD3256"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.044</w:t>
            </w:r>
          </w:p>
        </w:tc>
        <w:tc>
          <w:tcPr>
            <w:tcW w:w="1225" w:type="dxa"/>
            <w:shd w:val="clear" w:color="auto" w:fill="auto"/>
          </w:tcPr>
          <w:p w14:paraId="1FB7BE63" w14:textId="50FCFA00" w:rsidR="00565A48" w:rsidRPr="00943C59" w:rsidRDefault="00CD3256"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.041</w:t>
            </w:r>
          </w:p>
        </w:tc>
        <w:tc>
          <w:tcPr>
            <w:tcW w:w="1410" w:type="dxa"/>
            <w:shd w:val="clear" w:color="auto" w:fill="auto"/>
          </w:tcPr>
          <w:p w14:paraId="670F943C" w14:textId="7E7A78AF" w:rsidR="00565A48" w:rsidRPr="00943C59" w:rsidRDefault="00CD3256"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4.063</w:t>
            </w:r>
          </w:p>
        </w:tc>
      </w:tr>
      <w:tr w:rsidR="001E0821" w:rsidRPr="00943C59" w14:paraId="4C490672" w14:textId="77777777" w:rsidTr="00943C59">
        <w:trPr>
          <w:trHeight w:val="353"/>
        </w:trPr>
        <w:tc>
          <w:tcPr>
            <w:tcW w:w="2188" w:type="dxa"/>
            <w:shd w:val="clear" w:color="auto" w:fill="auto"/>
            <w:vAlign w:val="center"/>
          </w:tcPr>
          <w:p w14:paraId="676C206A" w14:textId="69C81EC9" w:rsidR="001112B4" w:rsidRPr="00943C59" w:rsidRDefault="001112B4" w:rsidP="00943C59">
            <w:pPr>
              <w:spacing w:line="360" w:lineRule="auto"/>
              <w:contextualSpacing/>
              <w:jc w:val="both"/>
              <w:rPr>
                <w:rFonts w:ascii="Times New Roman" w:eastAsia="Arial Unicode MS" w:hAnsi="Times New Roman"/>
              </w:rPr>
            </w:pPr>
            <w:r w:rsidRPr="00943C59">
              <w:rPr>
                <w:rFonts w:ascii="Times New Roman" w:hAnsi="Times New Roman" w:cs="Times New Roman"/>
              </w:rPr>
              <w:t>Contribución social</w:t>
            </w:r>
          </w:p>
        </w:tc>
        <w:tc>
          <w:tcPr>
            <w:tcW w:w="1031" w:type="dxa"/>
            <w:vMerge/>
            <w:shd w:val="clear" w:color="auto" w:fill="auto"/>
          </w:tcPr>
          <w:p w14:paraId="3A2462B7" w14:textId="77777777" w:rsidR="001112B4" w:rsidRPr="00943C59" w:rsidRDefault="001112B4" w:rsidP="00943C59">
            <w:pPr>
              <w:spacing w:line="360" w:lineRule="auto"/>
              <w:contextualSpacing/>
              <w:jc w:val="center"/>
              <w:rPr>
                <w:rFonts w:ascii="Times New Roman" w:eastAsia="Arial Unicode MS" w:hAnsi="Times New Roman"/>
              </w:rPr>
            </w:pPr>
          </w:p>
        </w:tc>
        <w:tc>
          <w:tcPr>
            <w:tcW w:w="1062" w:type="dxa"/>
            <w:shd w:val="clear" w:color="auto" w:fill="auto"/>
          </w:tcPr>
          <w:p w14:paraId="20EBE903" w14:textId="04F24923" w:rsidR="001112B4" w:rsidRPr="00943C59" w:rsidRDefault="001112B4" w:rsidP="00943C59">
            <w:pPr>
              <w:spacing w:line="360" w:lineRule="auto"/>
              <w:contextualSpacing/>
              <w:jc w:val="center"/>
              <w:rPr>
                <w:rFonts w:ascii="Times New Roman" w:eastAsia="Arial Unicode MS" w:hAnsi="Times New Roman"/>
                <w:vertAlign w:val="superscript"/>
              </w:rPr>
            </w:pPr>
            <w:r w:rsidRPr="00943C59">
              <w:rPr>
                <w:rFonts w:ascii="Times New Roman" w:eastAsia="Arial Unicode MS" w:hAnsi="Times New Roman"/>
              </w:rPr>
              <w:t>.</w:t>
            </w:r>
            <w:r w:rsidR="00E168B1" w:rsidRPr="00943C59">
              <w:rPr>
                <w:rFonts w:ascii="Times New Roman" w:eastAsia="Arial Unicode MS" w:hAnsi="Times New Roman"/>
              </w:rPr>
              <w:t>179</w:t>
            </w:r>
            <w:r w:rsidRPr="00943C59">
              <w:rPr>
                <w:rFonts w:ascii="Times New Roman" w:eastAsia="Arial Unicode MS" w:hAnsi="Times New Roman"/>
                <w:vertAlign w:val="superscript"/>
              </w:rPr>
              <w:t>a</w:t>
            </w:r>
          </w:p>
        </w:tc>
        <w:tc>
          <w:tcPr>
            <w:tcW w:w="1087" w:type="dxa"/>
            <w:shd w:val="clear" w:color="auto" w:fill="auto"/>
          </w:tcPr>
          <w:p w14:paraId="1556EC76" w14:textId="50A14D3E"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E168B1" w:rsidRPr="00943C59">
              <w:rPr>
                <w:rFonts w:ascii="Times New Roman" w:eastAsia="Arial Unicode MS" w:hAnsi="Times New Roman"/>
              </w:rPr>
              <w:t>032</w:t>
            </w:r>
          </w:p>
        </w:tc>
        <w:tc>
          <w:tcPr>
            <w:tcW w:w="1225" w:type="dxa"/>
            <w:shd w:val="clear" w:color="auto" w:fill="auto"/>
          </w:tcPr>
          <w:p w14:paraId="42BA3293" w14:textId="4F3CF661"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E168B1" w:rsidRPr="00943C59">
              <w:rPr>
                <w:rFonts w:ascii="Times New Roman" w:eastAsia="Arial Unicode MS" w:hAnsi="Times New Roman"/>
              </w:rPr>
              <w:t>029</w:t>
            </w:r>
          </w:p>
        </w:tc>
        <w:tc>
          <w:tcPr>
            <w:tcW w:w="1410" w:type="dxa"/>
            <w:shd w:val="clear" w:color="auto" w:fill="auto"/>
          </w:tcPr>
          <w:p w14:paraId="7C3304B8" w14:textId="6DD02476" w:rsidR="001112B4" w:rsidRPr="00943C59" w:rsidRDefault="00E168B1"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2.557</w:t>
            </w:r>
          </w:p>
        </w:tc>
      </w:tr>
      <w:tr w:rsidR="001E0821" w:rsidRPr="00943C59" w14:paraId="39B1CE29" w14:textId="77777777" w:rsidTr="00943C59">
        <w:trPr>
          <w:trHeight w:val="353"/>
        </w:trPr>
        <w:tc>
          <w:tcPr>
            <w:tcW w:w="2188" w:type="dxa"/>
            <w:shd w:val="clear" w:color="auto" w:fill="auto"/>
            <w:vAlign w:val="center"/>
          </w:tcPr>
          <w:p w14:paraId="28892A24" w14:textId="3D51FA6F" w:rsidR="001112B4" w:rsidRPr="00943C59" w:rsidRDefault="001112B4" w:rsidP="00943C59">
            <w:pPr>
              <w:spacing w:line="360" w:lineRule="auto"/>
              <w:contextualSpacing/>
              <w:jc w:val="both"/>
              <w:rPr>
                <w:rFonts w:ascii="Times New Roman" w:eastAsia="Arial Unicode MS" w:hAnsi="Times New Roman"/>
              </w:rPr>
            </w:pPr>
            <w:r w:rsidRPr="00943C59">
              <w:rPr>
                <w:rFonts w:ascii="Times New Roman" w:hAnsi="Times New Roman" w:cs="Times New Roman"/>
              </w:rPr>
              <w:t>Actualización social</w:t>
            </w:r>
          </w:p>
        </w:tc>
        <w:tc>
          <w:tcPr>
            <w:tcW w:w="1031" w:type="dxa"/>
            <w:vMerge/>
            <w:shd w:val="clear" w:color="auto" w:fill="auto"/>
          </w:tcPr>
          <w:p w14:paraId="3122820B" w14:textId="77777777" w:rsidR="001112B4" w:rsidRPr="00943C59" w:rsidRDefault="001112B4" w:rsidP="00943C59">
            <w:pPr>
              <w:spacing w:line="360" w:lineRule="auto"/>
              <w:contextualSpacing/>
              <w:jc w:val="center"/>
              <w:rPr>
                <w:rFonts w:ascii="Times New Roman" w:eastAsia="Arial Unicode MS" w:hAnsi="Times New Roman"/>
              </w:rPr>
            </w:pPr>
          </w:p>
        </w:tc>
        <w:tc>
          <w:tcPr>
            <w:tcW w:w="1062" w:type="dxa"/>
            <w:shd w:val="clear" w:color="auto" w:fill="auto"/>
          </w:tcPr>
          <w:p w14:paraId="13E3A71B" w14:textId="1B082954" w:rsidR="001112B4" w:rsidRPr="00943C59" w:rsidRDefault="001112B4" w:rsidP="00943C59">
            <w:pPr>
              <w:spacing w:line="360" w:lineRule="auto"/>
              <w:contextualSpacing/>
              <w:jc w:val="center"/>
              <w:rPr>
                <w:rFonts w:ascii="Times New Roman" w:eastAsia="Arial Unicode MS" w:hAnsi="Times New Roman"/>
                <w:vertAlign w:val="superscript"/>
              </w:rPr>
            </w:pPr>
            <w:r w:rsidRPr="00943C59">
              <w:rPr>
                <w:rFonts w:ascii="Times New Roman" w:eastAsia="Arial Unicode MS" w:hAnsi="Times New Roman"/>
              </w:rPr>
              <w:t>.</w:t>
            </w:r>
            <w:r w:rsidR="0090132B" w:rsidRPr="00943C59">
              <w:rPr>
                <w:rFonts w:ascii="Times New Roman" w:eastAsia="Arial Unicode MS" w:hAnsi="Times New Roman"/>
              </w:rPr>
              <w:t>097</w:t>
            </w:r>
            <w:r w:rsidRPr="00943C59">
              <w:rPr>
                <w:rFonts w:ascii="Times New Roman" w:eastAsia="Arial Unicode MS" w:hAnsi="Times New Roman"/>
                <w:vertAlign w:val="superscript"/>
              </w:rPr>
              <w:t>a</w:t>
            </w:r>
          </w:p>
        </w:tc>
        <w:tc>
          <w:tcPr>
            <w:tcW w:w="1087" w:type="dxa"/>
            <w:shd w:val="clear" w:color="auto" w:fill="auto"/>
          </w:tcPr>
          <w:p w14:paraId="1F8E78BF" w14:textId="51131D40"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90132B" w:rsidRPr="00943C59">
              <w:rPr>
                <w:rFonts w:ascii="Times New Roman" w:eastAsia="Arial Unicode MS" w:hAnsi="Times New Roman"/>
              </w:rPr>
              <w:t>009</w:t>
            </w:r>
          </w:p>
        </w:tc>
        <w:tc>
          <w:tcPr>
            <w:tcW w:w="1225" w:type="dxa"/>
            <w:shd w:val="clear" w:color="auto" w:fill="auto"/>
          </w:tcPr>
          <w:p w14:paraId="37BB0B3B" w14:textId="1A4B2941"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90132B" w:rsidRPr="00943C59">
              <w:rPr>
                <w:rFonts w:ascii="Times New Roman" w:eastAsia="Arial Unicode MS" w:hAnsi="Times New Roman"/>
              </w:rPr>
              <w:t>006</w:t>
            </w:r>
          </w:p>
        </w:tc>
        <w:tc>
          <w:tcPr>
            <w:tcW w:w="1410" w:type="dxa"/>
            <w:shd w:val="clear" w:color="auto" w:fill="auto"/>
          </w:tcPr>
          <w:p w14:paraId="1DAABA17" w14:textId="0EE94AE9" w:rsidR="001112B4" w:rsidRPr="00943C59" w:rsidRDefault="0090132B"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1.908</w:t>
            </w:r>
          </w:p>
        </w:tc>
      </w:tr>
      <w:tr w:rsidR="001E0821" w:rsidRPr="00943C59" w14:paraId="5B9F1F55" w14:textId="77777777" w:rsidTr="00943C59">
        <w:trPr>
          <w:trHeight w:val="353"/>
        </w:trPr>
        <w:tc>
          <w:tcPr>
            <w:tcW w:w="2188" w:type="dxa"/>
            <w:shd w:val="clear" w:color="auto" w:fill="auto"/>
            <w:vAlign w:val="center"/>
          </w:tcPr>
          <w:p w14:paraId="753ED182" w14:textId="0D014001" w:rsidR="001112B4" w:rsidRPr="00943C59" w:rsidRDefault="001112B4" w:rsidP="00943C59">
            <w:pPr>
              <w:spacing w:line="360" w:lineRule="auto"/>
              <w:contextualSpacing/>
              <w:jc w:val="both"/>
              <w:rPr>
                <w:rFonts w:ascii="Times New Roman" w:eastAsia="Arial Unicode MS" w:hAnsi="Times New Roman"/>
              </w:rPr>
            </w:pPr>
            <w:r w:rsidRPr="00943C59">
              <w:rPr>
                <w:rFonts w:ascii="Times New Roman" w:hAnsi="Times New Roman" w:cs="Times New Roman"/>
              </w:rPr>
              <w:t>Coherencia social</w:t>
            </w:r>
          </w:p>
        </w:tc>
        <w:tc>
          <w:tcPr>
            <w:tcW w:w="1031" w:type="dxa"/>
            <w:vMerge/>
            <w:shd w:val="clear" w:color="auto" w:fill="auto"/>
          </w:tcPr>
          <w:p w14:paraId="05F86789" w14:textId="77777777" w:rsidR="001112B4" w:rsidRPr="00943C59" w:rsidRDefault="001112B4" w:rsidP="00943C59">
            <w:pPr>
              <w:spacing w:line="360" w:lineRule="auto"/>
              <w:contextualSpacing/>
              <w:jc w:val="both"/>
              <w:rPr>
                <w:rFonts w:ascii="Times New Roman" w:eastAsia="Arial Unicode MS" w:hAnsi="Times New Roman"/>
              </w:rPr>
            </w:pPr>
          </w:p>
        </w:tc>
        <w:tc>
          <w:tcPr>
            <w:tcW w:w="1062" w:type="dxa"/>
            <w:shd w:val="clear" w:color="auto" w:fill="auto"/>
          </w:tcPr>
          <w:p w14:paraId="25A89743" w14:textId="65DD3529" w:rsidR="001112B4" w:rsidRPr="00943C59" w:rsidRDefault="001112B4" w:rsidP="00943C59">
            <w:pPr>
              <w:spacing w:line="360" w:lineRule="auto"/>
              <w:contextualSpacing/>
              <w:jc w:val="center"/>
              <w:rPr>
                <w:rFonts w:ascii="Times New Roman" w:eastAsia="Arial Unicode MS" w:hAnsi="Times New Roman"/>
                <w:vertAlign w:val="superscript"/>
              </w:rPr>
            </w:pPr>
            <w:r w:rsidRPr="00943C59">
              <w:rPr>
                <w:rFonts w:ascii="Times New Roman" w:eastAsia="Arial Unicode MS" w:hAnsi="Times New Roman"/>
              </w:rPr>
              <w:t>.</w:t>
            </w:r>
            <w:r w:rsidR="00A32A08" w:rsidRPr="00943C59">
              <w:rPr>
                <w:rFonts w:ascii="Times New Roman" w:eastAsia="Arial Unicode MS" w:hAnsi="Times New Roman"/>
              </w:rPr>
              <w:t>235</w:t>
            </w:r>
            <w:r w:rsidRPr="00943C59">
              <w:rPr>
                <w:rFonts w:ascii="Times New Roman" w:eastAsia="Arial Unicode MS" w:hAnsi="Times New Roman"/>
                <w:vertAlign w:val="superscript"/>
              </w:rPr>
              <w:t>a</w:t>
            </w:r>
          </w:p>
        </w:tc>
        <w:tc>
          <w:tcPr>
            <w:tcW w:w="1087" w:type="dxa"/>
            <w:shd w:val="clear" w:color="auto" w:fill="auto"/>
          </w:tcPr>
          <w:p w14:paraId="4FBFAA6C" w14:textId="1F1D3230"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A32A08" w:rsidRPr="00943C59">
              <w:rPr>
                <w:rFonts w:ascii="Times New Roman" w:eastAsia="Arial Unicode MS" w:hAnsi="Times New Roman"/>
              </w:rPr>
              <w:t>055</w:t>
            </w:r>
          </w:p>
        </w:tc>
        <w:tc>
          <w:tcPr>
            <w:tcW w:w="1225" w:type="dxa"/>
            <w:shd w:val="clear" w:color="auto" w:fill="auto"/>
          </w:tcPr>
          <w:p w14:paraId="06F9DD36" w14:textId="11D8B88D"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1306B6" w:rsidRPr="00943C59">
              <w:rPr>
                <w:rFonts w:ascii="Times New Roman" w:eastAsia="Arial Unicode MS" w:hAnsi="Times New Roman"/>
              </w:rPr>
              <w:t>052</w:t>
            </w:r>
          </w:p>
        </w:tc>
        <w:tc>
          <w:tcPr>
            <w:tcW w:w="1410" w:type="dxa"/>
            <w:shd w:val="clear" w:color="auto" w:fill="auto"/>
          </w:tcPr>
          <w:p w14:paraId="3AA80A47" w14:textId="58ED04BE" w:rsidR="001112B4" w:rsidRPr="00943C59" w:rsidRDefault="001306B6"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2.690</w:t>
            </w:r>
          </w:p>
        </w:tc>
      </w:tr>
    </w:tbl>
    <w:p w14:paraId="0281DC0B" w14:textId="71952B79" w:rsidR="00372025" w:rsidRPr="00943C59" w:rsidRDefault="00372025" w:rsidP="00943C59">
      <w:pPr>
        <w:numPr>
          <w:ilvl w:val="0"/>
          <w:numId w:val="2"/>
        </w:numPr>
        <w:overflowPunct w:val="0"/>
        <w:autoSpaceDE w:val="0"/>
        <w:autoSpaceDN w:val="0"/>
        <w:adjustRightInd w:val="0"/>
        <w:spacing w:line="360" w:lineRule="auto"/>
        <w:contextualSpacing/>
        <w:textAlignment w:val="baseline"/>
        <w:rPr>
          <w:rFonts w:ascii="Times New Roman" w:eastAsia="MS Mincho" w:hAnsi="Times New Roman"/>
          <w:bCs/>
          <w:lang w:eastAsia="ja-JP"/>
        </w:rPr>
      </w:pPr>
      <w:r w:rsidRPr="00943C59">
        <w:rPr>
          <w:rFonts w:ascii="Times New Roman" w:eastAsia="MS Mincho" w:hAnsi="Times New Roman"/>
          <w:bCs/>
          <w:lang w:eastAsia="ja-JP"/>
        </w:rPr>
        <w:t xml:space="preserve">Variables predictoras: </w:t>
      </w:r>
      <w:r w:rsidR="009F457E" w:rsidRPr="00943C59">
        <w:rPr>
          <w:rFonts w:ascii="Times New Roman" w:eastAsia="MS Mincho" w:hAnsi="Times New Roman"/>
          <w:bCs/>
          <w:lang w:eastAsia="ja-JP"/>
        </w:rPr>
        <w:t>autoeficacia, resiliencia</w:t>
      </w:r>
    </w:p>
    <w:p w14:paraId="4A52E1D2" w14:textId="72CC8263" w:rsidR="00311402" w:rsidRPr="00943C59" w:rsidRDefault="00372025" w:rsidP="00943C59">
      <w:pPr>
        <w:overflowPunct w:val="0"/>
        <w:autoSpaceDE w:val="0"/>
        <w:autoSpaceDN w:val="0"/>
        <w:adjustRightInd w:val="0"/>
        <w:spacing w:line="360" w:lineRule="auto"/>
        <w:ind w:left="3258" w:firstLine="282"/>
        <w:contextualSpacing/>
        <w:textAlignment w:val="baseline"/>
        <w:rPr>
          <w:rFonts w:ascii="Times New Roman" w:eastAsia="MS Mincho" w:hAnsi="Times New Roman"/>
          <w:bCs/>
          <w:lang w:eastAsia="ja-JP"/>
        </w:rPr>
      </w:pPr>
      <w:r w:rsidRPr="00943C59">
        <w:rPr>
          <w:rFonts w:ascii="Times New Roman" w:eastAsia="MS Mincho" w:hAnsi="Times New Roman"/>
          <w:bCs/>
          <w:lang w:eastAsia="ja-JP"/>
        </w:rPr>
        <w:t>Fuente: Elaboración propia</w:t>
      </w:r>
      <w:r w:rsidR="009F457E" w:rsidRPr="00943C59">
        <w:rPr>
          <w:rFonts w:ascii="Times New Roman" w:eastAsia="MS Mincho" w:hAnsi="Times New Roman"/>
          <w:bCs/>
          <w:lang w:eastAsia="ja-JP"/>
        </w:rPr>
        <w:t xml:space="preserve"> </w:t>
      </w:r>
    </w:p>
    <w:p w14:paraId="5297645A" w14:textId="19210BA8" w:rsidR="00311402" w:rsidRDefault="009F457E"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L</w:t>
      </w:r>
      <w:r w:rsidR="00311402" w:rsidRPr="001E0821">
        <w:rPr>
          <w:rFonts w:ascii="Times New Roman" w:hAnsi="Times New Roman" w:cs="Times New Roman"/>
        </w:rPr>
        <w:t>as betas estandarizadas confirma</w:t>
      </w:r>
      <w:r w:rsidRPr="001E0821">
        <w:rPr>
          <w:rFonts w:ascii="Times New Roman" w:hAnsi="Times New Roman" w:cs="Times New Roman"/>
        </w:rPr>
        <w:t>n</w:t>
      </w:r>
      <w:r w:rsidR="00311402" w:rsidRPr="001E0821">
        <w:rPr>
          <w:rFonts w:ascii="Times New Roman" w:hAnsi="Times New Roman" w:cs="Times New Roman"/>
        </w:rPr>
        <w:t xml:space="preserve"> el modelo aplicado, </w:t>
      </w:r>
      <w:r w:rsidRPr="001E0821">
        <w:rPr>
          <w:rFonts w:ascii="Times New Roman" w:hAnsi="Times New Roman" w:cs="Times New Roman"/>
        </w:rPr>
        <w:t>pues</w:t>
      </w:r>
      <w:r w:rsidR="00311402" w:rsidRPr="001E0821">
        <w:rPr>
          <w:rFonts w:ascii="Times New Roman" w:hAnsi="Times New Roman" w:cs="Times New Roman"/>
        </w:rPr>
        <w:t xml:space="preserve"> son estadísticamente significativas</w:t>
      </w:r>
      <w:r w:rsidRPr="001E0821">
        <w:rPr>
          <w:rFonts w:ascii="Times New Roman" w:hAnsi="Times New Roman" w:cs="Times New Roman"/>
        </w:rPr>
        <w:t>.</w:t>
      </w:r>
      <w:r w:rsidR="00311402" w:rsidRPr="001E0821">
        <w:rPr>
          <w:rFonts w:ascii="Times New Roman" w:hAnsi="Times New Roman" w:cs="Times New Roman"/>
        </w:rPr>
        <w:t xml:space="preserve"> </w:t>
      </w:r>
      <w:r w:rsidRPr="001E0821">
        <w:rPr>
          <w:rFonts w:ascii="Times New Roman" w:hAnsi="Times New Roman" w:cs="Times New Roman"/>
        </w:rPr>
        <w:t>E</w:t>
      </w:r>
      <w:r w:rsidR="00311402" w:rsidRPr="001E0821">
        <w:rPr>
          <w:rFonts w:ascii="Times New Roman" w:hAnsi="Times New Roman" w:cs="Times New Roman"/>
        </w:rPr>
        <w:t>l bienestar personal y social, incluyendo la estabilidad emocional</w:t>
      </w:r>
      <w:r w:rsidRPr="001E0821">
        <w:rPr>
          <w:rFonts w:ascii="Times New Roman" w:hAnsi="Times New Roman" w:cs="Times New Roman"/>
        </w:rPr>
        <w:t>,</w:t>
      </w:r>
      <w:r w:rsidR="00311402" w:rsidRPr="001E0821">
        <w:rPr>
          <w:rFonts w:ascii="Times New Roman" w:hAnsi="Times New Roman" w:cs="Times New Roman"/>
        </w:rPr>
        <w:t xml:space="preserve"> son predichos por la comunicación familiar, aunque su poder predictivo es bajo en bienestar social y en estabilidad emocional (</w:t>
      </w:r>
      <w:r w:rsidRPr="001E0821">
        <w:rPr>
          <w:rFonts w:ascii="Times New Roman" w:hAnsi="Times New Roman" w:cs="Times New Roman"/>
        </w:rPr>
        <w:t>t</w:t>
      </w:r>
      <w:r w:rsidR="00311402" w:rsidRPr="001E0821">
        <w:rPr>
          <w:rFonts w:ascii="Times New Roman" w:hAnsi="Times New Roman" w:cs="Times New Roman"/>
        </w:rPr>
        <w:t>ablas 4 y 5).</w:t>
      </w:r>
    </w:p>
    <w:p w14:paraId="4D28C1B1" w14:textId="77777777" w:rsidR="00867A1B" w:rsidRPr="001E0821" w:rsidRDefault="00867A1B" w:rsidP="00943C59">
      <w:pPr>
        <w:spacing w:line="360" w:lineRule="auto"/>
        <w:ind w:firstLine="708"/>
        <w:contextualSpacing/>
        <w:jc w:val="both"/>
        <w:rPr>
          <w:rFonts w:ascii="Times New Roman" w:hAnsi="Times New Roman" w:cs="Times New Roman"/>
        </w:rPr>
      </w:pPr>
    </w:p>
    <w:p w14:paraId="7A02A596" w14:textId="50288EB6" w:rsidR="00311402" w:rsidRPr="001E0821" w:rsidRDefault="00867A1B" w:rsidP="00867A1B">
      <w:pPr>
        <w:spacing w:line="360" w:lineRule="auto"/>
        <w:contextualSpacing/>
        <w:jc w:val="center"/>
        <w:rPr>
          <w:rFonts w:ascii="Times New Roman" w:hAnsi="Times New Roman" w:cs="Times New Roman"/>
        </w:rPr>
      </w:pPr>
      <w:r w:rsidRPr="001E0821">
        <w:rPr>
          <w:rFonts w:ascii="Times New Roman" w:hAnsi="Times New Roman" w:cs="Times New Roman"/>
          <w:b/>
          <w:bCs/>
        </w:rPr>
        <w:t xml:space="preserve">Tabla 4. </w:t>
      </w:r>
      <w:r w:rsidRPr="001E0821">
        <w:rPr>
          <w:rFonts w:ascii="Times New Roman" w:hAnsi="Times New Roman" w:cs="Times New Roman"/>
        </w:rPr>
        <w:t>Estimación del modelo aplicado a bienestar personal</w:t>
      </w:r>
    </w:p>
    <w:tbl>
      <w:tblPr>
        <w:tblW w:w="811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0"/>
        <w:gridCol w:w="2618"/>
        <w:gridCol w:w="755"/>
        <w:gridCol w:w="1173"/>
        <w:gridCol w:w="1286"/>
        <w:gridCol w:w="771"/>
        <w:gridCol w:w="779"/>
      </w:tblGrid>
      <w:tr w:rsidR="001E0821" w:rsidRPr="001E0821" w14:paraId="590CD180" w14:textId="77777777" w:rsidTr="00943C59">
        <w:trPr>
          <w:cantSplit/>
          <w:trHeight w:val="633"/>
        </w:trPr>
        <w:tc>
          <w:tcPr>
            <w:tcW w:w="3348" w:type="dxa"/>
            <w:gridSpan w:val="2"/>
            <w:vMerge w:val="restart"/>
            <w:shd w:val="clear" w:color="auto" w:fill="FFFFFF"/>
          </w:tcPr>
          <w:p w14:paraId="07C233B7" w14:textId="77777777" w:rsidR="002758F6" w:rsidRPr="001E0821" w:rsidRDefault="002758F6"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Modelo</w:t>
            </w:r>
          </w:p>
        </w:tc>
        <w:tc>
          <w:tcPr>
            <w:tcW w:w="1928" w:type="dxa"/>
            <w:gridSpan w:val="2"/>
            <w:shd w:val="clear" w:color="auto" w:fill="FFFFFF"/>
          </w:tcPr>
          <w:p w14:paraId="4046987F" w14:textId="77777777"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sz w:val="22"/>
                <w:szCs w:val="22"/>
              </w:rPr>
            </w:pPr>
            <w:r w:rsidRPr="001E0821">
              <w:rPr>
                <w:rFonts w:ascii="Times New Roman" w:hAnsi="Times New Roman" w:cs="Times New Roman"/>
                <w:sz w:val="22"/>
                <w:szCs w:val="22"/>
              </w:rPr>
              <w:t>Coeficientes no estandarizados</w:t>
            </w:r>
          </w:p>
        </w:tc>
        <w:tc>
          <w:tcPr>
            <w:tcW w:w="1286" w:type="dxa"/>
            <w:shd w:val="clear" w:color="auto" w:fill="FFFFFF"/>
          </w:tcPr>
          <w:p w14:paraId="6F550FA2" w14:textId="77777777"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sz w:val="22"/>
                <w:szCs w:val="22"/>
              </w:rPr>
            </w:pPr>
            <w:r w:rsidRPr="001E0821">
              <w:rPr>
                <w:rFonts w:ascii="Times New Roman" w:hAnsi="Times New Roman" w:cs="Times New Roman"/>
                <w:sz w:val="22"/>
                <w:szCs w:val="22"/>
              </w:rPr>
              <w:t>Coeficientes tipificados</w:t>
            </w:r>
          </w:p>
        </w:tc>
        <w:tc>
          <w:tcPr>
            <w:tcW w:w="771" w:type="dxa"/>
            <w:vMerge w:val="restart"/>
            <w:shd w:val="clear" w:color="auto" w:fill="FFFFFF"/>
          </w:tcPr>
          <w:p w14:paraId="2D45AF57" w14:textId="77777777"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t</w:t>
            </w:r>
          </w:p>
        </w:tc>
        <w:tc>
          <w:tcPr>
            <w:tcW w:w="779" w:type="dxa"/>
            <w:vMerge w:val="restart"/>
            <w:shd w:val="clear" w:color="auto" w:fill="FFFFFF"/>
          </w:tcPr>
          <w:p w14:paraId="65646F40" w14:textId="77777777"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Sig.</w:t>
            </w:r>
          </w:p>
        </w:tc>
      </w:tr>
      <w:tr w:rsidR="001E0821" w:rsidRPr="001E0821" w14:paraId="4EF54587" w14:textId="77777777" w:rsidTr="00943C59">
        <w:trPr>
          <w:cantSplit/>
          <w:trHeight w:val="390"/>
        </w:trPr>
        <w:tc>
          <w:tcPr>
            <w:tcW w:w="3348" w:type="dxa"/>
            <w:gridSpan w:val="2"/>
            <w:vMerge/>
            <w:shd w:val="clear" w:color="auto" w:fill="FFFFFF"/>
          </w:tcPr>
          <w:p w14:paraId="5BCE00E0" w14:textId="77777777" w:rsidR="002758F6" w:rsidRPr="001E0821" w:rsidRDefault="002758F6" w:rsidP="00943C59">
            <w:pPr>
              <w:autoSpaceDE w:val="0"/>
              <w:autoSpaceDN w:val="0"/>
              <w:adjustRightInd w:val="0"/>
              <w:spacing w:line="360" w:lineRule="auto"/>
              <w:contextualSpacing/>
              <w:rPr>
                <w:rFonts w:ascii="Times New Roman" w:hAnsi="Times New Roman" w:cs="Times New Roman"/>
              </w:rPr>
            </w:pPr>
          </w:p>
        </w:tc>
        <w:tc>
          <w:tcPr>
            <w:tcW w:w="755" w:type="dxa"/>
            <w:shd w:val="clear" w:color="auto" w:fill="FFFFFF"/>
          </w:tcPr>
          <w:p w14:paraId="0904885D" w14:textId="77777777"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B</w:t>
            </w:r>
          </w:p>
        </w:tc>
        <w:tc>
          <w:tcPr>
            <w:tcW w:w="1173" w:type="dxa"/>
            <w:shd w:val="clear" w:color="auto" w:fill="FFFFFF"/>
          </w:tcPr>
          <w:p w14:paraId="0DF01C59" w14:textId="77777777"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 xml:space="preserve">Error </w:t>
            </w:r>
            <w:proofErr w:type="spellStart"/>
            <w:r w:rsidRPr="001E0821">
              <w:rPr>
                <w:rFonts w:ascii="Times New Roman" w:hAnsi="Times New Roman" w:cs="Times New Roman"/>
              </w:rPr>
              <w:t>típ</w:t>
            </w:r>
            <w:proofErr w:type="spellEnd"/>
            <w:r w:rsidRPr="001E0821">
              <w:rPr>
                <w:rFonts w:ascii="Times New Roman" w:hAnsi="Times New Roman" w:cs="Times New Roman"/>
              </w:rPr>
              <w:t>.</w:t>
            </w:r>
          </w:p>
        </w:tc>
        <w:tc>
          <w:tcPr>
            <w:tcW w:w="1286" w:type="dxa"/>
            <w:shd w:val="clear" w:color="auto" w:fill="FFFFFF"/>
          </w:tcPr>
          <w:p w14:paraId="4F7C3D86" w14:textId="77777777"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Beta</w:t>
            </w:r>
          </w:p>
        </w:tc>
        <w:tc>
          <w:tcPr>
            <w:tcW w:w="771" w:type="dxa"/>
            <w:vMerge/>
            <w:shd w:val="clear" w:color="auto" w:fill="FFFFFF"/>
          </w:tcPr>
          <w:p w14:paraId="6C512A8C" w14:textId="77777777" w:rsidR="002758F6" w:rsidRPr="001E0821" w:rsidRDefault="002758F6" w:rsidP="00943C59">
            <w:pPr>
              <w:autoSpaceDE w:val="0"/>
              <w:autoSpaceDN w:val="0"/>
              <w:adjustRightInd w:val="0"/>
              <w:spacing w:line="360" w:lineRule="auto"/>
              <w:contextualSpacing/>
              <w:rPr>
                <w:rFonts w:ascii="Times New Roman" w:hAnsi="Times New Roman" w:cs="Times New Roman"/>
              </w:rPr>
            </w:pPr>
          </w:p>
        </w:tc>
        <w:tc>
          <w:tcPr>
            <w:tcW w:w="779" w:type="dxa"/>
            <w:vMerge/>
            <w:shd w:val="clear" w:color="auto" w:fill="FFFFFF"/>
          </w:tcPr>
          <w:p w14:paraId="00DA3A25" w14:textId="77777777" w:rsidR="002758F6" w:rsidRPr="001E0821" w:rsidRDefault="002758F6" w:rsidP="00943C59">
            <w:pPr>
              <w:autoSpaceDE w:val="0"/>
              <w:autoSpaceDN w:val="0"/>
              <w:adjustRightInd w:val="0"/>
              <w:spacing w:line="360" w:lineRule="auto"/>
              <w:contextualSpacing/>
              <w:rPr>
                <w:rFonts w:ascii="Times New Roman" w:hAnsi="Times New Roman" w:cs="Times New Roman"/>
              </w:rPr>
            </w:pPr>
          </w:p>
        </w:tc>
      </w:tr>
      <w:tr w:rsidR="001E0821" w:rsidRPr="001E0821" w14:paraId="482B2DF3" w14:textId="77777777" w:rsidTr="00943C59">
        <w:trPr>
          <w:cantSplit/>
          <w:trHeight w:val="315"/>
        </w:trPr>
        <w:tc>
          <w:tcPr>
            <w:tcW w:w="730" w:type="dxa"/>
            <w:vMerge w:val="restart"/>
            <w:shd w:val="clear" w:color="auto" w:fill="FFFFFF"/>
            <w:vAlign w:val="center"/>
          </w:tcPr>
          <w:p w14:paraId="32792CB4" w14:textId="77777777" w:rsidR="002758F6" w:rsidRPr="001E0821" w:rsidRDefault="002758F6"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6DB4C077" w14:textId="5B1E88A5" w:rsidR="002758F6" w:rsidRPr="001E0821" w:rsidRDefault="002758F6"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Bienestar subjetivo</w:t>
            </w:r>
          </w:p>
        </w:tc>
        <w:tc>
          <w:tcPr>
            <w:tcW w:w="755" w:type="dxa"/>
            <w:shd w:val="clear" w:color="auto" w:fill="FFFFFF"/>
            <w:vAlign w:val="center"/>
          </w:tcPr>
          <w:p w14:paraId="4A489595" w14:textId="12B64628" w:rsidR="002758F6" w:rsidRPr="001E0821" w:rsidRDefault="002758F6"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.341</w:t>
            </w:r>
          </w:p>
        </w:tc>
        <w:tc>
          <w:tcPr>
            <w:tcW w:w="1173" w:type="dxa"/>
            <w:shd w:val="clear" w:color="auto" w:fill="FFFFFF"/>
            <w:vAlign w:val="center"/>
          </w:tcPr>
          <w:p w14:paraId="5D9F54D0" w14:textId="2A83002D"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.035</w:t>
            </w:r>
          </w:p>
        </w:tc>
        <w:tc>
          <w:tcPr>
            <w:tcW w:w="1286" w:type="dxa"/>
            <w:shd w:val="clear" w:color="auto" w:fill="FFFFFF"/>
            <w:vAlign w:val="center"/>
          </w:tcPr>
          <w:p w14:paraId="448587AE" w14:textId="568FE99C"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.470</w:t>
            </w:r>
          </w:p>
        </w:tc>
        <w:tc>
          <w:tcPr>
            <w:tcW w:w="771" w:type="dxa"/>
            <w:shd w:val="clear" w:color="auto" w:fill="FFFFFF"/>
            <w:vAlign w:val="center"/>
          </w:tcPr>
          <w:p w14:paraId="51B2E910" w14:textId="26A4CE29" w:rsidR="002758F6" w:rsidRPr="001E0821" w:rsidRDefault="002758F6"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9.743</w:t>
            </w:r>
          </w:p>
        </w:tc>
        <w:tc>
          <w:tcPr>
            <w:tcW w:w="779" w:type="dxa"/>
            <w:shd w:val="clear" w:color="auto" w:fill="FFFFFF"/>
            <w:vAlign w:val="center"/>
          </w:tcPr>
          <w:p w14:paraId="57A3F642" w14:textId="753F847F" w:rsidR="002758F6" w:rsidRPr="001E0821" w:rsidRDefault="002758F6"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.000</w:t>
            </w:r>
          </w:p>
        </w:tc>
      </w:tr>
      <w:tr w:rsidR="001E0821" w:rsidRPr="001E0821" w14:paraId="3319D5F1" w14:textId="77777777" w:rsidTr="00943C59">
        <w:trPr>
          <w:cantSplit/>
          <w:trHeight w:val="315"/>
        </w:trPr>
        <w:tc>
          <w:tcPr>
            <w:tcW w:w="730" w:type="dxa"/>
            <w:vMerge/>
            <w:shd w:val="clear" w:color="auto" w:fill="FFFFFF"/>
            <w:vAlign w:val="center"/>
          </w:tcPr>
          <w:p w14:paraId="3B8E934D" w14:textId="77777777" w:rsidR="005B6569" w:rsidRPr="001E0821" w:rsidRDefault="005B6569"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67B5CA83" w14:textId="2C4238D2" w:rsidR="005B6569" w:rsidRPr="001E0821" w:rsidRDefault="005B6569"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 xml:space="preserve">Umbral alteración </w:t>
            </w:r>
            <w:proofErr w:type="spellStart"/>
            <w:r w:rsidRPr="001E0821">
              <w:rPr>
                <w:rFonts w:ascii="Times New Roman" w:hAnsi="Times New Roman" w:cs="Times New Roman"/>
              </w:rPr>
              <w:t>emoc</w:t>
            </w:r>
            <w:proofErr w:type="spellEnd"/>
            <w:r w:rsidRPr="001E0821">
              <w:rPr>
                <w:rFonts w:ascii="Times New Roman" w:hAnsi="Times New Roman" w:cs="Times New Roman"/>
              </w:rPr>
              <w:t>.</w:t>
            </w:r>
          </w:p>
        </w:tc>
        <w:tc>
          <w:tcPr>
            <w:tcW w:w="755" w:type="dxa"/>
            <w:shd w:val="clear" w:color="auto" w:fill="FFFFFF"/>
            <w:vAlign w:val="center"/>
          </w:tcPr>
          <w:p w14:paraId="4426DFC0" w14:textId="12ED0B21" w:rsidR="005B6569" w:rsidRPr="001E0821" w:rsidRDefault="005B6569"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.103</w:t>
            </w:r>
          </w:p>
        </w:tc>
        <w:tc>
          <w:tcPr>
            <w:tcW w:w="1173" w:type="dxa"/>
            <w:shd w:val="clear" w:color="auto" w:fill="FFFFFF"/>
            <w:vAlign w:val="center"/>
          </w:tcPr>
          <w:p w14:paraId="2262B2A0" w14:textId="39A1BB70" w:rsidR="005B6569" w:rsidRPr="001E0821" w:rsidRDefault="005B6569"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.021</w:t>
            </w:r>
          </w:p>
        </w:tc>
        <w:tc>
          <w:tcPr>
            <w:tcW w:w="1286" w:type="dxa"/>
            <w:shd w:val="clear" w:color="auto" w:fill="FFFFFF"/>
            <w:vAlign w:val="center"/>
          </w:tcPr>
          <w:p w14:paraId="3F6B70DA" w14:textId="00114372" w:rsidR="005B6569" w:rsidRPr="001E0821" w:rsidRDefault="005B6569"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.260</w:t>
            </w:r>
          </w:p>
        </w:tc>
        <w:tc>
          <w:tcPr>
            <w:tcW w:w="771" w:type="dxa"/>
            <w:shd w:val="clear" w:color="auto" w:fill="FFFFFF"/>
            <w:vAlign w:val="center"/>
          </w:tcPr>
          <w:p w14:paraId="17D5350A" w14:textId="7FF0F5D0" w:rsidR="005B6569" w:rsidRPr="001E0821" w:rsidRDefault="005B6569"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4.926</w:t>
            </w:r>
          </w:p>
        </w:tc>
        <w:tc>
          <w:tcPr>
            <w:tcW w:w="779" w:type="dxa"/>
            <w:shd w:val="clear" w:color="auto" w:fill="FFFFFF"/>
            <w:vAlign w:val="center"/>
          </w:tcPr>
          <w:p w14:paraId="69606BF0" w14:textId="5C2AA50D" w:rsidR="005B6569" w:rsidRPr="001E0821" w:rsidRDefault="005B6569"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.000</w:t>
            </w:r>
          </w:p>
        </w:tc>
      </w:tr>
      <w:tr w:rsidR="001E0821" w:rsidRPr="001E0821" w14:paraId="645EA188" w14:textId="77777777" w:rsidTr="00943C59">
        <w:trPr>
          <w:cantSplit/>
          <w:trHeight w:val="315"/>
        </w:trPr>
        <w:tc>
          <w:tcPr>
            <w:tcW w:w="730" w:type="dxa"/>
            <w:vMerge/>
            <w:shd w:val="clear" w:color="auto" w:fill="FFFFFF"/>
            <w:vAlign w:val="center"/>
          </w:tcPr>
          <w:p w14:paraId="2F96E59E" w14:textId="77777777" w:rsidR="005B6569" w:rsidRPr="001E0821" w:rsidRDefault="005B6569"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4AF39EB0" w14:textId="4997144A" w:rsidR="005B6569" w:rsidRPr="001E0821" w:rsidRDefault="005B6569"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Resiliencia emocional</w:t>
            </w:r>
          </w:p>
        </w:tc>
        <w:tc>
          <w:tcPr>
            <w:tcW w:w="755" w:type="dxa"/>
            <w:shd w:val="clear" w:color="auto" w:fill="FFFFFF"/>
            <w:vAlign w:val="center"/>
          </w:tcPr>
          <w:p w14:paraId="7F1B99EE" w14:textId="56A2146C" w:rsidR="005B6569" w:rsidRPr="001E0821" w:rsidRDefault="005B6569"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w:t>
            </w:r>
            <w:r w:rsidR="00B06F62" w:rsidRPr="001E0821">
              <w:rPr>
                <w:rFonts w:ascii="Times New Roman" w:hAnsi="Times New Roman" w:cs="Times New Roman"/>
              </w:rPr>
              <w:t>156</w:t>
            </w:r>
          </w:p>
        </w:tc>
        <w:tc>
          <w:tcPr>
            <w:tcW w:w="1173" w:type="dxa"/>
            <w:shd w:val="clear" w:color="auto" w:fill="FFFFFF"/>
            <w:vAlign w:val="center"/>
          </w:tcPr>
          <w:p w14:paraId="60ED310D" w14:textId="57D551D6" w:rsidR="005B6569" w:rsidRPr="001E0821" w:rsidRDefault="005B6569"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B06F62" w:rsidRPr="001E0821">
              <w:rPr>
                <w:rFonts w:ascii="Times New Roman" w:hAnsi="Times New Roman" w:cs="Times New Roman"/>
              </w:rPr>
              <w:t>032</w:t>
            </w:r>
          </w:p>
        </w:tc>
        <w:tc>
          <w:tcPr>
            <w:tcW w:w="1286" w:type="dxa"/>
            <w:shd w:val="clear" w:color="auto" w:fill="FFFFFF"/>
            <w:vAlign w:val="center"/>
          </w:tcPr>
          <w:p w14:paraId="067FA7A7" w14:textId="50B97795" w:rsidR="005B6569" w:rsidRPr="001E0821" w:rsidRDefault="005B6569"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B06F62" w:rsidRPr="001E0821">
              <w:rPr>
                <w:rFonts w:ascii="Times New Roman" w:hAnsi="Times New Roman" w:cs="Times New Roman"/>
              </w:rPr>
              <w:t>261</w:t>
            </w:r>
          </w:p>
        </w:tc>
        <w:tc>
          <w:tcPr>
            <w:tcW w:w="771" w:type="dxa"/>
            <w:shd w:val="clear" w:color="auto" w:fill="FFFFFF"/>
            <w:vAlign w:val="center"/>
          </w:tcPr>
          <w:p w14:paraId="6A4F62AB" w14:textId="181515A7" w:rsidR="005B6569" w:rsidRPr="001E0821" w:rsidRDefault="00B06F62"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4.946</w:t>
            </w:r>
          </w:p>
        </w:tc>
        <w:tc>
          <w:tcPr>
            <w:tcW w:w="779" w:type="dxa"/>
            <w:shd w:val="clear" w:color="auto" w:fill="FFFFFF"/>
            <w:vAlign w:val="center"/>
          </w:tcPr>
          <w:p w14:paraId="02893263" w14:textId="067AEF20" w:rsidR="005B6569" w:rsidRPr="001E0821" w:rsidRDefault="005B6569"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.0</w:t>
            </w:r>
            <w:r w:rsidR="00B06F62" w:rsidRPr="001E0821">
              <w:rPr>
                <w:rFonts w:ascii="Times New Roman" w:hAnsi="Times New Roman" w:cs="Times New Roman"/>
              </w:rPr>
              <w:t>00</w:t>
            </w:r>
          </w:p>
        </w:tc>
      </w:tr>
    </w:tbl>
    <w:p w14:paraId="75E21E43" w14:textId="2F9B8169" w:rsidR="009F457E" w:rsidRPr="00943C59" w:rsidRDefault="002758F6" w:rsidP="00867A1B">
      <w:pPr>
        <w:spacing w:line="360" w:lineRule="auto"/>
        <w:ind w:firstLine="426"/>
        <w:contextualSpacing/>
        <w:jc w:val="center"/>
        <w:rPr>
          <w:rFonts w:ascii="Times New Roman" w:hAnsi="Times New Roman" w:cs="Times New Roman"/>
        </w:rPr>
      </w:pPr>
      <w:r w:rsidRPr="00943C59">
        <w:rPr>
          <w:rFonts w:ascii="Times New Roman" w:hAnsi="Times New Roman" w:cs="Times New Roman"/>
        </w:rPr>
        <w:t>a.</w:t>
      </w:r>
      <w:r w:rsidR="009F457E" w:rsidRPr="00943C59">
        <w:rPr>
          <w:rFonts w:ascii="Times New Roman" w:hAnsi="Times New Roman" w:cs="Times New Roman"/>
        </w:rPr>
        <w:t xml:space="preserve"> </w:t>
      </w:r>
      <w:r w:rsidRPr="00943C59">
        <w:rPr>
          <w:rFonts w:ascii="Times New Roman" w:hAnsi="Times New Roman" w:cs="Times New Roman"/>
        </w:rPr>
        <w:t xml:space="preserve">Variable dependiente: </w:t>
      </w:r>
      <w:r w:rsidR="009F457E" w:rsidRPr="00943C59">
        <w:rPr>
          <w:rFonts w:ascii="Times New Roman" w:hAnsi="Times New Roman" w:cs="Times New Roman"/>
        </w:rPr>
        <w:t>b</w:t>
      </w:r>
      <w:r w:rsidRPr="00943C59">
        <w:rPr>
          <w:rFonts w:ascii="Times New Roman" w:hAnsi="Times New Roman" w:cs="Times New Roman"/>
        </w:rPr>
        <w:t>ienestar subjetivo</w:t>
      </w:r>
    </w:p>
    <w:p w14:paraId="678B627A" w14:textId="498F1D47" w:rsidR="00372025" w:rsidRPr="00943C59" w:rsidRDefault="002758F6" w:rsidP="00943C59">
      <w:pPr>
        <w:spacing w:line="360" w:lineRule="auto"/>
        <w:ind w:firstLine="426"/>
        <w:contextualSpacing/>
        <w:jc w:val="center"/>
        <w:rPr>
          <w:rFonts w:ascii="Times New Roman" w:hAnsi="Times New Roman" w:cs="Times New Roman"/>
        </w:rPr>
      </w:pPr>
      <w:r w:rsidRPr="00943C59">
        <w:rPr>
          <w:rFonts w:ascii="Times New Roman" w:hAnsi="Times New Roman" w:cs="Times New Roman"/>
        </w:rPr>
        <w:t>Fuente: Elaboración propia</w:t>
      </w:r>
    </w:p>
    <w:p w14:paraId="70FDD6A9" w14:textId="77777777" w:rsidR="00867A1B" w:rsidRDefault="00867A1B" w:rsidP="009B3E76">
      <w:pPr>
        <w:spacing w:line="360" w:lineRule="auto"/>
        <w:contextualSpacing/>
        <w:rPr>
          <w:rFonts w:ascii="Times New Roman" w:hAnsi="Times New Roman" w:cs="Times New Roman"/>
          <w:sz w:val="20"/>
          <w:szCs w:val="20"/>
        </w:rPr>
      </w:pPr>
    </w:p>
    <w:p w14:paraId="6C855C2D" w14:textId="532E2754" w:rsidR="00867A1B" w:rsidRPr="00943C59" w:rsidRDefault="00867A1B" w:rsidP="00943C59">
      <w:pPr>
        <w:spacing w:line="360" w:lineRule="auto"/>
        <w:ind w:firstLine="426"/>
        <w:contextualSpacing/>
        <w:jc w:val="center"/>
        <w:rPr>
          <w:rFonts w:ascii="Times New Roman" w:hAnsi="Times New Roman" w:cs="Times New Roman"/>
          <w:sz w:val="20"/>
          <w:szCs w:val="20"/>
        </w:rPr>
      </w:pPr>
      <w:r w:rsidRPr="001E0821">
        <w:rPr>
          <w:rFonts w:ascii="Times New Roman" w:hAnsi="Times New Roman" w:cs="Times New Roman"/>
          <w:b/>
          <w:bCs/>
        </w:rPr>
        <w:lastRenderedPageBreak/>
        <w:t xml:space="preserve">Tabla 5. </w:t>
      </w:r>
      <w:r w:rsidRPr="001E0821">
        <w:rPr>
          <w:rFonts w:ascii="Times New Roman" w:hAnsi="Times New Roman" w:cs="Times New Roman"/>
        </w:rPr>
        <w:t>Estimación del modelo aplicado a bienestar social</w:t>
      </w:r>
    </w:p>
    <w:tbl>
      <w:tblPr>
        <w:tblW w:w="811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0"/>
        <w:gridCol w:w="2618"/>
        <w:gridCol w:w="755"/>
        <w:gridCol w:w="1173"/>
        <w:gridCol w:w="1286"/>
        <w:gridCol w:w="771"/>
        <w:gridCol w:w="779"/>
      </w:tblGrid>
      <w:tr w:rsidR="001E0821" w:rsidRPr="001E0821" w14:paraId="142E771E" w14:textId="77777777" w:rsidTr="00943C59">
        <w:trPr>
          <w:cantSplit/>
          <w:trHeight w:val="633"/>
        </w:trPr>
        <w:tc>
          <w:tcPr>
            <w:tcW w:w="3348" w:type="dxa"/>
            <w:gridSpan w:val="2"/>
            <w:vMerge w:val="restart"/>
            <w:shd w:val="clear" w:color="auto" w:fill="FFFFFF"/>
          </w:tcPr>
          <w:p w14:paraId="154823D1" w14:textId="77777777" w:rsidR="00F43ACA" w:rsidRPr="001E0821" w:rsidRDefault="00F43ACA"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Modelo</w:t>
            </w:r>
          </w:p>
        </w:tc>
        <w:tc>
          <w:tcPr>
            <w:tcW w:w="1928" w:type="dxa"/>
            <w:gridSpan w:val="2"/>
            <w:shd w:val="clear" w:color="auto" w:fill="FFFFFF"/>
          </w:tcPr>
          <w:p w14:paraId="0B92B6C9" w14:textId="77777777"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sz w:val="22"/>
                <w:szCs w:val="22"/>
              </w:rPr>
            </w:pPr>
            <w:r w:rsidRPr="001E0821">
              <w:rPr>
                <w:rFonts w:ascii="Times New Roman" w:hAnsi="Times New Roman" w:cs="Times New Roman"/>
                <w:sz w:val="22"/>
                <w:szCs w:val="22"/>
              </w:rPr>
              <w:t>Coeficientes no estandarizados</w:t>
            </w:r>
          </w:p>
        </w:tc>
        <w:tc>
          <w:tcPr>
            <w:tcW w:w="1286" w:type="dxa"/>
            <w:shd w:val="clear" w:color="auto" w:fill="FFFFFF"/>
          </w:tcPr>
          <w:p w14:paraId="167AF6CB" w14:textId="77777777"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sz w:val="22"/>
                <w:szCs w:val="22"/>
              </w:rPr>
            </w:pPr>
            <w:r w:rsidRPr="001E0821">
              <w:rPr>
                <w:rFonts w:ascii="Times New Roman" w:hAnsi="Times New Roman" w:cs="Times New Roman"/>
                <w:sz w:val="22"/>
                <w:szCs w:val="22"/>
              </w:rPr>
              <w:t>Coeficientes tipificados</w:t>
            </w:r>
          </w:p>
        </w:tc>
        <w:tc>
          <w:tcPr>
            <w:tcW w:w="771" w:type="dxa"/>
            <w:vMerge w:val="restart"/>
            <w:shd w:val="clear" w:color="auto" w:fill="FFFFFF"/>
          </w:tcPr>
          <w:p w14:paraId="065A7EF3" w14:textId="77777777"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t</w:t>
            </w:r>
          </w:p>
        </w:tc>
        <w:tc>
          <w:tcPr>
            <w:tcW w:w="779" w:type="dxa"/>
            <w:vMerge w:val="restart"/>
            <w:shd w:val="clear" w:color="auto" w:fill="FFFFFF"/>
          </w:tcPr>
          <w:p w14:paraId="58C4E267" w14:textId="77777777"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Sig.</w:t>
            </w:r>
          </w:p>
        </w:tc>
      </w:tr>
      <w:tr w:rsidR="001E0821" w:rsidRPr="001E0821" w14:paraId="3BE600A5" w14:textId="77777777" w:rsidTr="00943C59">
        <w:trPr>
          <w:cantSplit/>
          <w:trHeight w:val="390"/>
        </w:trPr>
        <w:tc>
          <w:tcPr>
            <w:tcW w:w="3348" w:type="dxa"/>
            <w:gridSpan w:val="2"/>
            <w:vMerge/>
            <w:shd w:val="clear" w:color="auto" w:fill="FFFFFF"/>
          </w:tcPr>
          <w:p w14:paraId="559C6A60" w14:textId="77777777" w:rsidR="00F43ACA" w:rsidRPr="001E0821" w:rsidRDefault="00F43ACA" w:rsidP="00943C59">
            <w:pPr>
              <w:autoSpaceDE w:val="0"/>
              <w:autoSpaceDN w:val="0"/>
              <w:adjustRightInd w:val="0"/>
              <w:spacing w:line="360" w:lineRule="auto"/>
              <w:contextualSpacing/>
              <w:rPr>
                <w:rFonts w:ascii="Times New Roman" w:hAnsi="Times New Roman" w:cs="Times New Roman"/>
              </w:rPr>
            </w:pPr>
          </w:p>
        </w:tc>
        <w:tc>
          <w:tcPr>
            <w:tcW w:w="755" w:type="dxa"/>
            <w:shd w:val="clear" w:color="auto" w:fill="FFFFFF"/>
          </w:tcPr>
          <w:p w14:paraId="6CA9D2B8" w14:textId="77777777"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B</w:t>
            </w:r>
          </w:p>
        </w:tc>
        <w:tc>
          <w:tcPr>
            <w:tcW w:w="1173" w:type="dxa"/>
            <w:shd w:val="clear" w:color="auto" w:fill="FFFFFF"/>
          </w:tcPr>
          <w:p w14:paraId="4A05C19F" w14:textId="77777777"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 xml:space="preserve">Error </w:t>
            </w:r>
            <w:proofErr w:type="spellStart"/>
            <w:r w:rsidRPr="001E0821">
              <w:rPr>
                <w:rFonts w:ascii="Times New Roman" w:hAnsi="Times New Roman" w:cs="Times New Roman"/>
              </w:rPr>
              <w:t>típ</w:t>
            </w:r>
            <w:proofErr w:type="spellEnd"/>
            <w:r w:rsidRPr="001E0821">
              <w:rPr>
                <w:rFonts w:ascii="Times New Roman" w:hAnsi="Times New Roman" w:cs="Times New Roman"/>
              </w:rPr>
              <w:t>.</w:t>
            </w:r>
          </w:p>
        </w:tc>
        <w:tc>
          <w:tcPr>
            <w:tcW w:w="1286" w:type="dxa"/>
            <w:shd w:val="clear" w:color="auto" w:fill="FFFFFF"/>
          </w:tcPr>
          <w:p w14:paraId="59E1D670" w14:textId="77777777"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Beta</w:t>
            </w:r>
          </w:p>
        </w:tc>
        <w:tc>
          <w:tcPr>
            <w:tcW w:w="771" w:type="dxa"/>
            <w:vMerge/>
            <w:shd w:val="clear" w:color="auto" w:fill="FFFFFF"/>
          </w:tcPr>
          <w:p w14:paraId="47EC732F" w14:textId="77777777" w:rsidR="00F43ACA" w:rsidRPr="001E0821" w:rsidRDefault="00F43ACA" w:rsidP="00943C59">
            <w:pPr>
              <w:autoSpaceDE w:val="0"/>
              <w:autoSpaceDN w:val="0"/>
              <w:adjustRightInd w:val="0"/>
              <w:spacing w:line="360" w:lineRule="auto"/>
              <w:contextualSpacing/>
              <w:rPr>
                <w:rFonts w:ascii="Times New Roman" w:hAnsi="Times New Roman" w:cs="Times New Roman"/>
              </w:rPr>
            </w:pPr>
          </w:p>
        </w:tc>
        <w:tc>
          <w:tcPr>
            <w:tcW w:w="779" w:type="dxa"/>
            <w:vMerge/>
            <w:shd w:val="clear" w:color="auto" w:fill="FFFFFF"/>
          </w:tcPr>
          <w:p w14:paraId="550BAC83" w14:textId="77777777" w:rsidR="00F43ACA" w:rsidRPr="001E0821" w:rsidRDefault="00F43ACA" w:rsidP="00943C59">
            <w:pPr>
              <w:autoSpaceDE w:val="0"/>
              <w:autoSpaceDN w:val="0"/>
              <w:adjustRightInd w:val="0"/>
              <w:spacing w:line="360" w:lineRule="auto"/>
              <w:contextualSpacing/>
              <w:rPr>
                <w:rFonts w:ascii="Times New Roman" w:hAnsi="Times New Roman" w:cs="Times New Roman"/>
              </w:rPr>
            </w:pPr>
          </w:p>
        </w:tc>
      </w:tr>
      <w:tr w:rsidR="001E0821" w:rsidRPr="001E0821" w14:paraId="6C1E572C" w14:textId="77777777" w:rsidTr="00943C59">
        <w:trPr>
          <w:cantSplit/>
          <w:trHeight w:val="315"/>
        </w:trPr>
        <w:tc>
          <w:tcPr>
            <w:tcW w:w="730" w:type="dxa"/>
            <w:shd w:val="clear" w:color="auto" w:fill="FFFFFF"/>
            <w:vAlign w:val="center"/>
          </w:tcPr>
          <w:p w14:paraId="19759671" w14:textId="77777777" w:rsidR="00BC3CB6" w:rsidRPr="001E0821" w:rsidRDefault="00BC3CB6"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4F192F10" w14:textId="0561645E" w:rsidR="00BC3CB6" w:rsidRPr="001E0821" w:rsidRDefault="00BC3CB6"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Integración social</w:t>
            </w:r>
          </w:p>
        </w:tc>
        <w:tc>
          <w:tcPr>
            <w:tcW w:w="755" w:type="dxa"/>
            <w:shd w:val="clear" w:color="auto" w:fill="FFFFFF"/>
            <w:vAlign w:val="center"/>
          </w:tcPr>
          <w:p w14:paraId="142F53A1" w14:textId="7BBF4AA6" w:rsidR="00BC3CB6" w:rsidRPr="001E0821" w:rsidRDefault="00BC3CB6" w:rsidP="00943C59">
            <w:pPr>
              <w:autoSpaceDE w:val="0"/>
              <w:autoSpaceDN w:val="0"/>
              <w:adjustRightInd w:val="0"/>
              <w:spacing w:line="360" w:lineRule="auto"/>
              <w:ind w:left="60" w:right="60"/>
              <w:contextualSpacing/>
              <w:jc w:val="right"/>
              <w:rPr>
                <w:rFonts w:ascii="Times New Roman" w:hAnsi="Times New Roman" w:cs="Times New Roman"/>
                <w:vertAlign w:val="superscript"/>
              </w:rPr>
            </w:pPr>
            <w:r w:rsidRPr="001E0821">
              <w:rPr>
                <w:rFonts w:ascii="Times New Roman" w:hAnsi="Times New Roman" w:cs="Times New Roman"/>
              </w:rPr>
              <w:t>.117</w:t>
            </w:r>
            <w:r w:rsidR="00CD3256" w:rsidRPr="001E0821">
              <w:rPr>
                <w:rFonts w:ascii="Times New Roman" w:hAnsi="Times New Roman" w:cs="Times New Roman"/>
                <w:vertAlign w:val="superscript"/>
              </w:rPr>
              <w:t>a</w:t>
            </w:r>
          </w:p>
        </w:tc>
        <w:tc>
          <w:tcPr>
            <w:tcW w:w="1173" w:type="dxa"/>
            <w:shd w:val="clear" w:color="auto" w:fill="FFFFFF"/>
            <w:vAlign w:val="center"/>
          </w:tcPr>
          <w:p w14:paraId="76A800A8" w14:textId="59DC1FD8" w:rsidR="00BC3CB6" w:rsidRPr="001E0821" w:rsidRDefault="00BC3CB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.019</w:t>
            </w:r>
          </w:p>
        </w:tc>
        <w:tc>
          <w:tcPr>
            <w:tcW w:w="1286" w:type="dxa"/>
            <w:shd w:val="clear" w:color="auto" w:fill="FFFFFF"/>
            <w:vAlign w:val="center"/>
          </w:tcPr>
          <w:p w14:paraId="262E1D93" w14:textId="4D4B17E2" w:rsidR="00BC3CB6" w:rsidRPr="001E0821" w:rsidRDefault="00BC3CB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.316</w:t>
            </w:r>
          </w:p>
        </w:tc>
        <w:tc>
          <w:tcPr>
            <w:tcW w:w="771" w:type="dxa"/>
            <w:shd w:val="clear" w:color="auto" w:fill="FFFFFF"/>
            <w:vAlign w:val="center"/>
          </w:tcPr>
          <w:p w14:paraId="523163A6" w14:textId="02405E3D" w:rsidR="00BC3CB6" w:rsidRPr="001E0821" w:rsidRDefault="00BC3CB6"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6.095</w:t>
            </w:r>
          </w:p>
        </w:tc>
        <w:tc>
          <w:tcPr>
            <w:tcW w:w="779" w:type="dxa"/>
            <w:shd w:val="clear" w:color="auto" w:fill="FFFFFF"/>
            <w:vAlign w:val="center"/>
          </w:tcPr>
          <w:p w14:paraId="4BC8A993" w14:textId="5F84BCC3" w:rsidR="00BC3CB6" w:rsidRPr="001E0821" w:rsidRDefault="00BC3CB6"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.000</w:t>
            </w:r>
          </w:p>
        </w:tc>
      </w:tr>
      <w:tr w:rsidR="001E0821" w:rsidRPr="001E0821" w14:paraId="247CDACD" w14:textId="77777777" w:rsidTr="00943C59">
        <w:trPr>
          <w:cantSplit/>
          <w:trHeight w:val="315"/>
        </w:trPr>
        <w:tc>
          <w:tcPr>
            <w:tcW w:w="730" w:type="dxa"/>
            <w:vMerge w:val="restart"/>
            <w:shd w:val="clear" w:color="auto" w:fill="FFFFFF"/>
            <w:vAlign w:val="center"/>
          </w:tcPr>
          <w:p w14:paraId="37CEAFE2" w14:textId="77777777" w:rsidR="00F43ACA" w:rsidRPr="001E0821" w:rsidRDefault="00F43ACA"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0F3E37E9" w14:textId="249A8001" w:rsidR="00F43ACA" w:rsidRPr="001E0821" w:rsidRDefault="00F43ACA"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Aceptación social</w:t>
            </w:r>
          </w:p>
        </w:tc>
        <w:tc>
          <w:tcPr>
            <w:tcW w:w="755" w:type="dxa"/>
            <w:shd w:val="clear" w:color="auto" w:fill="FFFFFF"/>
            <w:vAlign w:val="center"/>
          </w:tcPr>
          <w:p w14:paraId="60F3B212" w14:textId="52514681" w:rsidR="00F43ACA" w:rsidRPr="001E0821" w:rsidRDefault="00F43ACA" w:rsidP="00943C59">
            <w:pPr>
              <w:autoSpaceDE w:val="0"/>
              <w:autoSpaceDN w:val="0"/>
              <w:adjustRightInd w:val="0"/>
              <w:spacing w:line="360" w:lineRule="auto"/>
              <w:ind w:left="60" w:right="60"/>
              <w:contextualSpacing/>
              <w:jc w:val="right"/>
              <w:rPr>
                <w:rFonts w:ascii="Times New Roman" w:hAnsi="Times New Roman" w:cs="Times New Roman"/>
                <w:vertAlign w:val="superscript"/>
              </w:rPr>
            </w:pPr>
            <w:r w:rsidRPr="001E0821">
              <w:rPr>
                <w:rFonts w:ascii="Times New Roman" w:hAnsi="Times New Roman" w:cs="Times New Roman"/>
              </w:rPr>
              <w:t>.</w:t>
            </w:r>
            <w:r w:rsidR="00E168B1" w:rsidRPr="001E0821">
              <w:rPr>
                <w:rFonts w:ascii="Times New Roman" w:hAnsi="Times New Roman" w:cs="Times New Roman"/>
              </w:rPr>
              <w:t>093</w:t>
            </w:r>
            <w:r w:rsidR="00E168B1" w:rsidRPr="001E0821">
              <w:rPr>
                <w:rFonts w:ascii="Times New Roman" w:hAnsi="Times New Roman" w:cs="Times New Roman"/>
                <w:vertAlign w:val="superscript"/>
              </w:rPr>
              <w:t>a</w:t>
            </w:r>
          </w:p>
        </w:tc>
        <w:tc>
          <w:tcPr>
            <w:tcW w:w="1173" w:type="dxa"/>
            <w:shd w:val="clear" w:color="auto" w:fill="FFFFFF"/>
            <w:vAlign w:val="center"/>
          </w:tcPr>
          <w:p w14:paraId="000340DF" w14:textId="4E394B1E"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E168B1" w:rsidRPr="001E0821">
              <w:rPr>
                <w:rFonts w:ascii="Times New Roman" w:hAnsi="Times New Roman" w:cs="Times New Roman"/>
              </w:rPr>
              <w:t>024</w:t>
            </w:r>
          </w:p>
        </w:tc>
        <w:tc>
          <w:tcPr>
            <w:tcW w:w="1286" w:type="dxa"/>
            <w:shd w:val="clear" w:color="auto" w:fill="FFFFFF"/>
            <w:vAlign w:val="center"/>
          </w:tcPr>
          <w:p w14:paraId="17DC66CF" w14:textId="15142432"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E168B1" w:rsidRPr="001E0821">
              <w:rPr>
                <w:rFonts w:ascii="Times New Roman" w:hAnsi="Times New Roman" w:cs="Times New Roman"/>
              </w:rPr>
              <w:t>210</w:t>
            </w:r>
          </w:p>
        </w:tc>
        <w:tc>
          <w:tcPr>
            <w:tcW w:w="771" w:type="dxa"/>
            <w:shd w:val="clear" w:color="auto" w:fill="FFFFFF"/>
            <w:vAlign w:val="center"/>
          </w:tcPr>
          <w:p w14:paraId="7D60C4BA" w14:textId="2B23B518" w:rsidR="00F43ACA" w:rsidRPr="001E0821" w:rsidRDefault="00E168B1"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3.032</w:t>
            </w:r>
          </w:p>
        </w:tc>
        <w:tc>
          <w:tcPr>
            <w:tcW w:w="779" w:type="dxa"/>
            <w:shd w:val="clear" w:color="auto" w:fill="FFFFFF"/>
            <w:vAlign w:val="center"/>
          </w:tcPr>
          <w:p w14:paraId="0467FDB6" w14:textId="2686D413" w:rsidR="00F43ACA" w:rsidRPr="001E0821" w:rsidRDefault="00F43ACA"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.0</w:t>
            </w:r>
            <w:r w:rsidR="00E168B1" w:rsidRPr="001E0821">
              <w:rPr>
                <w:rFonts w:ascii="Times New Roman" w:hAnsi="Times New Roman" w:cs="Times New Roman"/>
              </w:rPr>
              <w:t>0</w:t>
            </w:r>
            <w:r w:rsidRPr="001E0821">
              <w:rPr>
                <w:rFonts w:ascii="Times New Roman" w:hAnsi="Times New Roman" w:cs="Times New Roman"/>
              </w:rPr>
              <w:t>0</w:t>
            </w:r>
          </w:p>
        </w:tc>
      </w:tr>
      <w:tr w:rsidR="001E0821" w:rsidRPr="001E0821" w14:paraId="08E02B0C" w14:textId="77777777" w:rsidTr="00943C59">
        <w:trPr>
          <w:cantSplit/>
          <w:trHeight w:val="315"/>
        </w:trPr>
        <w:tc>
          <w:tcPr>
            <w:tcW w:w="730" w:type="dxa"/>
            <w:vMerge/>
            <w:shd w:val="clear" w:color="auto" w:fill="FFFFFF"/>
            <w:vAlign w:val="center"/>
          </w:tcPr>
          <w:p w14:paraId="64E2C057" w14:textId="77777777" w:rsidR="00F43ACA" w:rsidRPr="001E0821" w:rsidRDefault="00F43ACA"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69F9A996" w14:textId="1D4A94B3" w:rsidR="00F43ACA" w:rsidRPr="001E0821" w:rsidRDefault="00F43ACA"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Contribución social</w:t>
            </w:r>
          </w:p>
        </w:tc>
        <w:tc>
          <w:tcPr>
            <w:tcW w:w="755" w:type="dxa"/>
            <w:shd w:val="clear" w:color="auto" w:fill="FFFFFF"/>
            <w:vAlign w:val="center"/>
          </w:tcPr>
          <w:p w14:paraId="29EBD37C" w14:textId="2FBE8262" w:rsidR="00F43ACA" w:rsidRPr="001E0821" w:rsidRDefault="00F43ACA" w:rsidP="00943C59">
            <w:pPr>
              <w:autoSpaceDE w:val="0"/>
              <w:autoSpaceDN w:val="0"/>
              <w:adjustRightInd w:val="0"/>
              <w:spacing w:line="360" w:lineRule="auto"/>
              <w:ind w:left="60" w:right="60"/>
              <w:contextualSpacing/>
              <w:jc w:val="right"/>
              <w:rPr>
                <w:rFonts w:ascii="Times New Roman" w:hAnsi="Times New Roman" w:cs="Times New Roman"/>
                <w:vertAlign w:val="superscript"/>
              </w:rPr>
            </w:pPr>
            <w:r w:rsidRPr="001E0821">
              <w:rPr>
                <w:rFonts w:ascii="Times New Roman" w:hAnsi="Times New Roman" w:cs="Times New Roman"/>
              </w:rPr>
              <w:t>.0</w:t>
            </w:r>
            <w:r w:rsidR="00E168B1" w:rsidRPr="001E0821">
              <w:rPr>
                <w:rFonts w:ascii="Times New Roman" w:hAnsi="Times New Roman" w:cs="Times New Roman"/>
              </w:rPr>
              <w:t>50</w:t>
            </w:r>
            <w:r w:rsidR="00E168B1" w:rsidRPr="001E0821">
              <w:rPr>
                <w:rFonts w:ascii="Times New Roman" w:hAnsi="Times New Roman" w:cs="Times New Roman"/>
                <w:vertAlign w:val="superscript"/>
              </w:rPr>
              <w:t>a</w:t>
            </w:r>
          </w:p>
        </w:tc>
        <w:tc>
          <w:tcPr>
            <w:tcW w:w="1173" w:type="dxa"/>
            <w:shd w:val="clear" w:color="auto" w:fill="FFFFFF"/>
            <w:vAlign w:val="center"/>
          </w:tcPr>
          <w:p w14:paraId="571CF66A" w14:textId="670AE68C"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E168B1" w:rsidRPr="001E0821">
              <w:rPr>
                <w:rFonts w:ascii="Times New Roman" w:hAnsi="Times New Roman" w:cs="Times New Roman"/>
              </w:rPr>
              <w:t>015</w:t>
            </w:r>
          </w:p>
        </w:tc>
        <w:tc>
          <w:tcPr>
            <w:tcW w:w="1286" w:type="dxa"/>
            <w:shd w:val="clear" w:color="auto" w:fill="FFFFFF"/>
            <w:vAlign w:val="center"/>
          </w:tcPr>
          <w:p w14:paraId="0D262D75" w14:textId="6EEE71EF"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E168B1" w:rsidRPr="001E0821">
              <w:rPr>
                <w:rFonts w:ascii="Times New Roman" w:hAnsi="Times New Roman" w:cs="Times New Roman"/>
              </w:rPr>
              <w:t>179</w:t>
            </w:r>
          </w:p>
        </w:tc>
        <w:tc>
          <w:tcPr>
            <w:tcW w:w="771" w:type="dxa"/>
            <w:shd w:val="clear" w:color="auto" w:fill="FFFFFF"/>
            <w:vAlign w:val="center"/>
          </w:tcPr>
          <w:p w14:paraId="0CAA9907" w14:textId="6B3E7007" w:rsidR="00F43ACA" w:rsidRPr="001E0821" w:rsidRDefault="00E168B1"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3.338</w:t>
            </w:r>
          </w:p>
        </w:tc>
        <w:tc>
          <w:tcPr>
            <w:tcW w:w="779" w:type="dxa"/>
            <w:shd w:val="clear" w:color="auto" w:fill="FFFFFF"/>
            <w:vAlign w:val="center"/>
          </w:tcPr>
          <w:p w14:paraId="07BD6BE0" w14:textId="13486580" w:rsidR="00F43ACA" w:rsidRPr="001E0821" w:rsidRDefault="00F43ACA"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w:t>
            </w:r>
            <w:r w:rsidR="00E168B1" w:rsidRPr="001E0821">
              <w:rPr>
                <w:rFonts w:ascii="Times New Roman" w:hAnsi="Times New Roman" w:cs="Times New Roman"/>
              </w:rPr>
              <w:t>001</w:t>
            </w:r>
          </w:p>
        </w:tc>
      </w:tr>
      <w:tr w:rsidR="001E0821" w:rsidRPr="001E0821" w14:paraId="20E16D1F" w14:textId="77777777" w:rsidTr="00943C59">
        <w:trPr>
          <w:cantSplit/>
          <w:trHeight w:val="315"/>
        </w:trPr>
        <w:tc>
          <w:tcPr>
            <w:tcW w:w="730" w:type="dxa"/>
            <w:vMerge/>
            <w:shd w:val="clear" w:color="auto" w:fill="FFFFFF"/>
            <w:vAlign w:val="center"/>
          </w:tcPr>
          <w:p w14:paraId="1AE02774" w14:textId="77777777" w:rsidR="00F43ACA" w:rsidRPr="001E0821" w:rsidRDefault="00F43ACA"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24565A8B" w14:textId="5DBA2608" w:rsidR="00F43ACA" w:rsidRPr="001E0821" w:rsidRDefault="00F43ACA"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Actualización social</w:t>
            </w:r>
          </w:p>
        </w:tc>
        <w:tc>
          <w:tcPr>
            <w:tcW w:w="755" w:type="dxa"/>
            <w:shd w:val="clear" w:color="auto" w:fill="FFFFFF"/>
            <w:vAlign w:val="center"/>
          </w:tcPr>
          <w:p w14:paraId="1FDC5253" w14:textId="7A7FBF12" w:rsidR="00F43ACA" w:rsidRPr="001E0821" w:rsidRDefault="00F43ACA" w:rsidP="00943C59">
            <w:pPr>
              <w:autoSpaceDE w:val="0"/>
              <w:autoSpaceDN w:val="0"/>
              <w:adjustRightInd w:val="0"/>
              <w:spacing w:line="360" w:lineRule="auto"/>
              <w:ind w:left="60" w:right="60"/>
              <w:contextualSpacing/>
              <w:jc w:val="right"/>
              <w:rPr>
                <w:rFonts w:ascii="Times New Roman" w:hAnsi="Times New Roman" w:cs="Times New Roman"/>
                <w:vertAlign w:val="superscript"/>
              </w:rPr>
            </w:pPr>
            <w:r w:rsidRPr="001E0821">
              <w:rPr>
                <w:rFonts w:ascii="Times New Roman" w:hAnsi="Times New Roman" w:cs="Times New Roman"/>
              </w:rPr>
              <w:t>.0</w:t>
            </w:r>
            <w:r w:rsidR="00043EA2" w:rsidRPr="001E0821">
              <w:rPr>
                <w:rFonts w:ascii="Times New Roman" w:hAnsi="Times New Roman" w:cs="Times New Roman"/>
              </w:rPr>
              <w:t>20</w:t>
            </w:r>
            <w:r w:rsidR="00043EA2" w:rsidRPr="001E0821">
              <w:rPr>
                <w:rFonts w:ascii="Times New Roman" w:hAnsi="Times New Roman" w:cs="Times New Roman"/>
                <w:vertAlign w:val="superscript"/>
              </w:rPr>
              <w:t>a</w:t>
            </w:r>
          </w:p>
        </w:tc>
        <w:tc>
          <w:tcPr>
            <w:tcW w:w="1173" w:type="dxa"/>
            <w:shd w:val="clear" w:color="auto" w:fill="FFFFFF"/>
            <w:vAlign w:val="center"/>
          </w:tcPr>
          <w:p w14:paraId="624F0D19" w14:textId="516EADF6"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.0</w:t>
            </w:r>
            <w:r w:rsidR="00043EA2" w:rsidRPr="001E0821">
              <w:rPr>
                <w:rFonts w:ascii="Times New Roman" w:hAnsi="Times New Roman" w:cs="Times New Roman"/>
              </w:rPr>
              <w:t>11</w:t>
            </w:r>
          </w:p>
        </w:tc>
        <w:tc>
          <w:tcPr>
            <w:tcW w:w="1286" w:type="dxa"/>
            <w:shd w:val="clear" w:color="auto" w:fill="FFFFFF"/>
            <w:vAlign w:val="center"/>
          </w:tcPr>
          <w:p w14:paraId="0DB654D9" w14:textId="6271DBC4"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043EA2" w:rsidRPr="001E0821">
              <w:rPr>
                <w:rFonts w:ascii="Times New Roman" w:hAnsi="Times New Roman" w:cs="Times New Roman"/>
              </w:rPr>
              <w:t>097</w:t>
            </w:r>
          </w:p>
        </w:tc>
        <w:tc>
          <w:tcPr>
            <w:tcW w:w="771" w:type="dxa"/>
            <w:shd w:val="clear" w:color="auto" w:fill="FFFFFF"/>
            <w:vAlign w:val="center"/>
          </w:tcPr>
          <w:p w14:paraId="26E1B75D" w14:textId="20BAE8CB" w:rsidR="00F43ACA" w:rsidRPr="001E0821" w:rsidRDefault="00043EA2"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1.778</w:t>
            </w:r>
          </w:p>
        </w:tc>
        <w:tc>
          <w:tcPr>
            <w:tcW w:w="779" w:type="dxa"/>
            <w:shd w:val="clear" w:color="auto" w:fill="FFFFFF"/>
            <w:vAlign w:val="center"/>
          </w:tcPr>
          <w:p w14:paraId="3C443CE8" w14:textId="3238613E" w:rsidR="00F43ACA" w:rsidRPr="001E0821" w:rsidRDefault="00FA4B40"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 xml:space="preserve"> </w:t>
            </w:r>
            <w:r w:rsidR="00043EA2" w:rsidRPr="001E0821">
              <w:rPr>
                <w:rFonts w:ascii="Times New Roman" w:hAnsi="Times New Roman" w:cs="Times New Roman"/>
              </w:rPr>
              <w:t>.076</w:t>
            </w:r>
          </w:p>
        </w:tc>
      </w:tr>
      <w:tr w:rsidR="001E0821" w:rsidRPr="001E0821" w14:paraId="22CC4202" w14:textId="77777777" w:rsidTr="00943C59">
        <w:trPr>
          <w:cantSplit/>
          <w:trHeight w:val="315"/>
        </w:trPr>
        <w:tc>
          <w:tcPr>
            <w:tcW w:w="730" w:type="dxa"/>
            <w:vMerge/>
            <w:shd w:val="clear" w:color="auto" w:fill="FFFFFF"/>
            <w:vAlign w:val="center"/>
          </w:tcPr>
          <w:p w14:paraId="0323F3C4" w14:textId="77777777" w:rsidR="00F43ACA" w:rsidRPr="001E0821" w:rsidRDefault="00F43ACA"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154B4DD8" w14:textId="38778675" w:rsidR="00F43ACA" w:rsidRPr="001E0821" w:rsidRDefault="00F43ACA"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Coherencia</w:t>
            </w:r>
            <w:r w:rsidR="00372025" w:rsidRPr="001E0821">
              <w:rPr>
                <w:rFonts w:ascii="Times New Roman" w:hAnsi="Times New Roman" w:cs="Times New Roman"/>
              </w:rPr>
              <w:t xml:space="preserve"> social</w:t>
            </w:r>
          </w:p>
        </w:tc>
        <w:tc>
          <w:tcPr>
            <w:tcW w:w="755" w:type="dxa"/>
            <w:shd w:val="clear" w:color="auto" w:fill="FFFFFF"/>
            <w:vAlign w:val="center"/>
          </w:tcPr>
          <w:p w14:paraId="04F60E53" w14:textId="7022C9EB" w:rsidR="00F43ACA" w:rsidRPr="001E0821" w:rsidRDefault="00B35865" w:rsidP="00943C59">
            <w:pPr>
              <w:autoSpaceDE w:val="0"/>
              <w:autoSpaceDN w:val="0"/>
              <w:adjustRightInd w:val="0"/>
              <w:spacing w:line="360" w:lineRule="auto"/>
              <w:ind w:left="60" w:right="60"/>
              <w:contextualSpacing/>
              <w:jc w:val="right"/>
              <w:rPr>
                <w:rFonts w:ascii="Times New Roman" w:hAnsi="Times New Roman" w:cs="Times New Roman"/>
                <w:vertAlign w:val="superscript"/>
              </w:rPr>
            </w:pPr>
            <w:r w:rsidRPr="001E0821">
              <w:rPr>
                <w:rFonts w:ascii="Times New Roman" w:hAnsi="Times New Roman" w:cs="Times New Roman"/>
              </w:rPr>
              <w:t>.069</w:t>
            </w:r>
            <w:r w:rsidRPr="001E0821">
              <w:rPr>
                <w:rFonts w:ascii="Times New Roman" w:hAnsi="Times New Roman" w:cs="Times New Roman"/>
                <w:vertAlign w:val="superscript"/>
              </w:rPr>
              <w:t>a</w:t>
            </w:r>
          </w:p>
        </w:tc>
        <w:tc>
          <w:tcPr>
            <w:tcW w:w="1173" w:type="dxa"/>
            <w:shd w:val="clear" w:color="auto" w:fill="FFFFFF"/>
            <w:vAlign w:val="center"/>
          </w:tcPr>
          <w:p w14:paraId="6E9028C4" w14:textId="700E60C2"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B35865" w:rsidRPr="001E0821">
              <w:rPr>
                <w:rFonts w:ascii="Times New Roman" w:hAnsi="Times New Roman" w:cs="Times New Roman"/>
              </w:rPr>
              <w:t>016</w:t>
            </w:r>
          </w:p>
        </w:tc>
        <w:tc>
          <w:tcPr>
            <w:tcW w:w="1286" w:type="dxa"/>
            <w:shd w:val="clear" w:color="auto" w:fill="FFFFFF"/>
            <w:vAlign w:val="center"/>
          </w:tcPr>
          <w:p w14:paraId="2B78E443" w14:textId="3F711441"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B35865" w:rsidRPr="001E0821">
              <w:rPr>
                <w:rFonts w:ascii="Times New Roman" w:hAnsi="Times New Roman" w:cs="Times New Roman"/>
              </w:rPr>
              <w:t>235</w:t>
            </w:r>
          </w:p>
        </w:tc>
        <w:tc>
          <w:tcPr>
            <w:tcW w:w="771" w:type="dxa"/>
            <w:shd w:val="clear" w:color="auto" w:fill="FFFFFF"/>
            <w:vAlign w:val="center"/>
          </w:tcPr>
          <w:p w14:paraId="57D997F5" w14:textId="20B9A832" w:rsidR="00F43ACA" w:rsidRPr="001E0821" w:rsidRDefault="00B35865"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4.423</w:t>
            </w:r>
          </w:p>
        </w:tc>
        <w:tc>
          <w:tcPr>
            <w:tcW w:w="779" w:type="dxa"/>
            <w:shd w:val="clear" w:color="auto" w:fill="FFFFFF"/>
            <w:vAlign w:val="center"/>
          </w:tcPr>
          <w:p w14:paraId="51A785FE" w14:textId="2498BB08" w:rsidR="00F43ACA" w:rsidRPr="001E0821" w:rsidRDefault="00F43ACA"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.0</w:t>
            </w:r>
            <w:r w:rsidR="00B35865" w:rsidRPr="001E0821">
              <w:rPr>
                <w:rFonts w:ascii="Times New Roman" w:hAnsi="Times New Roman" w:cs="Times New Roman"/>
              </w:rPr>
              <w:t>00</w:t>
            </w:r>
          </w:p>
        </w:tc>
      </w:tr>
    </w:tbl>
    <w:p w14:paraId="4749F0B7" w14:textId="5B862D02" w:rsidR="009F457E" w:rsidRPr="00943C59" w:rsidRDefault="00F43ACA" w:rsidP="00943C59">
      <w:pPr>
        <w:spacing w:line="360" w:lineRule="auto"/>
        <w:ind w:firstLine="426"/>
        <w:contextualSpacing/>
        <w:jc w:val="both"/>
        <w:rPr>
          <w:rFonts w:ascii="Times New Roman" w:hAnsi="Times New Roman" w:cs="Times New Roman"/>
        </w:rPr>
      </w:pPr>
      <w:r w:rsidRPr="00943C59">
        <w:rPr>
          <w:rFonts w:ascii="Times New Roman" w:hAnsi="Times New Roman" w:cs="Times New Roman"/>
        </w:rPr>
        <w:t>a.</w:t>
      </w:r>
      <w:r w:rsidR="009F457E" w:rsidRPr="00943C59">
        <w:rPr>
          <w:rFonts w:ascii="Times New Roman" w:hAnsi="Times New Roman" w:cs="Times New Roman"/>
        </w:rPr>
        <w:t xml:space="preserve"> </w:t>
      </w:r>
      <w:r w:rsidRPr="00943C59">
        <w:rPr>
          <w:rFonts w:ascii="Times New Roman" w:hAnsi="Times New Roman" w:cs="Times New Roman"/>
        </w:rPr>
        <w:t>Variable dependiente:</w:t>
      </w:r>
      <w:r w:rsidR="00AB66D5" w:rsidRPr="00943C59">
        <w:rPr>
          <w:rFonts w:ascii="Times New Roman" w:hAnsi="Times New Roman" w:cs="Times New Roman"/>
        </w:rPr>
        <w:t xml:space="preserve"> </w:t>
      </w:r>
      <w:r w:rsidR="009F457E" w:rsidRPr="00943C59">
        <w:rPr>
          <w:rFonts w:ascii="Times New Roman" w:hAnsi="Times New Roman" w:cs="Times New Roman"/>
        </w:rPr>
        <w:t>b</w:t>
      </w:r>
      <w:r w:rsidR="00AB66D5" w:rsidRPr="00943C59">
        <w:rPr>
          <w:rFonts w:ascii="Times New Roman" w:hAnsi="Times New Roman" w:cs="Times New Roman"/>
        </w:rPr>
        <w:t>ienestar subjetivo</w:t>
      </w:r>
      <w:r w:rsidR="00FA4B40" w:rsidRPr="00943C59">
        <w:rPr>
          <w:rFonts w:ascii="Times New Roman" w:hAnsi="Times New Roman" w:cs="Times New Roman"/>
        </w:rPr>
        <w:t xml:space="preserve"> </w:t>
      </w:r>
    </w:p>
    <w:p w14:paraId="71A3245D" w14:textId="609A9FEE" w:rsidR="00311402" w:rsidRPr="001E0821" w:rsidRDefault="00F43ACA" w:rsidP="00867A1B">
      <w:pPr>
        <w:spacing w:line="360" w:lineRule="auto"/>
        <w:ind w:firstLine="426"/>
        <w:contextualSpacing/>
        <w:jc w:val="center"/>
        <w:rPr>
          <w:rFonts w:ascii="Times New Roman" w:hAnsi="Times New Roman" w:cs="Times New Roman"/>
        </w:rPr>
      </w:pPr>
      <w:r w:rsidRPr="00943C59">
        <w:rPr>
          <w:rFonts w:ascii="Times New Roman" w:hAnsi="Times New Roman" w:cs="Times New Roman"/>
        </w:rPr>
        <w:t>Fuente: Elaboración propia</w:t>
      </w:r>
    </w:p>
    <w:p w14:paraId="48ABADBA" w14:textId="41809543" w:rsidR="00CE1A9E" w:rsidRDefault="0031140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Las correlaciones halladas confirman los datos anteriores, es </w:t>
      </w:r>
      <w:r w:rsidR="009F457E" w:rsidRPr="001E0821">
        <w:rPr>
          <w:rFonts w:ascii="Times New Roman" w:hAnsi="Times New Roman" w:cs="Times New Roman"/>
        </w:rPr>
        <w:t xml:space="preserve">decir, </w:t>
      </w:r>
      <w:r w:rsidRPr="001E0821">
        <w:rPr>
          <w:rFonts w:ascii="Times New Roman" w:hAnsi="Times New Roman" w:cs="Times New Roman"/>
        </w:rPr>
        <w:t xml:space="preserve">bienestar subjetivo </w:t>
      </w:r>
      <w:r w:rsidR="009F457E" w:rsidRPr="001E0821">
        <w:rPr>
          <w:rFonts w:ascii="Times New Roman" w:hAnsi="Times New Roman" w:cs="Times New Roman"/>
        </w:rPr>
        <w:t xml:space="preserve">se asocia moderada y positivamente </w:t>
      </w:r>
      <w:r w:rsidRPr="001E0821">
        <w:rPr>
          <w:rFonts w:ascii="Times New Roman" w:hAnsi="Times New Roman" w:cs="Times New Roman"/>
        </w:rPr>
        <w:t>con comunicación familiar</w:t>
      </w:r>
      <w:r w:rsidR="009F457E" w:rsidRPr="001E0821">
        <w:rPr>
          <w:rFonts w:ascii="Times New Roman" w:hAnsi="Times New Roman" w:cs="Times New Roman"/>
        </w:rPr>
        <w:t xml:space="preserve">, mientras que </w:t>
      </w:r>
      <w:r w:rsidRPr="001E0821">
        <w:rPr>
          <w:rFonts w:ascii="Times New Roman" w:hAnsi="Times New Roman" w:cs="Times New Roman"/>
        </w:rPr>
        <w:t xml:space="preserve">con </w:t>
      </w:r>
      <w:r w:rsidR="009F457E" w:rsidRPr="001E0821">
        <w:rPr>
          <w:rFonts w:ascii="Times New Roman" w:hAnsi="Times New Roman" w:cs="Times New Roman"/>
        </w:rPr>
        <w:t>estabilidad</w:t>
      </w:r>
      <w:r w:rsidR="00824434" w:rsidRPr="001E0821">
        <w:rPr>
          <w:rFonts w:ascii="Times New Roman" w:hAnsi="Times New Roman" w:cs="Times New Roman"/>
        </w:rPr>
        <w:t xml:space="preserve"> </w:t>
      </w:r>
      <w:r w:rsidR="009F457E" w:rsidRPr="001E0821">
        <w:rPr>
          <w:rFonts w:ascii="Times New Roman" w:hAnsi="Times New Roman" w:cs="Times New Roman"/>
        </w:rPr>
        <w:t>emocional</w:t>
      </w:r>
      <w:r w:rsidR="00824434" w:rsidRPr="001E0821">
        <w:rPr>
          <w:rFonts w:ascii="Times New Roman" w:hAnsi="Times New Roman" w:cs="Times New Roman"/>
        </w:rPr>
        <w:t xml:space="preserve"> mantiene correlaciones positivas pequeñas</w:t>
      </w:r>
      <w:r w:rsidR="009F457E" w:rsidRPr="001E0821">
        <w:rPr>
          <w:rFonts w:ascii="Times New Roman" w:hAnsi="Times New Roman" w:cs="Times New Roman"/>
        </w:rPr>
        <w:t>,</w:t>
      </w:r>
      <w:r w:rsidR="00824434" w:rsidRPr="001E0821">
        <w:rPr>
          <w:rFonts w:ascii="Times New Roman" w:hAnsi="Times New Roman" w:cs="Times New Roman"/>
        </w:rPr>
        <w:t xml:space="preserve"> y con bienestar social las correlaciones </w:t>
      </w:r>
      <w:r w:rsidR="009F457E" w:rsidRPr="001E0821">
        <w:rPr>
          <w:rFonts w:ascii="Times New Roman" w:hAnsi="Times New Roman" w:cs="Times New Roman"/>
        </w:rPr>
        <w:t>positivas</w:t>
      </w:r>
      <w:r w:rsidR="00824434" w:rsidRPr="001E0821">
        <w:rPr>
          <w:rFonts w:ascii="Times New Roman" w:hAnsi="Times New Roman" w:cs="Times New Roman"/>
        </w:rPr>
        <w:t xml:space="preserve"> y pequeñas se presentan solo </w:t>
      </w:r>
      <w:r w:rsidR="009F457E" w:rsidRPr="001E0821">
        <w:rPr>
          <w:rFonts w:ascii="Times New Roman" w:hAnsi="Times New Roman" w:cs="Times New Roman"/>
        </w:rPr>
        <w:t>en</w:t>
      </w:r>
      <w:r w:rsidR="00824434" w:rsidRPr="001E0821">
        <w:rPr>
          <w:rFonts w:ascii="Times New Roman" w:hAnsi="Times New Roman" w:cs="Times New Roman"/>
        </w:rPr>
        <w:t xml:space="preserve"> algunas de sus dimensiones </w:t>
      </w:r>
      <w:r w:rsidR="00CE1A9E" w:rsidRPr="001E0821">
        <w:rPr>
          <w:rFonts w:ascii="Times New Roman" w:hAnsi="Times New Roman" w:cs="Times New Roman"/>
        </w:rPr>
        <w:t>(</w:t>
      </w:r>
      <w:r w:rsidR="009F457E" w:rsidRPr="001E0821">
        <w:rPr>
          <w:rFonts w:ascii="Times New Roman" w:hAnsi="Times New Roman" w:cs="Times New Roman"/>
        </w:rPr>
        <w:t>t</w:t>
      </w:r>
      <w:r w:rsidR="00CE1A9E" w:rsidRPr="001E0821">
        <w:rPr>
          <w:rFonts w:ascii="Times New Roman" w:hAnsi="Times New Roman" w:cs="Times New Roman"/>
        </w:rPr>
        <w:t>abla</w:t>
      </w:r>
      <w:r w:rsidR="00824434" w:rsidRPr="001E0821">
        <w:rPr>
          <w:rFonts w:ascii="Times New Roman" w:hAnsi="Times New Roman" w:cs="Times New Roman"/>
        </w:rPr>
        <w:t>s</w:t>
      </w:r>
      <w:r w:rsidR="00CE1A9E" w:rsidRPr="001E0821">
        <w:rPr>
          <w:rFonts w:ascii="Times New Roman" w:hAnsi="Times New Roman" w:cs="Times New Roman"/>
        </w:rPr>
        <w:t xml:space="preserve"> </w:t>
      </w:r>
      <w:r w:rsidR="00824434" w:rsidRPr="001E0821">
        <w:rPr>
          <w:rFonts w:ascii="Times New Roman" w:hAnsi="Times New Roman" w:cs="Times New Roman"/>
        </w:rPr>
        <w:t>6 y 7</w:t>
      </w:r>
      <w:r w:rsidR="00CE1A9E" w:rsidRPr="001E0821">
        <w:rPr>
          <w:rFonts w:ascii="Times New Roman" w:hAnsi="Times New Roman" w:cs="Times New Roman"/>
        </w:rPr>
        <w:t xml:space="preserve">). </w:t>
      </w:r>
    </w:p>
    <w:p w14:paraId="0E722D5C" w14:textId="77777777" w:rsidR="00867A1B" w:rsidRPr="001E0821" w:rsidRDefault="00867A1B" w:rsidP="00943C59">
      <w:pPr>
        <w:spacing w:line="360" w:lineRule="auto"/>
        <w:ind w:firstLine="708"/>
        <w:contextualSpacing/>
        <w:jc w:val="both"/>
        <w:rPr>
          <w:rFonts w:ascii="Times New Roman" w:hAnsi="Times New Roman" w:cs="Times New Roman"/>
        </w:rPr>
      </w:pPr>
    </w:p>
    <w:p w14:paraId="44097169" w14:textId="6B81B7F4" w:rsidR="00B40EFD" w:rsidRPr="001E0821" w:rsidRDefault="00867A1B" w:rsidP="00867A1B">
      <w:pPr>
        <w:spacing w:line="360" w:lineRule="auto"/>
        <w:contextualSpacing/>
        <w:jc w:val="center"/>
        <w:rPr>
          <w:rFonts w:ascii="Times New Roman" w:hAnsi="Times New Roman" w:cs="Times New Roman"/>
        </w:rPr>
      </w:pPr>
      <w:r w:rsidRPr="001E0821">
        <w:rPr>
          <w:rFonts w:ascii="Times New Roman" w:hAnsi="Times New Roman" w:cs="Times New Roman"/>
          <w:b/>
          <w:bCs/>
        </w:rPr>
        <w:t xml:space="preserve">Tabla 6. </w:t>
      </w:r>
      <w:r w:rsidRPr="001E0821">
        <w:rPr>
          <w:rFonts w:ascii="Times New Roman" w:hAnsi="Times New Roman" w:cs="Times New Roman"/>
        </w:rPr>
        <w:t>Matriz de correlaciones entre comunicación familiar y bienestar personal</w:t>
      </w:r>
    </w:p>
    <w:tbl>
      <w:tblPr>
        <w:tblStyle w:val="Tablaconcuadrcula"/>
        <w:tblW w:w="7872" w:type="dxa"/>
        <w:tblInd w:w="142" w:type="dxa"/>
        <w:tblLayout w:type="fixed"/>
        <w:tblLook w:val="04A0" w:firstRow="1" w:lastRow="0" w:firstColumn="1" w:lastColumn="0" w:noHBand="0" w:noVBand="1"/>
      </w:tblPr>
      <w:tblGrid>
        <w:gridCol w:w="2361"/>
        <w:gridCol w:w="1770"/>
        <w:gridCol w:w="1770"/>
        <w:gridCol w:w="1971"/>
      </w:tblGrid>
      <w:tr w:rsidR="001E0821" w:rsidRPr="001E0821" w14:paraId="236D3F30" w14:textId="77777777" w:rsidTr="00943C59">
        <w:trPr>
          <w:trHeight w:val="340"/>
        </w:trPr>
        <w:tc>
          <w:tcPr>
            <w:tcW w:w="2361" w:type="dxa"/>
          </w:tcPr>
          <w:p w14:paraId="1E77CAB2" w14:textId="77777777" w:rsidR="00B40EFD" w:rsidRPr="001E0821" w:rsidRDefault="00B40EFD" w:rsidP="00943C59">
            <w:pPr>
              <w:spacing w:line="360" w:lineRule="auto"/>
              <w:contextualSpacing/>
              <w:jc w:val="both"/>
              <w:rPr>
                <w:rFonts w:ascii="Times New Roman" w:hAnsi="Times New Roman" w:cs="Times New Roman"/>
              </w:rPr>
            </w:pPr>
          </w:p>
        </w:tc>
        <w:tc>
          <w:tcPr>
            <w:tcW w:w="1770" w:type="dxa"/>
          </w:tcPr>
          <w:p w14:paraId="74A7BF37" w14:textId="1575D9D2" w:rsidR="00B40EFD" w:rsidRPr="001E0821" w:rsidRDefault="00B40EFD"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Bienestar subjetivo</w:t>
            </w:r>
          </w:p>
        </w:tc>
        <w:tc>
          <w:tcPr>
            <w:tcW w:w="1770" w:type="dxa"/>
          </w:tcPr>
          <w:p w14:paraId="625F95CB" w14:textId="29670E80" w:rsidR="00B40EFD" w:rsidRPr="001E0821" w:rsidRDefault="00B40EFD"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 xml:space="preserve">Umbral alteración </w:t>
            </w:r>
            <w:proofErr w:type="spellStart"/>
            <w:r w:rsidRPr="001E0821">
              <w:rPr>
                <w:rFonts w:ascii="Times New Roman" w:hAnsi="Times New Roman" w:cs="Times New Roman"/>
                <w:sz w:val="22"/>
                <w:szCs w:val="22"/>
              </w:rPr>
              <w:t>emoc</w:t>
            </w:r>
            <w:proofErr w:type="spellEnd"/>
            <w:r w:rsidRPr="001E0821">
              <w:rPr>
                <w:rFonts w:ascii="Times New Roman" w:hAnsi="Times New Roman" w:cs="Times New Roman"/>
                <w:sz w:val="22"/>
                <w:szCs w:val="22"/>
              </w:rPr>
              <w:t>.</w:t>
            </w:r>
          </w:p>
        </w:tc>
        <w:tc>
          <w:tcPr>
            <w:tcW w:w="1971" w:type="dxa"/>
          </w:tcPr>
          <w:p w14:paraId="08026D7B" w14:textId="5BC3BAE5" w:rsidR="00B40EFD" w:rsidRPr="001E0821" w:rsidRDefault="00B40EFD"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Resiliencia emocional</w:t>
            </w:r>
          </w:p>
        </w:tc>
      </w:tr>
      <w:tr w:rsidR="001E0821" w:rsidRPr="001E0821" w14:paraId="2683BCED" w14:textId="77777777" w:rsidTr="00943C59">
        <w:trPr>
          <w:trHeight w:val="210"/>
        </w:trPr>
        <w:tc>
          <w:tcPr>
            <w:tcW w:w="2361" w:type="dxa"/>
          </w:tcPr>
          <w:p w14:paraId="311DCF1C" w14:textId="77777777" w:rsidR="00B40EFD" w:rsidRPr="001E0821" w:rsidRDefault="00B40EFD" w:rsidP="00943C59">
            <w:pPr>
              <w:spacing w:line="360" w:lineRule="auto"/>
              <w:contextualSpacing/>
              <w:jc w:val="both"/>
              <w:rPr>
                <w:rFonts w:ascii="Times New Roman" w:hAnsi="Times New Roman" w:cs="Times New Roman"/>
              </w:rPr>
            </w:pPr>
            <w:r w:rsidRPr="001E0821">
              <w:rPr>
                <w:rFonts w:ascii="Times New Roman" w:hAnsi="Times New Roman" w:cs="Times New Roman"/>
              </w:rPr>
              <w:t>Comunicación familiar</w:t>
            </w:r>
          </w:p>
        </w:tc>
        <w:tc>
          <w:tcPr>
            <w:tcW w:w="1770" w:type="dxa"/>
          </w:tcPr>
          <w:p w14:paraId="5F9F2143" w14:textId="3B729D5E" w:rsidR="00B40EFD" w:rsidRPr="001E0821" w:rsidRDefault="00B40EFD"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.470</w:t>
            </w:r>
            <w:r w:rsidRPr="001E0821">
              <w:rPr>
                <w:rFonts w:ascii="Times New Roman" w:hAnsi="Times New Roman" w:cs="Times New Roman"/>
                <w:bCs/>
                <w:vertAlign w:val="superscript"/>
              </w:rPr>
              <w:t>*</w:t>
            </w:r>
          </w:p>
        </w:tc>
        <w:tc>
          <w:tcPr>
            <w:tcW w:w="1770" w:type="dxa"/>
          </w:tcPr>
          <w:p w14:paraId="76CBFB1A" w14:textId="59C995B8" w:rsidR="00B40EFD" w:rsidRPr="001E0821" w:rsidRDefault="00B40EFD"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.2</w:t>
            </w:r>
            <w:r w:rsidR="003E4FCF" w:rsidRPr="001E0821">
              <w:rPr>
                <w:rFonts w:ascii="Times New Roman" w:hAnsi="Times New Roman" w:cs="Times New Roman"/>
                <w:bCs/>
              </w:rPr>
              <w:t>60</w:t>
            </w:r>
            <w:r w:rsidRPr="001E0821">
              <w:rPr>
                <w:rFonts w:ascii="Times New Roman" w:hAnsi="Times New Roman" w:cs="Times New Roman"/>
                <w:bCs/>
                <w:vertAlign w:val="superscript"/>
              </w:rPr>
              <w:t>**</w:t>
            </w:r>
          </w:p>
        </w:tc>
        <w:tc>
          <w:tcPr>
            <w:tcW w:w="1971" w:type="dxa"/>
          </w:tcPr>
          <w:p w14:paraId="0A6D06A4" w14:textId="0CA4DCCD" w:rsidR="00B40EFD" w:rsidRPr="001E0821" w:rsidRDefault="00B40EFD"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w:t>
            </w:r>
            <w:r w:rsidR="003E4FCF" w:rsidRPr="001E0821">
              <w:rPr>
                <w:rFonts w:ascii="Times New Roman" w:hAnsi="Times New Roman" w:cs="Times New Roman"/>
                <w:bCs/>
              </w:rPr>
              <w:t>261</w:t>
            </w:r>
            <w:r w:rsidRPr="001E0821">
              <w:rPr>
                <w:rFonts w:ascii="Times New Roman" w:hAnsi="Times New Roman" w:cs="Times New Roman"/>
                <w:bCs/>
                <w:vertAlign w:val="superscript"/>
              </w:rPr>
              <w:t>**</w:t>
            </w:r>
          </w:p>
        </w:tc>
      </w:tr>
    </w:tbl>
    <w:p w14:paraId="23B15623" w14:textId="37D512C0" w:rsidR="00DF4E16" w:rsidRDefault="00F44FEC" w:rsidP="00DF4E16">
      <w:pPr>
        <w:spacing w:line="360" w:lineRule="auto"/>
        <w:contextualSpacing/>
        <w:jc w:val="center"/>
        <w:rPr>
          <w:rFonts w:ascii="Times New Roman" w:hAnsi="Times New Roman" w:cs="Times New Roman"/>
          <w:szCs w:val="28"/>
        </w:rPr>
      </w:pPr>
      <w:r w:rsidRPr="00DF4E16">
        <w:rPr>
          <w:rFonts w:ascii="Times New Roman" w:hAnsi="Times New Roman" w:cs="Times New Roman"/>
          <w:szCs w:val="28"/>
        </w:rPr>
        <w:t>Nota: **p</w:t>
      </w:r>
      <w:r w:rsidR="009F457E" w:rsidRPr="00DF4E16">
        <w:rPr>
          <w:rFonts w:ascii="Times New Roman" w:hAnsi="Times New Roman" w:cs="Times New Roman"/>
          <w:szCs w:val="28"/>
        </w:rPr>
        <w:t xml:space="preserve"> </w:t>
      </w:r>
      <w:r w:rsidRPr="00DF4E16">
        <w:rPr>
          <w:rFonts w:ascii="Times New Roman" w:hAnsi="Times New Roman" w:cs="Times New Roman"/>
          <w:szCs w:val="28"/>
        </w:rPr>
        <w:t>&lt;</w:t>
      </w:r>
      <w:r w:rsidR="009F457E" w:rsidRPr="00DF4E16">
        <w:rPr>
          <w:rFonts w:ascii="Times New Roman" w:hAnsi="Times New Roman" w:cs="Times New Roman"/>
          <w:szCs w:val="28"/>
        </w:rPr>
        <w:t xml:space="preserve"> </w:t>
      </w:r>
      <w:r w:rsidRPr="00DF4E16">
        <w:rPr>
          <w:rFonts w:ascii="Times New Roman" w:hAnsi="Times New Roman" w:cs="Times New Roman"/>
          <w:szCs w:val="28"/>
        </w:rPr>
        <w:t>.01</w:t>
      </w:r>
    </w:p>
    <w:p w14:paraId="7D349195" w14:textId="043D12AA" w:rsidR="00CE1A9E" w:rsidRDefault="00F44FEC" w:rsidP="00DF4E16">
      <w:pPr>
        <w:spacing w:line="360" w:lineRule="auto"/>
        <w:contextualSpacing/>
        <w:jc w:val="center"/>
        <w:rPr>
          <w:rFonts w:ascii="Times New Roman" w:hAnsi="Times New Roman" w:cs="Times New Roman"/>
          <w:szCs w:val="28"/>
        </w:rPr>
      </w:pPr>
      <w:r w:rsidRPr="00DF4E16">
        <w:rPr>
          <w:rFonts w:ascii="Times New Roman" w:hAnsi="Times New Roman" w:cs="Times New Roman"/>
          <w:szCs w:val="28"/>
        </w:rPr>
        <w:t>Fuente: Elaboración propia</w:t>
      </w:r>
    </w:p>
    <w:p w14:paraId="7C0D1CE3" w14:textId="77777777" w:rsidR="00DF4E16" w:rsidRDefault="00DF4E16" w:rsidP="00DF4E16">
      <w:pPr>
        <w:spacing w:line="360" w:lineRule="auto"/>
        <w:contextualSpacing/>
        <w:jc w:val="center"/>
        <w:rPr>
          <w:rFonts w:ascii="Times New Roman" w:hAnsi="Times New Roman" w:cs="Times New Roman"/>
          <w:szCs w:val="28"/>
        </w:rPr>
      </w:pPr>
    </w:p>
    <w:p w14:paraId="13CCD732" w14:textId="346865AB" w:rsidR="00867A1B" w:rsidRPr="00DF4E16" w:rsidRDefault="00867A1B" w:rsidP="00DF4E16">
      <w:pPr>
        <w:spacing w:line="360" w:lineRule="auto"/>
        <w:contextualSpacing/>
        <w:jc w:val="center"/>
        <w:rPr>
          <w:rFonts w:ascii="Times New Roman" w:hAnsi="Times New Roman" w:cs="Times New Roman"/>
          <w:szCs w:val="28"/>
        </w:rPr>
      </w:pPr>
      <w:r w:rsidRPr="001E0821">
        <w:rPr>
          <w:rFonts w:ascii="Times New Roman" w:hAnsi="Times New Roman" w:cs="Times New Roman"/>
          <w:b/>
          <w:bCs/>
        </w:rPr>
        <w:t xml:space="preserve">Tabla 7. </w:t>
      </w:r>
      <w:r w:rsidRPr="001E0821">
        <w:rPr>
          <w:rFonts w:ascii="Times New Roman" w:hAnsi="Times New Roman" w:cs="Times New Roman"/>
        </w:rPr>
        <w:t>Matriz de correlaciones entre comunicación familiar y bienestar social</w:t>
      </w:r>
    </w:p>
    <w:tbl>
      <w:tblPr>
        <w:tblStyle w:val="Tablaconcuadrcula"/>
        <w:tblW w:w="8505" w:type="dxa"/>
        <w:tblInd w:w="142" w:type="dxa"/>
        <w:tblLayout w:type="fixed"/>
        <w:tblLook w:val="04A0" w:firstRow="1" w:lastRow="0" w:firstColumn="1" w:lastColumn="0" w:noHBand="0" w:noVBand="1"/>
      </w:tblPr>
      <w:tblGrid>
        <w:gridCol w:w="1701"/>
        <w:gridCol w:w="1276"/>
        <w:gridCol w:w="1276"/>
        <w:gridCol w:w="1417"/>
        <w:gridCol w:w="1559"/>
        <w:gridCol w:w="1276"/>
      </w:tblGrid>
      <w:tr w:rsidR="001E0821" w:rsidRPr="001E0821" w14:paraId="5D94974A" w14:textId="77777777" w:rsidTr="00DF4E16">
        <w:trPr>
          <w:trHeight w:val="395"/>
        </w:trPr>
        <w:tc>
          <w:tcPr>
            <w:tcW w:w="1701" w:type="dxa"/>
          </w:tcPr>
          <w:p w14:paraId="75D217E8" w14:textId="77777777" w:rsidR="00CE1A9E" w:rsidRPr="001E0821" w:rsidRDefault="00CE1A9E" w:rsidP="00943C59">
            <w:pPr>
              <w:spacing w:line="360" w:lineRule="auto"/>
              <w:contextualSpacing/>
              <w:jc w:val="both"/>
              <w:rPr>
                <w:rFonts w:ascii="Times New Roman" w:hAnsi="Times New Roman" w:cs="Times New Roman"/>
              </w:rPr>
            </w:pPr>
            <w:bookmarkStart w:id="2" w:name="OLE_LINK3"/>
          </w:p>
        </w:tc>
        <w:tc>
          <w:tcPr>
            <w:tcW w:w="1276" w:type="dxa"/>
          </w:tcPr>
          <w:p w14:paraId="17EC0676" w14:textId="0CE152A2" w:rsidR="00CE1A9E" w:rsidRPr="001E0821" w:rsidRDefault="000B07E4"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Integración social</w:t>
            </w:r>
          </w:p>
        </w:tc>
        <w:tc>
          <w:tcPr>
            <w:tcW w:w="1276" w:type="dxa"/>
          </w:tcPr>
          <w:p w14:paraId="54C094FD" w14:textId="5E19459C" w:rsidR="00CE1A9E" w:rsidRPr="001E0821" w:rsidRDefault="000B07E4"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Aceptación social</w:t>
            </w:r>
          </w:p>
        </w:tc>
        <w:tc>
          <w:tcPr>
            <w:tcW w:w="1417" w:type="dxa"/>
          </w:tcPr>
          <w:p w14:paraId="7B20899E" w14:textId="56BACAB7" w:rsidR="00CE1A9E" w:rsidRPr="001E0821" w:rsidRDefault="000B07E4"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Contribución social</w:t>
            </w:r>
          </w:p>
        </w:tc>
        <w:tc>
          <w:tcPr>
            <w:tcW w:w="1559" w:type="dxa"/>
          </w:tcPr>
          <w:p w14:paraId="2A4C7F31" w14:textId="0CADE969" w:rsidR="00CE1A9E" w:rsidRPr="001E0821" w:rsidRDefault="000B07E4"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Actualización social</w:t>
            </w:r>
          </w:p>
        </w:tc>
        <w:tc>
          <w:tcPr>
            <w:tcW w:w="1276" w:type="dxa"/>
          </w:tcPr>
          <w:p w14:paraId="53B839F7" w14:textId="65D4F55F" w:rsidR="00CE1A9E" w:rsidRPr="001E0821" w:rsidRDefault="000B07E4"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Coherencia social</w:t>
            </w:r>
          </w:p>
        </w:tc>
      </w:tr>
      <w:tr w:rsidR="001E0821" w:rsidRPr="001E0821" w14:paraId="419936DA" w14:textId="77777777" w:rsidTr="00DF4E16">
        <w:trPr>
          <w:trHeight w:val="244"/>
        </w:trPr>
        <w:tc>
          <w:tcPr>
            <w:tcW w:w="1701" w:type="dxa"/>
          </w:tcPr>
          <w:p w14:paraId="4710180F" w14:textId="532DF0C3" w:rsidR="00CE1A9E" w:rsidRPr="001E0821" w:rsidRDefault="00736024" w:rsidP="00943C59">
            <w:pPr>
              <w:spacing w:line="360" w:lineRule="auto"/>
              <w:contextualSpacing/>
              <w:jc w:val="both"/>
              <w:rPr>
                <w:rFonts w:ascii="Times New Roman" w:hAnsi="Times New Roman" w:cs="Times New Roman"/>
              </w:rPr>
            </w:pPr>
            <w:r w:rsidRPr="001E0821">
              <w:rPr>
                <w:rFonts w:ascii="Times New Roman" w:hAnsi="Times New Roman" w:cs="Times New Roman"/>
              </w:rPr>
              <w:t>Comunicación f</w:t>
            </w:r>
            <w:r w:rsidR="003F0EEF" w:rsidRPr="001E0821">
              <w:rPr>
                <w:rFonts w:ascii="Times New Roman" w:hAnsi="Times New Roman" w:cs="Times New Roman"/>
              </w:rPr>
              <w:t>amilia</w:t>
            </w:r>
            <w:r w:rsidRPr="001E0821">
              <w:rPr>
                <w:rFonts w:ascii="Times New Roman" w:hAnsi="Times New Roman" w:cs="Times New Roman"/>
              </w:rPr>
              <w:t>r</w:t>
            </w:r>
          </w:p>
        </w:tc>
        <w:tc>
          <w:tcPr>
            <w:tcW w:w="1276" w:type="dxa"/>
          </w:tcPr>
          <w:p w14:paraId="4F77DC3A" w14:textId="79082384" w:rsidR="00CE1A9E" w:rsidRPr="001E0821" w:rsidRDefault="00851EB5"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.316</w:t>
            </w:r>
            <w:r w:rsidR="00CE1A9E" w:rsidRPr="001E0821">
              <w:rPr>
                <w:rFonts w:ascii="Times New Roman" w:hAnsi="Times New Roman" w:cs="Times New Roman"/>
                <w:bCs/>
                <w:vertAlign w:val="superscript"/>
              </w:rPr>
              <w:t>**</w:t>
            </w:r>
          </w:p>
        </w:tc>
        <w:tc>
          <w:tcPr>
            <w:tcW w:w="1276" w:type="dxa"/>
          </w:tcPr>
          <w:p w14:paraId="444882AC" w14:textId="261B053E" w:rsidR="00CE1A9E" w:rsidRPr="001E0821" w:rsidRDefault="00851EB5"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.210</w:t>
            </w:r>
            <w:r w:rsidR="00CE1A9E" w:rsidRPr="001E0821">
              <w:rPr>
                <w:rFonts w:ascii="Times New Roman" w:hAnsi="Times New Roman" w:cs="Times New Roman"/>
                <w:bCs/>
                <w:vertAlign w:val="superscript"/>
              </w:rPr>
              <w:t>**</w:t>
            </w:r>
          </w:p>
        </w:tc>
        <w:tc>
          <w:tcPr>
            <w:tcW w:w="1417" w:type="dxa"/>
          </w:tcPr>
          <w:p w14:paraId="2CC9E604" w14:textId="266D1A92" w:rsidR="00CE1A9E" w:rsidRPr="001E0821" w:rsidRDefault="00851EB5"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.179</w:t>
            </w:r>
            <w:r w:rsidR="00CE1A9E" w:rsidRPr="001E0821">
              <w:rPr>
                <w:rFonts w:ascii="Times New Roman" w:hAnsi="Times New Roman" w:cs="Times New Roman"/>
                <w:bCs/>
                <w:vertAlign w:val="superscript"/>
              </w:rPr>
              <w:t>**</w:t>
            </w:r>
          </w:p>
        </w:tc>
        <w:tc>
          <w:tcPr>
            <w:tcW w:w="1559" w:type="dxa"/>
          </w:tcPr>
          <w:p w14:paraId="5889DFA6" w14:textId="33A5994E" w:rsidR="00CE1A9E" w:rsidRPr="001E0821" w:rsidRDefault="00851EB5"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.097</w:t>
            </w:r>
          </w:p>
        </w:tc>
        <w:tc>
          <w:tcPr>
            <w:tcW w:w="1276" w:type="dxa"/>
          </w:tcPr>
          <w:p w14:paraId="3C55C5FC" w14:textId="19AB8F32" w:rsidR="00CE1A9E" w:rsidRPr="001E0821" w:rsidRDefault="00851EB5"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.235</w:t>
            </w:r>
            <w:r w:rsidR="00CE1A9E" w:rsidRPr="001E0821">
              <w:rPr>
                <w:rFonts w:ascii="Times New Roman" w:hAnsi="Times New Roman" w:cs="Times New Roman"/>
                <w:bCs/>
                <w:vertAlign w:val="superscript"/>
              </w:rPr>
              <w:t>**</w:t>
            </w:r>
          </w:p>
        </w:tc>
      </w:tr>
    </w:tbl>
    <w:p w14:paraId="0C082A2D" w14:textId="77777777" w:rsidR="00DF4E16" w:rsidRDefault="00CE1A9E" w:rsidP="00DF4E16">
      <w:pPr>
        <w:spacing w:line="360" w:lineRule="auto"/>
        <w:contextualSpacing/>
        <w:jc w:val="center"/>
        <w:rPr>
          <w:rFonts w:ascii="Times New Roman" w:hAnsi="Times New Roman" w:cs="Times New Roman"/>
          <w:szCs w:val="28"/>
        </w:rPr>
      </w:pPr>
      <w:r w:rsidRPr="00DF4E16">
        <w:rPr>
          <w:rFonts w:ascii="Times New Roman" w:hAnsi="Times New Roman" w:cs="Times New Roman"/>
          <w:szCs w:val="28"/>
        </w:rPr>
        <w:t>Nota: **p</w:t>
      </w:r>
      <w:r w:rsidR="009F457E" w:rsidRPr="00DF4E16">
        <w:rPr>
          <w:rFonts w:ascii="Times New Roman" w:hAnsi="Times New Roman" w:cs="Times New Roman"/>
          <w:szCs w:val="28"/>
        </w:rPr>
        <w:t xml:space="preserve"> </w:t>
      </w:r>
      <w:r w:rsidRPr="00DF4E16">
        <w:rPr>
          <w:rFonts w:ascii="Times New Roman" w:hAnsi="Times New Roman" w:cs="Times New Roman"/>
          <w:szCs w:val="28"/>
        </w:rPr>
        <w:t>&lt;</w:t>
      </w:r>
      <w:r w:rsidR="009F457E" w:rsidRPr="00DF4E16">
        <w:rPr>
          <w:rFonts w:ascii="Times New Roman" w:hAnsi="Times New Roman" w:cs="Times New Roman"/>
          <w:szCs w:val="28"/>
        </w:rPr>
        <w:t xml:space="preserve"> </w:t>
      </w:r>
      <w:r w:rsidRPr="00DF4E16">
        <w:rPr>
          <w:rFonts w:ascii="Times New Roman" w:hAnsi="Times New Roman" w:cs="Times New Roman"/>
          <w:szCs w:val="28"/>
        </w:rPr>
        <w:t>.01</w:t>
      </w:r>
      <w:r w:rsidR="00FA4B40" w:rsidRPr="00DF4E16">
        <w:rPr>
          <w:rFonts w:ascii="Times New Roman" w:hAnsi="Times New Roman" w:cs="Times New Roman"/>
          <w:szCs w:val="28"/>
        </w:rPr>
        <w:t xml:space="preserve"> </w:t>
      </w:r>
    </w:p>
    <w:p w14:paraId="2DDA2F06" w14:textId="4130E684" w:rsidR="00CE1A9E" w:rsidRPr="00DF4E16" w:rsidRDefault="00CE1A9E" w:rsidP="00DF4E16">
      <w:pPr>
        <w:spacing w:line="360" w:lineRule="auto"/>
        <w:contextualSpacing/>
        <w:jc w:val="center"/>
        <w:rPr>
          <w:rFonts w:ascii="Times New Roman" w:hAnsi="Times New Roman" w:cs="Times New Roman"/>
          <w:szCs w:val="28"/>
        </w:rPr>
      </w:pPr>
      <w:r w:rsidRPr="00DF4E16">
        <w:rPr>
          <w:rFonts w:ascii="Times New Roman" w:hAnsi="Times New Roman" w:cs="Times New Roman"/>
          <w:szCs w:val="28"/>
        </w:rPr>
        <w:t>Fuente: Elaboración propia</w:t>
      </w:r>
    </w:p>
    <w:bookmarkEnd w:id="2"/>
    <w:p w14:paraId="72133BA9" w14:textId="77777777" w:rsidR="00A5155C" w:rsidRDefault="00A5155C" w:rsidP="00943C59">
      <w:pPr>
        <w:spacing w:line="360" w:lineRule="auto"/>
        <w:contextualSpacing/>
        <w:jc w:val="both"/>
        <w:rPr>
          <w:rFonts w:ascii="Times New Roman" w:hAnsi="Times New Roman" w:cs="Times New Roman"/>
        </w:rPr>
      </w:pPr>
    </w:p>
    <w:p w14:paraId="0B68B0B4" w14:textId="77777777" w:rsidR="00867A1B" w:rsidRDefault="00867A1B" w:rsidP="00943C59">
      <w:pPr>
        <w:spacing w:line="360" w:lineRule="auto"/>
        <w:contextualSpacing/>
        <w:jc w:val="both"/>
        <w:rPr>
          <w:rFonts w:ascii="Times New Roman" w:hAnsi="Times New Roman" w:cs="Times New Roman"/>
        </w:rPr>
      </w:pPr>
    </w:p>
    <w:p w14:paraId="12342219" w14:textId="77777777" w:rsidR="00867A1B" w:rsidRPr="001E0821" w:rsidRDefault="00867A1B" w:rsidP="00943C59">
      <w:pPr>
        <w:spacing w:line="360" w:lineRule="auto"/>
        <w:contextualSpacing/>
        <w:jc w:val="both"/>
        <w:rPr>
          <w:rFonts w:ascii="Times New Roman" w:hAnsi="Times New Roman" w:cs="Times New Roman"/>
        </w:rPr>
      </w:pPr>
    </w:p>
    <w:p w14:paraId="5391F21D" w14:textId="3A2883BB" w:rsidR="008B31E4" w:rsidRPr="00DF4E16" w:rsidRDefault="00A5155C" w:rsidP="00943C59">
      <w:pPr>
        <w:spacing w:line="360" w:lineRule="auto"/>
        <w:contextualSpacing/>
        <w:jc w:val="center"/>
        <w:rPr>
          <w:rFonts w:ascii="Times New Roman" w:hAnsi="Times New Roman" w:cs="Times New Roman"/>
          <w:b/>
          <w:bCs/>
          <w:sz w:val="32"/>
          <w:szCs w:val="32"/>
        </w:rPr>
      </w:pPr>
      <w:bookmarkStart w:id="3" w:name="OLE_LINK4"/>
      <w:r w:rsidRPr="00DF4E16">
        <w:rPr>
          <w:rFonts w:ascii="Times New Roman" w:hAnsi="Times New Roman" w:cs="Times New Roman"/>
          <w:b/>
          <w:bCs/>
          <w:sz w:val="32"/>
          <w:szCs w:val="32"/>
        </w:rPr>
        <w:lastRenderedPageBreak/>
        <w:t>Discusión</w:t>
      </w:r>
      <w:bookmarkEnd w:id="3"/>
    </w:p>
    <w:p w14:paraId="69F23C6B" w14:textId="77777777" w:rsidR="00483212" w:rsidRPr="001E0821" w:rsidRDefault="0048321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Los hallazgos muestran que, en general, los adolescentes tienen una percepción positiva de la comunicación familiar, pues la mayoría la califica en niveles medio-altos, con una inclinación hacia el nivel alto. Este hallazgo fue poco esperado, dado que la adolescencia es una etapa caracterizada por cambios significativos y la búsqueda de independencia de la familia. </w:t>
      </w:r>
    </w:p>
    <w:p w14:paraId="0D04B9CE" w14:textId="77777777" w:rsidR="00483212" w:rsidRPr="001E0821" w:rsidRDefault="0048321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De hecho, según los resultados, los participantes perciben que en sus familias prevalece una comunicación positiva y abierta. Al respecto, téngase en cuenta que la comunicación familiar abierta se define por su espontaneidad y su capacidad para crear un ambiente cálido a través de la escucha activa y la aceptación, mientras que la comunicación ofensiva se caracteriza por la dureza verbal, es decir, insultos y gritos humillantes (Castro </w:t>
      </w:r>
      <w:r w:rsidRPr="001E0821">
        <w:rPr>
          <w:rFonts w:ascii="Times New Roman" w:hAnsi="Times New Roman" w:cs="Times New Roman"/>
          <w:i/>
          <w:iCs/>
        </w:rPr>
        <w:t>et al</w:t>
      </w:r>
      <w:r w:rsidRPr="001E0821">
        <w:rPr>
          <w:rFonts w:ascii="Times New Roman" w:hAnsi="Times New Roman" w:cs="Times New Roman"/>
        </w:rPr>
        <w:t xml:space="preserve">., 2019). </w:t>
      </w:r>
    </w:p>
    <w:p w14:paraId="0958BAA7" w14:textId="77777777" w:rsidR="00483212" w:rsidRPr="001E0821" w:rsidRDefault="0048321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En cuanto al impacto predictivo de la comunicación familiar en el bienestar general, llama la atención que esta solo influye significativamente en el bienestar subjetivo, y no en el bienestar social.</w:t>
      </w:r>
    </w:p>
    <w:p w14:paraId="21EDCC17" w14:textId="77777777" w:rsidR="00483212" w:rsidRPr="001E0821" w:rsidRDefault="0048321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Al respecto, Gómez-Bustamante y Cogollo (2010, citados por Montoya y Corona, 2021) han demostrado que una familia funcional es un fuerte predictor del bienestar subjetivo, lo que reduce el riesgo de que los adolescentes desarrollen psicopatologías en etapas posteriores de sus vidas. La familia, como núcleo básico por excelencia, desempeña un papel fundamental en el desarrollo de sus miembros, pues a través de ella las personas adquieren modos característicos de enfrentar la vida y aprenden pautas de comportamiento adaptativas (Morales y Díaz, 2020).</w:t>
      </w:r>
    </w:p>
    <w:p w14:paraId="3ABB5D1B" w14:textId="77777777" w:rsidR="00483212" w:rsidRPr="001E0821" w:rsidRDefault="0048321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Aun así, es interesante destacar que, según los datos recabados en el presente estudio, la comunicación familiar no parece tener una influencia clara sobre el bienestar social. Esto resulta llamativo, ya que podría esperarse que la forma en que un adolescente percibe la relación de su familia con el mundo exterior y su rol en la sociedad afectaría su bienestar social. Esto incluiría la percepción de la aceptación por parte de otros, la comprensión del dinamismo social y el sentimiento de integración social. Los resultados, por tanto, sugieren la necesidad de una investigación más profunda en este ámbito. Además, existe la premisa de que la familia influye en el comportamiento social de sus miembros, lo cual no se confirma con los datos obtenidos.</w:t>
      </w:r>
    </w:p>
    <w:p w14:paraId="2A17E14D" w14:textId="77777777" w:rsidR="00DC2779" w:rsidRPr="001E0821" w:rsidRDefault="00DC2779"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En torno a la influencia de la comunicación familiar en la estabilidad emocional, los resultados indican que, aunque existe una influencia, esta es menos significativa en comparación con la que se observa en el bienestar subjetivo. Al respecto, varios estudios han </w:t>
      </w:r>
      <w:r w:rsidRPr="001E0821">
        <w:rPr>
          <w:rFonts w:ascii="Times New Roman" w:hAnsi="Times New Roman" w:cs="Times New Roman"/>
        </w:rPr>
        <w:lastRenderedPageBreak/>
        <w:t xml:space="preserve">señalado que la combinación adecuada de implicación y establecimiento de límites en el hogar facilita el desarrollo de habilidades de autorregulación en los hijos, lo que les permite actuar de manera competente. Este logro se debe a un intercambio efectivo de ideas y a una expresión respetuosa de sentimientos en la familia. Además, fomentar el diálogo positivo entre padres e hijos contribuye al desarrollo de competencias cognitivas y sociales en estos últimos, lo que a su vez les ayuda a mejorar su autocontrol y, por ende, sus procesos de adaptación (Larraz </w:t>
      </w:r>
      <w:r w:rsidRPr="001E0821">
        <w:rPr>
          <w:rFonts w:ascii="Times New Roman" w:hAnsi="Times New Roman" w:cs="Times New Roman"/>
          <w:i/>
          <w:iCs/>
        </w:rPr>
        <w:t>et al</w:t>
      </w:r>
      <w:r w:rsidRPr="001E0821">
        <w:rPr>
          <w:rFonts w:ascii="Times New Roman" w:hAnsi="Times New Roman" w:cs="Times New Roman"/>
        </w:rPr>
        <w:t>., 2020).</w:t>
      </w:r>
    </w:p>
    <w:p w14:paraId="712B0B01" w14:textId="77777777" w:rsidR="00DC2779" w:rsidRPr="001E0821" w:rsidRDefault="00DC2779"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Por último, para tender las limitaciones de este estudio, se sugiere ampliar la muestra para incluir a diferentes áreas geográficas de la ciudad y del estado, lo que permitiría obtener una comprensión más precisa de las características y particularidades de los participantes. También sería beneficioso incorporar otras variables que podrían arrojar luz sobre el comportamiento del bienestar social y profundizar en la comprensión de las variables involucradas en su variabilidad. </w:t>
      </w:r>
    </w:p>
    <w:p w14:paraId="1B5222DF" w14:textId="77777777" w:rsidR="00DC2779" w:rsidRPr="001E0821" w:rsidRDefault="00DC2779"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En cuanto a las futuras líneas de investigación, se plantea la necesidad de llevar a cabo un estudio utilizando una metodología mixta para analizar de manera exhaustiva el impacto de la familia, no solo desde la perspectiva de la comunicación, sino también desde diversos fenómenos que ocurren en su interior. Además, es esencial definir estrategias de prevención como enfoque para abordar el fenómeno en cuestión, centrándose en los factores protectores de la familia que promuevan el ajuste psicológico de los adolescentes con el objetivo de fomentar un desarrollo positivo.</w:t>
      </w:r>
    </w:p>
    <w:p w14:paraId="4AADED13" w14:textId="77777777" w:rsidR="00431E5F" w:rsidRPr="001E0821" w:rsidRDefault="00431E5F" w:rsidP="00943C59">
      <w:pPr>
        <w:spacing w:line="360" w:lineRule="auto"/>
        <w:contextualSpacing/>
        <w:jc w:val="both"/>
        <w:rPr>
          <w:rFonts w:ascii="Times New Roman" w:hAnsi="Times New Roman" w:cs="Times New Roman"/>
        </w:rPr>
      </w:pPr>
    </w:p>
    <w:p w14:paraId="24BF47F1" w14:textId="7BB5E6DE" w:rsidR="00431E5F" w:rsidRPr="00DF4E16" w:rsidRDefault="00431E5F" w:rsidP="00943C59">
      <w:pPr>
        <w:spacing w:line="360" w:lineRule="auto"/>
        <w:contextualSpacing/>
        <w:jc w:val="center"/>
        <w:rPr>
          <w:rFonts w:ascii="Times New Roman" w:hAnsi="Times New Roman" w:cs="Times New Roman"/>
          <w:b/>
          <w:bCs/>
          <w:sz w:val="32"/>
          <w:szCs w:val="32"/>
        </w:rPr>
      </w:pPr>
      <w:r w:rsidRPr="00DF4E16">
        <w:rPr>
          <w:rFonts w:ascii="Times New Roman" w:hAnsi="Times New Roman" w:cs="Times New Roman"/>
          <w:b/>
          <w:bCs/>
          <w:sz w:val="32"/>
          <w:szCs w:val="32"/>
        </w:rPr>
        <w:t>Conclusiones</w:t>
      </w:r>
    </w:p>
    <w:p w14:paraId="0A296C64" w14:textId="77777777" w:rsidR="00DC2779" w:rsidRPr="001E0821" w:rsidRDefault="00431E5F"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A </w:t>
      </w:r>
      <w:r w:rsidR="00DC2779" w:rsidRPr="001E0821">
        <w:rPr>
          <w:rFonts w:ascii="Times New Roman" w:hAnsi="Times New Roman" w:cs="Times New Roman"/>
        </w:rPr>
        <w:t xml:space="preserve">partir </w:t>
      </w:r>
      <w:r w:rsidRPr="001E0821">
        <w:rPr>
          <w:rFonts w:ascii="Times New Roman" w:hAnsi="Times New Roman" w:cs="Times New Roman"/>
        </w:rPr>
        <w:t>de los resultados</w:t>
      </w:r>
      <w:r w:rsidR="00DC2779" w:rsidRPr="001E0821">
        <w:rPr>
          <w:rFonts w:ascii="Times New Roman" w:hAnsi="Times New Roman" w:cs="Times New Roman"/>
        </w:rPr>
        <w:t xml:space="preserve"> recabados</w:t>
      </w:r>
      <w:r w:rsidRPr="001E0821">
        <w:rPr>
          <w:rFonts w:ascii="Times New Roman" w:hAnsi="Times New Roman" w:cs="Times New Roman"/>
        </w:rPr>
        <w:t>, se concluye que los adolescentes conciben a su familia como un sistema positivo</w:t>
      </w:r>
      <w:r w:rsidR="00DC2779" w:rsidRPr="001E0821">
        <w:rPr>
          <w:rFonts w:ascii="Times New Roman" w:hAnsi="Times New Roman" w:cs="Times New Roman"/>
        </w:rPr>
        <w:t xml:space="preserve"> donde prevalece </w:t>
      </w:r>
      <w:r w:rsidRPr="001E0821">
        <w:rPr>
          <w:rFonts w:ascii="Times New Roman" w:hAnsi="Times New Roman" w:cs="Times New Roman"/>
        </w:rPr>
        <w:t xml:space="preserve">una comunicación abierta y favorable. </w:t>
      </w:r>
      <w:r w:rsidR="00DC2779" w:rsidRPr="001E0821">
        <w:rPr>
          <w:rFonts w:ascii="Times New Roman" w:hAnsi="Times New Roman" w:cs="Times New Roman"/>
        </w:rPr>
        <w:t xml:space="preserve">Esta </w:t>
      </w:r>
      <w:r w:rsidR="00E269D8" w:rsidRPr="001E0821">
        <w:rPr>
          <w:rFonts w:ascii="Times New Roman" w:hAnsi="Times New Roman" w:cs="Times New Roman"/>
        </w:rPr>
        <w:t>comunicación familiar</w:t>
      </w:r>
      <w:r w:rsidR="00DC2779" w:rsidRPr="001E0821">
        <w:rPr>
          <w:rFonts w:ascii="Times New Roman" w:hAnsi="Times New Roman" w:cs="Times New Roman"/>
        </w:rPr>
        <w:t>, además,</w:t>
      </w:r>
      <w:r w:rsidR="00E269D8" w:rsidRPr="001E0821">
        <w:rPr>
          <w:rFonts w:ascii="Times New Roman" w:hAnsi="Times New Roman" w:cs="Times New Roman"/>
        </w:rPr>
        <w:t xml:space="preserve"> influye </w:t>
      </w:r>
      <w:r w:rsidR="00DC2779" w:rsidRPr="001E0821">
        <w:rPr>
          <w:rFonts w:ascii="Times New Roman" w:hAnsi="Times New Roman" w:cs="Times New Roman"/>
        </w:rPr>
        <w:t xml:space="preserve">significativamente </w:t>
      </w:r>
      <w:r w:rsidR="00E269D8" w:rsidRPr="001E0821">
        <w:rPr>
          <w:rFonts w:ascii="Times New Roman" w:hAnsi="Times New Roman" w:cs="Times New Roman"/>
        </w:rPr>
        <w:t xml:space="preserve">en </w:t>
      </w:r>
      <w:r w:rsidR="00DC2779" w:rsidRPr="001E0821">
        <w:rPr>
          <w:rFonts w:ascii="Times New Roman" w:hAnsi="Times New Roman" w:cs="Times New Roman"/>
        </w:rPr>
        <w:t>su</w:t>
      </w:r>
      <w:r w:rsidR="00E269D8" w:rsidRPr="001E0821">
        <w:rPr>
          <w:rFonts w:ascii="Times New Roman" w:hAnsi="Times New Roman" w:cs="Times New Roman"/>
        </w:rPr>
        <w:t xml:space="preserve"> bienestar subjetivo, por lo que </w:t>
      </w:r>
      <w:r w:rsidR="00DC2779" w:rsidRPr="001E0821">
        <w:rPr>
          <w:rFonts w:ascii="Times New Roman" w:hAnsi="Times New Roman" w:cs="Times New Roman"/>
        </w:rPr>
        <w:t xml:space="preserve">se puede afirmar que una </w:t>
      </w:r>
      <w:r w:rsidR="00E269D8" w:rsidRPr="001E0821">
        <w:rPr>
          <w:rFonts w:ascii="Times New Roman" w:hAnsi="Times New Roman" w:cs="Times New Roman"/>
        </w:rPr>
        <w:t xml:space="preserve">mejor comunicación </w:t>
      </w:r>
      <w:r w:rsidR="00DC2779" w:rsidRPr="001E0821">
        <w:rPr>
          <w:rFonts w:ascii="Times New Roman" w:hAnsi="Times New Roman" w:cs="Times New Roman"/>
        </w:rPr>
        <w:t xml:space="preserve">ofrecerá un </w:t>
      </w:r>
      <w:r w:rsidR="00E269D8" w:rsidRPr="001E0821">
        <w:rPr>
          <w:rFonts w:ascii="Times New Roman" w:hAnsi="Times New Roman" w:cs="Times New Roman"/>
        </w:rPr>
        <w:t>mayor bienestar subjetivo</w:t>
      </w:r>
      <w:r w:rsidR="00DC2779" w:rsidRPr="001E0821">
        <w:rPr>
          <w:rFonts w:ascii="Times New Roman" w:hAnsi="Times New Roman" w:cs="Times New Roman"/>
        </w:rPr>
        <w:t xml:space="preserve">, así como una mayor </w:t>
      </w:r>
      <w:r w:rsidR="00E269D8" w:rsidRPr="001E0821">
        <w:rPr>
          <w:rFonts w:ascii="Times New Roman" w:hAnsi="Times New Roman" w:cs="Times New Roman"/>
        </w:rPr>
        <w:t xml:space="preserve">estabilidad emocional. </w:t>
      </w:r>
    </w:p>
    <w:p w14:paraId="330E98B4" w14:textId="27DCB5D0" w:rsidR="00DF4E16" w:rsidRPr="00DF4E16" w:rsidRDefault="00DC7A40" w:rsidP="00DF4E16">
      <w:pPr>
        <w:spacing w:line="360" w:lineRule="auto"/>
        <w:ind w:firstLine="708"/>
        <w:contextualSpacing/>
        <w:jc w:val="both"/>
        <w:rPr>
          <w:rFonts w:ascii="Times New Roman" w:hAnsi="Times New Roman" w:cs="Times New Roman"/>
        </w:rPr>
      </w:pPr>
      <w:r w:rsidRPr="001E0821">
        <w:rPr>
          <w:rFonts w:ascii="Times New Roman" w:hAnsi="Times New Roman" w:cs="Times New Roman"/>
        </w:rPr>
        <w:t>Sin embargo,</w:t>
      </w:r>
      <w:r w:rsidR="00DC2779" w:rsidRPr="001E0821">
        <w:rPr>
          <w:rFonts w:ascii="Times New Roman" w:hAnsi="Times New Roman" w:cs="Times New Roman"/>
        </w:rPr>
        <w:t xml:space="preserve"> cabe mencionar </w:t>
      </w:r>
      <w:proofErr w:type="gramStart"/>
      <w:r w:rsidR="00DC2779" w:rsidRPr="001E0821">
        <w:rPr>
          <w:rFonts w:ascii="Times New Roman" w:hAnsi="Times New Roman" w:cs="Times New Roman"/>
        </w:rPr>
        <w:t>que</w:t>
      </w:r>
      <w:proofErr w:type="gramEnd"/>
      <w:r w:rsidR="00DC2779" w:rsidRPr="001E0821">
        <w:rPr>
          <w:rFonts w:ascii="Times New Roman" w:hAnsi="Times New Roman" w:cs="Times New Roman"/>
        </w:rPr>
        <w:t xml:space="preserve"> si bien la familia desempeña un papel fundamental en el bienestar relacionado con la satisfacción de vida, su influencia es más limitada en lo que respecta a la gestión de las emociones. Además, en cuanto al bienestar social, los resultados son menos concluyentes, lo que sirve para </w:t>
      </w:r>
      <w:r w:rsidRPr="001E0821">
        <w:rPr>
          <w:rFonts w:ascii="Times New Roman" w:hAnsi="Times New Roman" w:cs="Times New Roman"/>
        </w:rPr>
        <w:t>señalar</w:t>
      </w:r>
      <w:r w:rsidR="00DC2779" w:rsidRPr="001E0821">
        <w:rPr>
          <w:rFonts w:ascii="Times New Roman" w:hAnsi="Times New Roman" w:cs="Times New Roman"/>
        </w:rPr>
        <w:t xml:space="preserve"> que su capacidad predictiva en este aspecto es mínima.</w:t>
      </w:r>
    </w:p>
    <w:p w14:paraId="26560A91" w14:textId="77777777" w:rsidR="00DF4E16" w:rsidRDefault="00DF4E16" w:rsidP="00907B56">
      <w:pPr>
        <w:spacing w:line="360" w:lineRule="auto"/>
        <w:rPr>
          <w:rFonts w:ascii="Times New Roman" w:hAnsi="Times New Roman" w:cs="Times New Roman"/>
          <w:b/>
          <w:bCs/>
        </w:rPr>
      </w:pPr>
    </w:p>
    <w:p w14:paraId="212778B5" w14:textId="77777777" w:rsidR="00DF4E16" w:rsidRPr="001E0821" w:rsidRDefault="00DF4E16" w:rsidP="00907B56">
      <w:pPr>
        <w:spacing w:line="360" w:lineRule="auto"/>
        <w:rPr>
          <w:rFonts w:ascii="Times New Roman" w:hAnsi="Times New Roman" w:cs="Times New Roman"/>
          <w:b/>
          <w:bCs/>
        </w:rPr>
      </w:pPr>
    </w:p>
    <w:p w14:paraId="32301922" w14:textId="68A2435B" w:rsidR="00DC7A40" w:rsidRPr="00DF4E16" w:rsidRDefault="00487584" w:rsidP="00DF4E16">
      <w:pPr>
        <w:spacing w:line="360" w:lineRule="auto"/>
        <w:rPr>
          <w:rFonts w:ascii="Calibri" w:hAnsi="Calibri" w:cs="Times New Roman"/>
          <w:b/>
          <w:bCs/>
        </w:rPr>
      </w:pPr>
      <w:r w:rsidRPr="00DF4E16">
        <w:rPr>
          <w:rFonts w:ascii="Calibri" w:hAnsi="Calibri" w:cs="Times New Roman"/>
          <w:b/>
          <w:bCs/>
          <w:sz w:val="28"/>
          <w:szCs w:val="28"/>
        </w:rPr>
        <w:lastRenderedPageBreak/>
        <w:t>Referencias</w:t>
      </w:r>
      <w:r w:rsidRPr="00DF4E16">
        <w:rPr>
          <w:rFonts w:ascii="Calibri" w:hAnsi="Calibri" w:cs="Times New Roman"/>
          <w:b/>
          <w:bCs/>
        </w:rPr>
        <w:t xml:space="preserve"> </w:t>
      </w:r>
    </w:p>
    <w:p w14:paraId="7A41004B" w14:textId="77777777" w:rsidR="00DC7A40" w:rsidRPr="001E0821" w:rsidRDefault="00DC7A40" w:rsidP="00DC7A40">
      <w:pPr>
        <w:pStyle w:val="NormalWeb"/>
        <w:spacing w:before="0" w:beforeAutospacing="0" w:after="0" w:afterAutospacing="0" w:line="360" w:lineRule="auto"/>
        <w:ind w:left="426" w:hanging="426"/>
        <w:jc w:val="both"/>
      </w:pPr>
      <w:proofErr w:type="spellStart"/>
      <w:r w:rsidRPr="001E0821">
        <w:t>Actis</w:t>
      </w:r>
      <w:proofErr w:type="spellEnd"/>
      <w:r w:rsidRPr="001E0821">
        <w:t xml:space="preserve"> di Pasquale, E. (2017). Las dimensiones constitutivas del bienestar social: una propuesta conceptual.</w:t>
      </w:r>
      <w:r w:rsidRPr="001E0821">
        <w:rPr>
          <w:rStyle w:val="apple-converted-space"/>
        </w:rPr>
        <w:t> </w:t>
      </w:r>
      <w:r w:rsidRPr="001E0821">
        <w:rPr>
          <w:i/>
          <w:iCs/>
        </w:rPr>
        <w:t>Trabajo y Sociedad</w:t>
      </w:r>
      <w:r w:rsidRPr="001E0821">
        <w:t xml:space="preserve">, (29), 493-515. </w:t>
      </w:r>
      <w:hyperlink r:id="rId7" w:history="1">
        <w:r w:rsidRPr="001E0821">
          <w:rPr>
            <w:rStyle w:val="Hipervnculo"/>
            <w:color w:val="auto"/>
          </w:rPr>
          <w:t>http://www.scielo.org.ar/scielo.php?script=sci_arttext&amp;pid=S1514-68712017000200025&amp;lng=es&amp;tlng=es</w:t>
        </w:r>
      </w:hyperlink>
      <w:r w:rsidRPr="001E0821">
        <w:t xml:space="preserve"> </w:t>
      </w:r>
    </w:p>
    <w:p w14:paraId="2AB5405F" w14:textId="77777777" w:rsidR="00DC7A40" w:rsidRPr="001E0821" w:rsidRDefault="00DC7A40" w:rsidP="00DC7A40">
      <w:pPr>
        <w:spacing w:line="360" w:lineRule="auto"/>
        <w:ind w:left="426" w:hanging="426"/>
        <w:jc w:val="both"/>
        <w:rPr>
          <w:rFonts w:ascii="Times New Roman" w:hAnsi="Times New Roman" w:cs="Times New Roman"/>
        </w:rPr>
      </w:pPr>
      <w:r w:rsidRPr="001E0821">
        <w:rPr>
          <w:rFonts w:ascii="Times New Roman" w:hAnsi="Times New Roman" w:cs="Times New Roman"/>
        </w:rPr>
        <w:t xml:space="preserve">Benavente, M., Cova, F., </w:t>
      </w:r>
      <w:proofErr w:type="spellStart"/>
      <w:r w:rsidRPr="001E0821">
        <w:rPr>
          <w:rFonts w:ascii="Times New Roman" w:hAnsi="Times New Roman" w:cs="Times New Roman"/>
        </w:rPr>
        <w:t>Pérez</w:t>
      </w:r>
      <w:proofErr w:type="spellEnd"/>
      <w:r w:rsidRPr="001E0821">
        <w:rPr>
          <w:rFonts w:ascii="Times New Roman" w:hAnsi="Times New Roman" w:cs="Times New Roman"/>
        </w:rPr>
        <w:t xml:space="preserve">, C., Varela, J., Alfaro, J. y Chuecas, J. (2018). Propiedades </w:t>
      </w:r>
      <w:proofErr w:type="spellStart"/>
      <w:r w:rsidRPr="001E0821">
        <w:rPr>
          <w:rFonts w:ascii="Times New Roman" w:hAnsi="Times New Roman" w:cs="Times New Roman"/>
        </w:rPr>
        <w:t>psicométricas</w:t>
      </w:r>
      <w:proofErr w:type="spellEnd"/>
      <w:r w:rsidRPr="001E0821">
        <w:rPr>
          <w:rFonts w:ascii="Times New Roman" w:hAnsi="Times New Roman" w:cs="Times New Roman"/>
        </w:rPr>
        <w:t xml:space="preserve"> de la escala breve de bienestar subjetivo en la escuela para adolescentes (BASWBSS) en una muestra de adolescentes chilenos. </w:t>
      </w:r>
      <w:r w:rsidRPr="001E0821">
        <w:rPr>
          <w:rFonts w:ascii="Times New Roman" w:hAnsi="Times New Roman" w:cs="Times New Roman"/>
          <w:i/>
          <w:iCs/>
        </w:rPr>
        <w:t xml:space="preserve">Revista Iberoamericana de </w:t>
      </w:r>
      <w:proofErr w:type="spellStart"/>
      <w:r w:rsidRPr="001E0821">
        <w:rPr>
          <w:rFonts w:ascii="Times New Roman" w:hAnsi="Times New Roman" w:cs="Times New Roman"/>
          <w:i/>
          <w:iCs/>
        </w:rPr>
        <w:t>Diagnóstico</w:t>
      </w:r>
      <w:proofErr w:type="spellEnd"/>
      <w:r w:rsidRPr="001E0821">
        <w:rPr>
          <w:rFonts w:ascii="Times New Roman" w:hAnsi="Times New Roman" w:cs="Times New Roman"/>
          <w:i/>
          <w:iCs/>
        </w:rPr>
        <w:t xml:space="preserve"> y </w:t>
      </w:r>
      <w:proofErr w:type="spellStart"/>
      <w:r w:rsidRPr="001E0821">
        <w:rPr>
          <w:rFonts w:ascii="Times New Roman" w:hAnsi="Times New Roman" w:cs="Times New Roman"/>
          <w:i/>
          <w:iCs/>
        </w:rPr>
        <w:t>Evaluación</w:t>
      </w:r>
      <w:proofErr w:type="spellEnd"/>
      <w:r w:rsidRPr="001E0821">
        <w:rPr>
          <w:rFonts w:ascii="Times New Roman" w:hAnsi="Times New Roman" w:cs="Times New Roman"/>
        </w:rPr>
        <w:t>,</w:t>
      </w:r>
      <w:r w:rsidRPr="001E0821">
        <w:rPr>
          <w:rFonts w:ascii="Times New Roman" w:hAnsi="Times New Roman" w:cs="Times New Roman"/>
          <w:i/>
          <w:iCs/>
        </w:rPr>
        <w:t xml:space="preserve"> 3</w:t>
      </w:r>
      <w:r w:rsidRPr="001E0821">
        <w:rPr>
          <w:rFonts w:ascii="Times New Roman" w:hAnsi="Times New Roman" w:cs="Times New Roman"/>
        </w:rPr>
        <w:t xml:space="preserve">(48), 53-65. </w:t>
      </w:r>
      <w:hyperlink r:id="rId8" w:history="1">
        <w:r w:rsidRPr="001E0821">
          <w:rPr>
            <w:rStyle w:val="Hipervnculo"/>
            <w:rFonts w:ascii="Times New Roman" w:hAnsi="Times New Roman" w:cs="Times New Roman"/>
            <w:color w:val="auto"/>
          </w:rPr>
          <w:t>https://www.redalyc.org/journal/4596/459657523006/459657523006.pdf</w:t>
        </w:r>
      </w:hyperlink>
      <w:r w:rsidRPr="001E0821">
        <w:rPr>
          <w:rFonts w:ascii="Times New Roman" w:hAnsi="Times New Roman" w:cs="Times New Roman"/>
        </w:rPr>
        <w:t xml:space="preserve"> </w:t>
      </w:r>
    </w:p>
    <w:p w14:paraId="0673518F" w14:textId="77777777" w:rsidR="00DC7A40" w:rsidRPr="001E0821" w:rsidRDefault="00DC7A40" w:rsidP="00DC7A40">
      <w:pPr>
        <w:pStyle w:val="NormalWeb"/>
        <w:spacing w:before="0" w:beforeAutospacing="0" w:after="0" w:afterAutospacing="0" w:line="360" w:lineRule="auto"/>
        <w:ind w:left="426" w:hanging="426"/>
        <w:jc w:val="both"/>
      </w:pPr>
      <w:r w:rsidRPr="001E0821">
        <w:t xml:space="preserve">Castro, R., </w:t>
      </w:r>
      <w:proofErr w:type="spellStart"/>
      <w:r w:rsidRPr="001E0821">
        <w:t>Núñez</w:t>
      </w:r>
      <w:proofErr w:type="spellEnd"/>
      <w:r w:rsidRPr="001E0821">
        <w:t xml:space="preserve">, S., Musitu, G. y Callejas, J. (2019). Comunicación con los padres, malestar </w:t>
      </w:r>
      <w:proofErr w:type="spellStart"/>
      <w:r w:rsidRPr="001E0821">
        <w:t>psicológico</w:t>
      </w:r>
      <w:proofErr w:type="spellEnd"/>
      <w:r w:rsidRPr="001E0821">
        <w:t xml:space="preserve"> y actitud hacia la autoridad en adolescentes mexicanos: su influencia en la </w:t>
      </w:r>
      <w:proofErr w:type="spellStart"/>
      <w:r w:rsidRPr="001E0821">
        <w:t>victimización</w:t>
      </w:r>
      <w:proofErr w:type="spellEnd"/>
      <w:r w:rsidRPr="001E0821">
        <w:t xml:space="preserve"> escolar. </w:t>
      </w:r>
      <w:r w:rsidRPr="001E0821">
        <w:rPr>
          <w:i/>
          <w:iCs/>
        </w:rPr>
        <w:t>Estudios sobre Educación</w:t>
      </w:r>
      <w:r w:rsidRPr="001E0821">
        <w:t>,</w:t>
      </w:r>
      <w:r w:rsidRPr="001E0821">
        <w:rPr>
          <w:i/>
          <w:iCs/>
        </w:rPr>
        <w:t xml:space="preserve"> 36</w:t>
      </w:r>
      <w:r w:rsidRPr="001E0821">
        <w:t>, 113-134.</w:t>
      </w:r>
    </w:p>
    <w:p w14:paraId="110C94A6" w14:textId="1BB6247C" w:rsidR="00DC7A40" w:rsidRPr="001E0821" w:rsidRDefault="00DC7A40" w:rsidP="00DC7A40">
      <w:pPr>
        <w:pStyle w:val="NormalWeb"/>
        <w:spacing w:before="0" w:beforeAutospacing="0" w:after="0" w:afterAutospacing="0" w:line="360" w:lineRule="auto"/>
        <w:ind w:left="426" w:hanging="426"/>
        <w:jc w:val="both"/>
      </w:pPr>
      <w:r w:rsidRPr="001E0821">
        <w:t>Chacón-Cuberos, Ramón, Martínez-Martínez, Asunción, Puertas-Molero, Pilar, Viciana-</w:t>
      </w:r>
      <w:proofErr w:type="spellStart"/>
      <w:r w:rsidRPr="001E0821">
        <w:t>Garófano</w:t>
      </w:r>
      <w:proofErr w:type="spellEnd"/>
      <w:r w:rsidRPr="001E0821">
        <w:t>, Virginia, González-Valero, Gabriel y Zurita-Ortega, Félix. (2020). Bienestar social en la etapa universitaria según factores sociodemográficos en estudiantes de Educación.</w:t>
      </w:r>
      <w:r w:rsidRPr="001E0821">
        <w:rPr>
          <w:rStyle w:val="apple-converted-space"/>
        </w:rPr>
        <w:t> </w:t>
      </w:r>
      <w:r w:rsidRPr="001E0821">
        <w:rPr>
          <w:i/>
          <w:iCs/>
        </w:rPr>
        <w:t>Revista Electrónica de Investigación Educativa</w:t>
      </w:r>
      <w:r w:rsidRPr="001E0821">
        <w:t>,</w:t>
      </w:r>
      <w:r w:rsidRPr="001E0821">
        <w:rPr>
          <w:rStyle w:val="apple-converted-space"/>
        </w:rPr>
        <w:t> </w:t>
      </w:r>
      <w:r w:rsidRPr="001E0821">
        <w:rPr>
          <w:i/>
          <w:iCs/>
        </w:rPr>
        <w:t>22</w:t>
      </w:r>
      <w:r w:rsidRPr="001E0821">
        <w:t xml:space="preserve">, </w:t>
      </w:r>
      <w:hyperlink r:id="rId9" w:history="1">
        <w:r w:rsidRPr="001E0821">
          <w:rPr>
            <w:rStyle w:val="Hipervnculo"/>
            <w:color w:val="auto"/>
            <w:u w:val="none"/>
          </w:rPr>
          <w:t>https://doi.org/10.24320/redie.2020.22.e03.2184</w:t>
        </w:r>
      </w:hyperlink>
      <w:r w:rsidR="00B315D1" w:rsidRPr="001E0821">
        <w:rPr>
          <w:rStyle w:val="Hipervnculo"/>
          <w:color w:val="auto"/>
          <w:u w:val="none"/>
        </w:rPr>
        <w:t xml:space="preserve"> </w:t>
      </w:r>
      <w:r w:rsidRPr="001E0821">
        <w:rPr>
          <w:rStyle w:val="Hipervnculo"/>
          <w:color w:val="auto"/>
          <w:u w:val="none"/>
        </w:rPr>
        <w:t xml:space="preserve"> </w:t>
      </w:r>
    </w:p>
    <w:p w14:paraId="2AAF5289" w14:textId="77777777" w:rsidR="00DC7A40" w:rsidRPr="001E0821" w:rsidRDefault="00DC7A40" w:rsidP="00DC7A40">
      <w:pPr>
        <w:spacing w:line="360" w:lineRule="auto"/>
        <w:ind w:left="426" w:hanging="426"/>
        <w:jc w:val="both"/>
        <w:rPr>
          <w:rFonts w:ascii="Times New Roman" w:hAnsi="Times New Roman" w:cs="Times New Roman"/>
        </w:rPr>
      </w:pPr>
      <w:r w:rsidRPr="001E0821">
        <w:rPr>
          <w:rFonts w:ascii="Times New Roman" w:hAnsi="Times New Roman" w:cs="Times New Roman"/>
        </w:rPr>
        <w:t xml:space="preserve">Cuadra, H. y </w:t>
      </w:r>
      <w:proofErr w:type="spellStart"/>
      <w:r w:rsidRPr="001E0821">
        <w:rPr>
          <w:rFonts w:ascii="Times New Roman" w:hAnsi="Times New Roman" w:cs="Times New Roman"/>
        </w:rPr>
        <w:t>Florenzano</w:t>
      </w:r>
      <w:proofErr w:type="spellEnd"/>
      <w:r w:rsidRPr="001E0821">
        <w:rPr>
          <w:rFonts w:ascii="Times New Roman" w:hAnsi="Times New Roman" w:cs="Times New Roman"/>
        </w:rPr>
        <w:t xml:space="preserve">, R. (2003). El bienestar subjetivo: hacia una psicología positiva. </w:t>
      </w:r>
      <w:r w:rsidRPr="001E0821">
        <w:rPr>
          <w:rFonts w:ascii="Times New Roman" w:hAnsi="Times New Roman" w:cs="Times New Roman"/>
          <w:i/>
          <w:iCs/>
        </w:rPr>
        <w:t>Revista de Psicología, 12</w:t>
      </w:r>
      <w:r w:rsidRPr="001E0821">
        <w:rPr>
          <w:rFonts w:ascii="Times New Roman" w:hAnsi="Times New Roman" w:cs="Times New Roman"/>
        </w:rPr>
        <w:t xml:space="preserve">(1). </w:t>
      </w:r>
      <w:hyperlink r:id="rId10" w:history="1">
        <w:r w:rsidRPr="001E0821">
          <w:rPr>
            <w:rStyle w:val="Hipervnculo"/>
            <w:rFonts w:ascii="Times New Roman" w:hAnsi="Times New Roman" w:cs="Times New Roman"/>
            <w:color w:val="auto"/>
          </w:rPr>
          <w:t>https://doi.org/10.5354/0719-0581.2003.17380</w:t>
        </w:r>
      </w:hyperlink>
      <w:r w:rsidRPr="001E0821">
        <w:rPr>
          <w:rFonts w:ascii="Times New Roman" w:hAnsi="Times New Roman" w:cs="Times New Roman"/>
        </w:rPr>
        <w:t xml:space="preserve"> </w:t>
      </w:r>
    </w:p>
    <w:p w14:paraId="22FE2E62" w14:textId="77777777" w:rsidR="00DC7A40" w:rsidRPr="001E0821" w:rsidRDefault="00DC7A40" w:rsidP="00DC7A40">
      <w:pPr>
        <w:spacing w:line="360" w:lineRule="auto"/>
        <w:ind w:left="426" w:hanging="426"/>
        <w:jc w:val="both"/>
        <w:rPr>
          <w:rFonts w:ascii="Times New Roman" w:hAnsi="Times New Roman" w:cs="Times New Roman"/>
        </w:rPr>
      </w:pPr>
      <w:proofErr w:type="spellStart"/>
      <w:r w:rsidRPr="001E0821">
        <w:rPr>
          <w:rFonts w:ascii="Times New Roman" w:hAnsi="Times New Roman" w:cs="Times New Roman"/>
        </w:rPr>
        <w:t>Díaz</w:t>
      </w:r>
      <w:proofErr w:type="spellEnd"/>
      <w:r w:rsidRPr="001E0821">
        <w:rPr>
          <w:rFonts w:ascii="Times New Roman" w:hAnsi="Times New Roman" w:cs="Times New Roman"/>
        </w:rPr>
        <w:t xml:space="preserve">, G. y </w:t>
      </w:r>
      <w:proofErr w:type="spellStart"/>
      <w:r w:rsidRPr="001E0821">
        <w:rPr>
          <w:rFonts w:ascii="Times New Roman" w:hAnsi="Times New Roman" w:cs="Times New Roman"/>
        </w:rPr>
        <w:t>Sánchez</w:t>
      </w:r>
      <w:proofErr w:type="spellEnd"/>
      <w:r w:rsidRPr="001E0821">
        <w:rPr>
          <w:rFonts w:ascii="Times New Roman" w:hAnsi="Times New Roman" w:cs="Times New Roman"/>
        </w:rPr>
        <w:t xml:space="preserve">, M. (2002). El bienestar subjetivo: actualidad y perspectiva. </w:t>
      </w:r>
      <w:r w:rsidRPr="001E0821">
        <w:rPr>
          <w:rFonts w:ascii="Times New Roman" w:hAnsi="Times New Roman" w:cs="Times New Roman"/>
          <w:i/>
          <w:iCs/>
        </w:rPr>
        <w:t>Revista Cubana de Medicina General Integral, 17</w:t>
      </w:r>
      <w:r w:rsidRPr="001E0821">
        <w:rPr>
          <w:rFonts w:ascii="Times New Roman" w:hAnsi="Times New Roman" w:cs="Times New Roman"/>
        </w:rPr>
        <w:t>(6), 572-579.</w:t>
      </w:r>
    </w:p>
    <w:p w14:paraId="0C462C90" w14:textId="77777777" w:rsidR="00DC7A40" w:rsidRPr="001E0821" w:rsidRDefault="00DC7A40" w:rsidP="00DC7A40">
      <w:pPr>
        <w:pStyle w:val="NormalWeb"/>
        <w:spacing w:before="0" w:beforeAutospacing="0" w:after="0" w:afterAutospacing="0" w:line="360" w:lineRule="auto"/>
        <w:ind w:left="426" w:hanging="426"/>
        <w:jc w:val="both"/>
      </w:pPr>
      <w:r w:rsidRPr="001E0821">
        <w:t xml:space="preserve">Fierro, A. y </w:t>
      </w:r>
      <w:proofErr w:type="spellStart"/>
      <w:r w:rsidRPr="001E0821">
        <w:t>Rando</w:t>
      </w:r>
      <w:proofErr w:type="spellEnd"/>
      <w:r w:rsidRPr="001E0821">
        <w:t xml:space="preserve">, B. (2007). Escala </w:t>
      </w:r>
      <w:proofErr w:type="spellStart"/>
      <w:r w:rsidRPr="001E0821">
        <w:t>Eudemon</w:t>
      </w:r>
      <w:proofErr w:type="spellEnd"/>
      <w:r w:rsidRPr="001E0821">
        <w:t xml:space="preserve"> de bienestar personal: características psicométricas. </w:t>
      </w:r>
      <w:r w:rsidRPr="001E0821">
        <w:rPr>
          <w:i/>
          <w:iCs/>
        </w:rPr>
        <w:t>Anuario de Psicología, 38</w:t>
      </w:r>
      <w:r w:rsidRPr="001E0821">
        <w:t xml:space="preserve">(3), 401-412. </w:t>
      </w:r>
    </w:p>
    <w:p w14:paraId="7B28444F" w14:textId="77777777" w:rsidR="00DC7A40" w:rsidRPr="001E0821" w:rsidRDefault="00DC7A40" w:rsidP="00DC7A40">
      <w:pPr>
        <w:pStyle w:val="NormalWeb"/>
        <w:spacing w:before="0" w:beforeAutospacing="0" w:after="0" w:afterAutospacing="0" w:line="360" w:lineRule="auto"/>
        <w:ind w:left="426" w:hanging="426"/>
        <w:jc w:val="both"/>
      </w:pPr>
      <w:r w:rsidRPr="001E0821">
        <w:t xml:space="preserve">Garrido, A., Reyes, M., Navarro, N., Ortega, P. y Nabor, M. (2019). Comunicación familiar en estudiantes universitarios. </w:t>
      </w:r>
      <w:r w:rsidRPr="001E0821">
        <w:rPr>
          <w:i/>
          <w:iCs/>
        </w:rPr>
        <w:t>Enseñanza e Investigación en Psicología, 1</w:t>
      </w:r>
      <w:r w:rsidRPr="001E0821">
        <w:t xml:space="preserve">(2), 252-261. </w:t>
      </w:r>
    </w:p>
    <w:p w14:paraId="52D18D26" w14:textId="77777777" w:rsidR="00DC7A40" w:rsidRPr="001E0821" w:rsidRDefault="00DC7A40" w:rsidP="00DC7A40">
      <w:pPr>
        <w:spacing w:line="360" w:lineRule="auto"/>
        <w:ind w:left="426" w:hanging="426"/>
        <w:jc w:val="both"/>
        <w:rPr>
          <w:rFonts w:ascii="Times New Roman" w:hAnsi="Times New Roman" w:cs="Times New Roman"/>
        </w:rPr>
      </w:pPr>
      <w:r w:rsidRPr="001E0821">
        <w:rPr>
          <w:rFonts w:ascii="Times New Roman" w:hAnsi="Times New Roman" w:cs="Times New Roman"/>
        </w:rPr>
        <w:t xml:space="preserve">González-Forteza, C., Hermosillo, A., </w:t>
      </w:r>
      <w:proofErr w:type="spellStart"/>
      <w:r w:rsidRPr="001E0821">
        <w:rPr>
          <w:rFonts w:ascii="Times New Roman" w:hAnsi="Times New Roman" w:cs="Times New Roman"/>
        </w:rPr>
        <w:t>Vacio</w:t>
      </w:r>
      <w:proofErr w:type="spellEnd"/>
      <w:r w:rsidRPr="001E0821">
        <w:rPr>
          <w:rFonts w:ascii="Times New Roman" w:hAnsi="Times New Roman" w:cs="Times New Roman"/>
        </w:rPr>
        <w:t xml:space="preserve">-Muro, M., Peralta, R. y Wagner, F. (2015). Depresión en adolescentes. Un problema oculto para la salud pública y la práctica clínica. </w:t>
      </w:r>
      <w:r w:rsidRPr="001E0821">
        <w:rPr>
          <w:rFonts w:ascii="Times New Roman" w:hAnsi="Times New Roman" w:cs="Times New Roman"/>
          <w:i/>
        </w:rPr>
        <w:t>Boletín Médico del Hospital Infantil de México, 72</w:t>
      </w:r>
      <w:r w:rsidRPr="001E0821">
        <w:rPr>
          <w:rFonts w:ascii="Times New Roman" w:hAnsi="Times New Roman" w:cs="Times New Roman"/>
          <w:iCs/>
        </w:rPr>
        <w:t>(2),</w:t>
      </w:r>
      <w:r w:rsidRPr="001E0821">
        <w:rPr>
          <w:rFonts w:ascii="Times New Roman" w:hAnsi="Times New Roman" w:cs="Times New Roman"/>
        </w:rPr>
        <w:t xml:space="preserve"> 149-155. </w:t>
      </w:r>
      <w:hyperlink r:id="rId11" w:history="1">
        <w:r w:rsidRPr="001E0821">
          <w:rPr>
            <w:rStyle w:val="Hipervnculo"/>
            <w:rFonts w:ascii="Times New Roman" w:hAnsi="Times New Roman" w:cs="Times New Roman"/>
            <w:color w:val="auto"/>
          </w:rPr>
          <w:t>http://www.scielo.org.mx/pdf/bmim/v72n2/1665-1146-bmim-72-02-00149.pdf</w:t>
        </w:r>
      </w:hyperlink>
      <w:r w:rsidRPr="001E0821">
        <w:rPr>
          <w:rFonts w:ascii="Times New Roman" w:hAnsi="Times New Roman" w:cs="Times New Roman"/>
        </w:rPr>
        <w:t xml:space="preserve"> </w:t>
      </w:r>
    </w:p>
    <w:p w14:paraId="4C20CDC9" w14:textId="77777777" w:rsidR="00DC7A40" w:rsidRPr="001E0821" w:rsidRDefault="00DC7A40" w:rsidP="00DC7A40">
      <w:pPr>
        <w:pStyle w:val="NormalWeb"/>
        <w:spacing w:before="0" w:beforeAutospacing="0" w:after="0" w:afterAutospacing="0" w:line="360" w:lineRule="auto"/>
        <w:ind w:left="426" w:hanging="426"/>
        <w:jc w:val="both"/>
      </w:pPr>
      <w:r w:rsidRPr="001E0821">
        <w:t>Gracia, E., Vidal-</w:t>
      </w:r>
      <w:proofErr w:type="spellStart"/>
      <w:r w:rsidRPr="001E0821">
        <w:t>Sellés</w:t>
      </w:r>
      <w:proofErr w:type="spellEnd"/>
      <w:r w:rsidRPr="001E0821">
        <w:t xml:space="preserve">, N. y Martínez-Tur, V. (2016). Análisis de las características de estabilidad emocional en hombres y mujeres. </w:t>
      </w:r>
      <w:proofErr w:type="spellStart"/>
      <w:r w:rsidRPr="001E0821">
        <w:rPr>
          <w:i/>
          <w:iCs/>
        </w:rPr>
        <w:t>Psychologica</w:t>
      </w:r>
      <w:proofErr w:type="spellEnd"/>
      <w:r w:rsidRPr="001E0821">
        <w:rPr>
          <w:i/>
          <w:iCs/>
        </w:rPr>
        <w:t>, 59</w:t>
      </w:r>
      <w:r w:rsidRPr="001E0821">
        <w:t xml:space="preserve">(2), 137-147. </w:t>
      </w:r>
      <w:hyperlink r:id="rId12" w:history="1">
        <w:r w:rsidRPr="001E0821">
          <w:rPr>
            <w:rStyle w:val="Hipervnculo"/>
            <w:color w:val="auto"/>
          </w:rPr>
          <w:t>https://doi.org/10.14195/1647-8606_59_2_8</w:t>
        </w:r>
      </w:hyperlink>
      <w:r w:rsidRPr="001E0821">
        <w:t xml:space="preserve"> </w:t>
      </w:r>
    </w:p>
    <w:p w14:paraId="21836FD6" w14:textId="77777777" w:rsidR="00DC7A40" w:rsidRPr="001E0821" w:rsidRDefault="00DC7A40" w:rsidP="00DC7A40">
      <w:pPr>
        <w:pStyle w:val="NormalWeb"/>
        <w:spacing w:before="0" w:beforeAutospacing="0" w:after="0" w:afterAutospacing="0" w:line="360" w:lineRule="auto"/>
        <w:ind w:left="426" w:hanging="426"/>
        <w:jc w:val="both"/>
      </w:pPr>
      <w:proofErr w:type="spellStart"/>
      <w:r w:rsidRPr="001E0821">
        <w:lastRenderedPageBreak/>
        <w:t>Gutiérrez-Carmona</w:t>
      </w:r>
      <w:proofErr w:type="spellEnd"/>
      <w:r w:rsidRPr="001E0821">
        <w:t xml:space="preserve">, A. y </w:t>
      </w:r>
      <w:proofErr w:type="spellStart"/>
      <w:r w:rsidRPr="001E0821">
        <w:t>Urzúa</w:t>
      </w:r>
      <w:proofErr w:type="spellEnd"/>
      <w:r w:rsidRPr="001E0821">
        <w:t xml:space="preserve">, A. (2019) ¿Los valores culturales afectan el bienestar humano? Evidencias desde los reportes de </w:t>
      </w:r>
      <w:proofErr w:type="spellStart"/>
      <w:r w:rsidRPr="001E0821">
        <w:t>investigación</w:t>
      </w:r>
      <w:proofErr w:type="spellEnd"/>
      <w:r w:rsidRPr="001E0821">
        <w:t xml:space="preserve">. </w:t>
      </w:r>
      <w:proofErr w:type="spellStart"/>
      <w:r w:rsidRPr="001E0821">
        <w:rPr>
          <w:i/>
          <w:iCs/>
        </w:rPr>
        <w:t>Universitas</w:t>
      </w:r>
      <w:proofErr w:type="spellEnd"/>
      <w:r w:rsidRPr="001E0821">
        <w:rPr>
          <w:i/>
          <w:iCs/>
        </w:rPr>
        <w:t xml:space="preserve"> </w:t>
      </w:r>
      <w:proofErr w:type="spellStart"/>
      <w:r w:rsidRPr="001E0821">
        <w:rPr>
          <w:i/>
          <w:iCs/>
        </w:rPr>
        <w:t>Psychologica</w:t>
      </w:r>
      <w:proofErr w:type="spellEnd"/>
      <w:r w:rsidRPr="001E0821">
        <w:rPr>
          <w:i/>
          <w:iCs/>
        </w:rPr>
        <w:t>, 18</w:t>
      </w:r>
      <w:r w:rsidRPr="001E0821">
        <w:t xml:space="preserve">(1), 1-12. </w:t>
      </w:r>
      <w:hyperlink r:id="rId13" w:history="1">
        <w:r w:rsidRPr="001E0821">
          <w:rPr>
            <w:rStyle w:val="Hipervnculo"/>
            <w:color w:val="auto"/>
          </w:rPr>
          <w:t>https://doi.org/10.11144/Javeriana.upsy18-1.vcab</w:t>
        </w:r>
      </w:hyperlink>
      <w:r w:rsidRPr="001E0821">
        <w:t xml:space="preserve"> </w:t>
      </w:r>
    </w:p>
    <w:p w14:paraId="4A663A16" w14:textId="77777777" w:rsidR="00DC7A40" w:rsidRPr="001E0821" w:rsidRDefault="00DC7A40" w:rsidP="00DC7A40">
      <w:pPr>
        <w:spacing w:line="360" w:lineRule="auto"/>
        <w:ind w:left="426" w:hanging="426"/>
        <w:jc w:val="both"/>
        <w:rPr>
          <w:rFonts w:ascii="Times New Roman" w:hAnsi="Times New Roman" w:cs="Times New Roman"/>
          <w:lang w:val="en-US"/>
        </w:rPr>
      </w:pPr>
      <w:r w:rsidRPr="001E0821">
        <w:rPr>
          <w:rFonts w:ascii="Times New Roman" w:hAnsi="Times New Roman" w:cs="Times New Roman"/>
        </w:rPr>
        <w:t xml:space="preserve">Larraz, N., </w:t>
      </w:r>
      <w:proofErr w:type="spellStart"/>
      <w:r w:rsidRPr="001E0821">
        <w:rPr>
          <w:rFonts w:ascii="Times New Roman" w:hAnsi="Times New Roman" w:cs="Times New Roman"/>
        </w:rPr>
        <w:t>Urbon</w:t>
      </w:r>
      <w:proofErr w:type="spellEnd"/>
      <w:r w:rsidRPr="001E0821">
        <w:rPr>
          <w:rFonts w:ascii="Times New Roman" w:hAnsi="Times New Roman" w:cs="Times New Roman"/>
        </w:rPr>
        <w:t xml:space="preserve">, E., </w:t>
      </w:r>
      <w:proofErr w:type="spellStart"/>
      <w:r w:rsidRPr="001E0821">
        <w:rPr>
          <w:rFonts w:ascii="Times New Roman" w:hAnsi="Times New Roman" w:cs="Times New Roman"/>
        </w:rPr>
        <w:t>Antoñanzas</w:t>
      </w:r>
      <w:proofErr w:type="spellEnd"/>
      <w:r w:rsidRPr="001E0821">
        <w:rPr>
          <w:rFonts w:ascii="Times New Roman" w:hAnsi="Times New Roman" w:cs="Times New Roman"/>
        </w:rPr>
        <w:t xml:space="preserve">, J. y </w:t>
      </w:r>
      <w:proofErr w:type="spellStart"/>
      <w:r w:rsidRPr="001E0821">
        <w:rPr>
          <w:rFonts w:ascii="Times New Roman" w:hAnsi="Times New Roman" w:cs="Times New Roman"/>
        </w:rPr>
        <w:t>Salavera</w:t>
      </w:r>
      <w:proofErr w:type="spellEnd"/>
      <w:r w:rsidRPr="001E0821">
        <w:rPr>
          <w:rFonts w:ascii="Times New Roman" w:hAnsi="Times New Roman" w:cs="Times New Roman"/>
        </w:rPr>
        <w:t xml:space="preserve">, C. (2020). La satisfacción con la familia y su relación con la agresividad y la inteligencia emocional en adolescentes. </w:t>
      </w:r>
      <w:r w:rsidRPr="001E0821">
        <w:rPr>
          <w:rFonts w:ascii="Times New Roman" w:hAnsi="Times New Roman" w:cs="Times New Roman"/>
          <w:i/>
          <w:iCs/>
          <w:lang w:val="en-US"/>
        </w:rPr>
        <w:t>Know and Share Psychology, 1</w:t>
      </w:r>
      <w:r w:rsidRPr="001E0821">
        <w:rPr>
          <w:rFonts w:ascii="Times New Roman" w:hAnsi="Times New Roman" w:cs="Times New Roman"/>
          <w:lang w:val="en-US"/>
        </w:rPr>
        <w:t xml:space="preserve">(4),171‐179. </w:t>
      </w:r>
      <w:hyperlink r:id="rId14" w:history="1">
        <w:r w:rsidRPr="001E0821">
          <w:rPr>
            <w:rStyle w:val="Hipervnculo"/>
            <w:rFonts w:ascii="Times New Roman" w:hAnsi="Times New Roman" w:cs="Times New Roman"/>
            <w:color w:val="auto"/>
            <w:lang w:val="en-US"/>
          </w:rPr>
          <w:t>https://ojs.ual.es/ojs/index.php/KASP/article/view/4247/4235</w:t>
        </w:r>
      </w:hyperlink>
      <w:r w:rsidRPr="001E0821">
        <w:rPr>
          <w:rFonts w:ascii="Times New Roman" w:hAnsi="Times New Roman" w:cs="Times New Roman"/>
          <w:lang w:val="en-US"/>
        </w:rPr>
        <w:t xml:space="preserve"> </w:t>
      </w:r>
    </w:p>
    <w:p w14:paraId="4ECF338F" w14:textId="77777777" w:rsidR="00DC7A40" w:rsidRPr="001E0821" w:rsidRDefault="00DC7A40" w:rsidP="00DC7A40">
      <w:pPr>
        <w:spacing w:line="360" w:lineRule="auto"/>
        <w:ind w:left="426" w:hanging="426"/>
        <w:jc w:val="both"/>
        <w:rPr>
          <w:rFonts w:ascii="Times New Roman" w:hAnsi="Times New Roman" w:cs="Times New Roman"/>
          <w:lang w:val="en-US"/>
        </w:rPr>
      </w:pPr>
      <w:r w:rsidRPr="001E0821">
        <w:rPr>
          <w:rFonts w:ascii="Times New Roman" w:hAnsi="Times New Roman" w:cs="Times New Roman"/>
          <w:lang w:val="en-US"/>
        </w:rPr>
        <w:t xml:space="preserve">Li, Y. and Ahlstrom, D. (2016). Emotional stability: A new construct and its implications for individual behavior in organizations. </w:t>
      </w:r>
      <w:r w:rsidRPr="001E0821">
        <w:rPr>
          <w:rFonts w:ascii="Times New Roman" w:hAnsi="Times New Roman" w:cs="Times New Roman"/>
          <w:i/>
          <w:iCs/>
          <w:lang w:val="en-US"/>
        </w:rPr>
        <w:t>Asia Pacific Journal of Management, 33</w:t>
      </w:r>
      <w:r w:rsidRPr="001E0821">
        <w:rPr>
          <w:rFonts w:ascii="Times New Roman" w:hAnsi="Times New Roman" w:cs="Times New Roman"/>
          <w:lang w:val="en-US"/>
        </w:rPr>
        <w:t xml:space="preserve">(1), 1-28. </w:t>
      </w:r>
      <w:proofErr w:type="spellStart"/>
      <w:r w:rsidRPr="001E0821">
        <w:rPr>
          <w:rFonts w:ascii="Times New Roman" w:hAnsi="Times New Roman" w:cs="Times New Roman"/>
          <w:lang w:val="en-US"/>
        </w:rPr>
        <w:t>doi</w:t>
      </w:r>
      <w:proofErr w:type="spellEnd"/>
      <w:r w:rsidRPr="001E0821">
        <w:rPr>
          <w:rFonts w:ascii="Times New Roman" w:hAnsi="Times New Roman" w:cs="Times New Roman"/>
          <w:lang w:val="en-US"/>
        </w:rPr>
        <w:t xml:space="preserve">: 10.1007/ s10490-015-9423-2 </w:t>
      </w:r>
    </w:p>
    <w:p w14:paraId="7DF9DF6B" w14:textId="77777777" w:rsidR="00DC7A40" w:rsidRPr="001E0821" w:rsidRDefault="00DC7A40" w:rsidP="00DC7A40">
      <w:pPr>
        <w:spacing w:line="360" w:lineRule="auto"/>
        <w:ind w:left="426" w:hanging="426"/>
        <w:jc w:val="both"/>
        <w:rPr>
          <w:rFonts w:ascii="Times New Roman" w:hAnsi="Times New Roman" w:cs="Times New Roman"/>
        </w:rPr>
      </w:pPr>
      <w:r w:rsidRPr="001E0821">
        <w:rPr>
          <w:rFonts w:ascii="Times New Roman" w:hAnsi="Times New Roman" w:cs="Times New Roman"/>
          <w:lang w:val="en-US"/>
        </w:rPr>
        <w:t xml:space="preserve">Montoya, L. y Corona, B. (2021). </w:t>
      </w:r>
      <w:r w:rsidRPr="001E0821">
        <w:rPr>
          <w:rFonts w:ascii="Times New Roman" w:hAnsi="Times New Roman" w:cs="Times New Roman"/>
        </w:rPr>
        <w:t>Dinámica familiar y bienestar subjetivo en adolescentes: su asociación y factores protectores</w:t>
      </w:r>
      <w:r w:rsidRPr="001E0821">
        <w:rPr>
          <w:rFonts w:ascii="Times New Roman" w:hAnsi="Times New Roman" w:cs="Times New Roman"/>
          <w:i/>
          <w:iCs/>
        </w:rPr>
        <w:t>. Enseñanza e Investigación en Psicología, 3</w:t>
      </w:r>
      <w:r w:rsidRPr="001E0821">
        <w:rPr>
          <w:rFonts w:ascii="Times New Roman" w:hAnsi="Times New Roman" w:cs="Times New Roman"/>
        </w:rPr>
        <w:t>(1), 59-77.</w:t>
      </w:r>
    </w:p>
    <w:p w14:paraId="75FD1057" w14:textId="77777777" w:rsidR="00DC7A40" w:rsidRPr="001E0821" w:rsidRDefault="00DC7A40" w:rsidP="00DC7A40">
      <w:pPr>
        <w:spacing w:line="360" w:lineRule="auto"/>
        <w:ind w:left="426" w:hanging="426"/>
        <w:jc w:val="both"/>
        <w:rPr>
          <w:rFonts w:ascii="Times New Roman" w:hAnsi="Times New Roman" w:cs="Times New Roman"/>
        </w:rPr>
      </w:pPr>
      <w:r w:rsidRPr="001E0821">
        <w:rPr>
          <w:rFonts w:ascii="Times New Roman" w:hAnsi="Times New Roman" w:cs="Times New Roman"/>
        </w:rPr>
        <w:t xml:space="preserve">Morales, M. y Díaz, D. (2020). Bienestar psicológico en adolescentes en situación de vulnerabilidad: impacto de redes de apoyo social. </w:t>
      </w:r>
      <w:r w:rsidRPr="001E0821">
        <w:rPr>
          <w:rFonts w:ascii="Times New Roman" w:hAnsi="Times New Roman" w:cs="Times New Roman"/>
          <w:i/>
          <w:iCs/>
        </w:rPr>
        <w:t>Revista Electrónica sobre Cuerpos Académicos y Grupos de Investigación, 7</w:t>
      </w:r>
      <w:r w:rsidRPr="001E0821">
        <w:rPr>
          <w:rFonts w:ascii="Times New Roman" w:hAnsi="Times New Roman" w:cs="Times New Roman"/>
        </w:rPr>
        <w:t xml:space="preserve">(14). </w:t>
      </w:r>
      <w:hyperlink r:id="rId15" w:history="1">
        <w:r w:rsidRPr="001E0821">
          <w:rPr>
            <w:rStyle w:val="Hipervnculo"/>
            <w:rFonts w:ascii="Times New Roman" w:hAnsi="Times New Roman" w:cs="Times New Roman"/>
            <w:color w:val="auto"/>
          </w:rPr>
          <w:t>https://www.cagi.org.mx/index.php/CAGI/article/view/225</w:t>
        </w:r>
      </w:hyperlink>
    </w:p>
    <w:p w14:paraId="2F540FA2" w14:textId="77777777" w:rsidR="00DC7A40" w:rsidRPr="001E0821" w:rsidRDefault="00DC7A40" w:rsidP="00891F9F">
      <w:pPr>
        <w:spacing w:line="360" w:lineRule="auto"/>
        <w:ind w:left="426" w:hanging="426"/>
        <w:jc w:val="both"/>
        <w:rPr>
          <w:rFonts w:ascii="Times New Roman" w:hAnsi="Times New Roman" w:cs="Times New Roman"/>
        </w:rPr>
      </w:pPr>
    </w:p>
    <w:sectPr w:rsidR="00DC7A40" w:rsidRPr="001E0821" w:rsidSect="00943C59">
      <w:headerReference w:type="default" r:id="rId16"/>
      <w:footerReference w:type="default" r:id="rId17"/>
      <w:pgSz w:w="12240" w:h="15840"/>
      <w:pgMar w:top="851" w:right="1701" w:bottom="568" w:left="1701" w:header="284"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CDCC" w14:textId="77777777" w:rsidR="001055C7" w:rsidRDefault="001055C7" w:rsidP="004067F9">
      <w:r>
        <w:separator/>
      </w:r>
    </w:p>
  </w:endnote>
  <w:endnote w:type="continuationSeparator" w:id="0">
    <w:p w14:paraId="572505A9" w14:textId="77777777" w:rsidR="001055C7" w:rsidRDefault="001055C7" w:rsidP="0040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2"/>
        <w:szCs w:val="22"/>
      </w:rPr>
      <w:id w:val="181709762"/>
      <w:docPartObj>
        <w:docPartGallery w:val="Page Numbers (Bottom of Page)"/>
        <w:docPartUnique/>
      </w:docPartObj>
    </w:sdtPr>
    <w:sdtContent>
      <w:p w14:paraId="31DB480B" w14:textId="2CA106ED" w:rsidR="004067F9" w:rsidRPr="004067F9" w:rsidRDefault="004067F9" w:rsidP="004067F9">
        <w:pPr>
          <w:pStyle w:val="Piedepgina"/>
          <w:jc w:val="center"/>
        </w:pPr>
        <w:r>
          <w:rPr>
            <w:rFonts w:cstheme="minorHAnsi"/>
            <w:b/>
            <w:sz w:val="22"/>
            <w:szCs w:val="22"/>
          </w:rPr>
          <w:t xml:space="preserve">Vol. 10, Núm. 20                  Julio - </w:t>
        </w:r>
        <w:proofErr w:type="gramStart"/>
        <w:r>
          <w:rPr>
            <w:rFonts w:cstheme="minorHAnsi"/>
            <w:b/>
            <w:sz w:val="22"/>
            <w:szCs w:val="22"/>
          </w:rPr>
          <w:t>Diciembre</w:t>
        </w:r>
        <w:proofErr w:type="gramEnd"/>
        <w:r>
          <w:rPr>
            <w:rFonts w:cstheme="minorHAnsi"/>
            <w:b/>
            <w:sz w:val="22"/>
            <w:szCs w:val="22"/>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9D0A" w14:textId="77777777" w:rsidR="001055C7" w:rsidRDefault="001055C7" w:rsidP="004067F9">
      <w:r>
        <w:separator/>
      </w:r>
    </w:p>
  </w:footnote>
  <w:footnote w:type="continuationSeparator" w:id="0">
    <w:p w14:paraId="73F29829" w14:textId="77777777" w:rsidR="001055C7" w:rsidRDefault="001055C7" w:rsidP="00406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E308" w14:textId="423CAC0B" w:rsidR="004067F9" w:rsidRPr="004067F9" w:rsidRDefault="004067F9" w:rsidP="004067F9">
    <w:pPr>
      <w:pStyle w:val="Encabezado"/>
      <w:jc w:val="center"/>
      <w:rPr>
        <w:rFonts w:cstheme="minorHAnsi"/>
        <w:sz w:val="22"/>
        <w:szCs w:val="22"/>
      </w:rPr>
    </w:pPr>
    <w:r>
      <w:rPr>
        <w:rFonts w:cstheme="minorHAnsi"/>
        <w:b/>
        <w:i/>
        <w:sz w:val="22"/>
        <w:szCs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60926"/>
    <w:multiLevelType w:val="hybridMultilevel"/>
    <w:tmpl w:val="B456B974"/>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 w15:restartNumberingAfterBreak="0">
    <w:nsid w:val="510A4261"/>
    <w:multiLevelType w:val="hybridMultilevel"/>
    <w:tmpl w:val="BDFE5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A376DF1"/>
    <w:multiLevelType w:val="hybridMultilevel"/>
    <w:tmpl w:val="B456B974"/>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1819377616">
    <w:abstractNumId w:val="2"/>
  </w:num>
  <w:num w:numId="2" w16cid:durableId="736365229">
    <w:abstractNumId w:val="0"/>
  </w:num>
  <w:num w:numId="3" w16cid:durableId="33727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71"/>
    <w:rsid w:val="00013951"/>
    <w:rsid w:val="00040A3A"/>
    <w:rsid w:val="00041A41"/>
    <w:rsid w:val="000425DD"/>
    <w:rsid w:val="00043EA2"/>
    <w:rsid w:val="00063423"/>
    <w:rsid w:val="00074AF5"/>
    <w:rsid w:val="00077F7A"/>
    <w:rsid w:val="000810E3"/>
    <w:rsid w:val="00081D39"/>
    <w:rsid w:val="00085DB8"/>
    <w:rsid w:val="000A29CB"/>
    <w:rsid w:val="000A735D"/>
    <w:rsid w:val="000B07E4"/>
    <w:rsid w:val="000B5AA7"/>
    <w:rsid w:val="000B5FC1"/>
    <w:rsid w:val="000C1068"/>
    <w:rsid w:val="000C27D7"/>
    <w:rsid w:val="000C5874"/>
    <w:rsid w:val="000E597C"/>
    <w:rsid w:val="000F6C50"/>
    <w:rsid w:val="00102221"/>
    <w:rsid w:val="001055C7"/>
    <w:rsid w:val="001112B4"/>
    <w:rsid w:val="00116AF9"/>
    <w:rsid w:val="00117439"/>
    <w:rsid w:val="00127031"/>
    <w:rsid w:val="0012742F"/>
    <w:rsid w:val="001306B6"/>
    <w:rsid w:val="00147B45"/>
    <w:rsid w:val="00152556"/>
    <w:rsid w:val="0015661D"/>
    <w:rsid w:val="00163AAA"/>
    <w:rsid w:val="00163D98"/>
    <w:rsid w:val="001B193F"/>
    <w:rsid w:val="001C26D4"/>
    <w:rsid w:val="001C4C27"/>
    <w:rsid w:val="001D05D3"/>
    <w:rsid w:val="001E0821"/>
    <w:rsid w:val="001E57C0"/>
    <w:rsid w:val="00202AA2"/>
    <w:rsid w:val="00203DD9"/>
    <w:rsid w:val="0022068D"/>
    <w:rsid w:val="00232959"/>
    <w:rsid w:val="00236422"/>
    <w:rsid w:val="00244EE3"/>
    <w:rsid w:val="00255CD4"/>
    <w:rsid w:val="002758F6"/>
    <w:rsid w:val="00286917"/>
    <w:rsid w:val="002A1D56"/>
    <w:rsid w:val="002B216B"/>
    <w:rsid w:val="002C6C40"/>
    <w:rsid w:val="002D346C"/>
    <w:rsid w:val="002F18E4"/>
    <w:rsid w:val="00300683"/>
    <w:rsid w:val="003034FF"/>
    <w:rsid w:val="00303A26"/>
    <w:rsid w:val="00311402"/>
    <w:rsid w:val="00316B22"/>
    <w:rsid w:val="00323334"/>
    <w:rsid w:val="00326D64"/>
    <w:rsid w:val="003430FF"/>
    <w:rsid w:val="00346B27"/>
    <w:rsid w:val="00372025"/>
    <w:rsid w:val="003859FC"/>
    <w:rsid w:val="003A1B55"/>
    <w:rsid w:val="003B2A62"/>
    <w:rsid w:val="003D69AA"/>
    <w:rsid w:val="003E4FCF"/>
    <w:rsid w:val="003F0EEF"/>
    <w:rsid w:val="004067F9"/>
    <w:rsid w:val="00412F67"/>
    <w:rsid w:val="004156EA"/>
    <w:rsid w:val="004218FE"/>
    <w:rsid w:val="00431E5F"/>
    <w:rsid w:val="00443B1F"/>
    <w:rsid w:val="00480958"/>
    <w:rsid w:val="00480A00"/>
    <w:rsid w:val="00483212"/>
    <w:rsid w:val="00487584"/>
    <w:rsid w:val="004A68E9"/>
    <w:rsid w:val="004D3801"/>
    <w:rsid w:val="004F7BCC"/>
    <w:rsid w:val="00501D42"/>
    <w:rsid w:val="00514997"/>
    <w:rsid w:val="00521C9E"/>
    <w:rsid w:val="00540A92"/>
    <w:rsid w:val="00557F72"/>
    <w:rsid w:val="00565A48"/>
    <w:rsid w:val="00571138"/>
    <w:rsid w:val="00572C11"/>
    <w:rsid w:val="00575048"/>
    <w:rsid w:val="00576371"/>
    <w:rsid w:val="005905BF"/>
    <w:rsid w:val="00591A5E"/>
    <w:rsid w:val="005A1C1E"/>
    <w:rsid w:val="005B35D8"/>
    <w:rsid w:val="005B6569"/>
    <w:rsid w:val="005C7412"/>
    <w:rsid w:val="005D10D2"/>
    <w:rsid w:val="005F283A"/>
    <w:rsid w:val="00601BBB"/>
    <w:rsid w:val="0060520D"/>
    <w:rsid w:val="00620954"/>
    <w:rsid w:val="0062247F"/>
    <w:rsid w:val="00643053"/>
    <w:rsid w:val="006468A2"/>
    <w:rsid w:val="0064792C"/>
    <w:rsid w:val="006514A2"/>
    <w:rsid w:val="00667964"/>
    <w:rsid w:val="00673356"/>
    <w:rsid w:val="00674465"/>
    <w:rsid w:val="006A26BC"/>
    <w:rsid w:val="00717ECB"/>
    <w:rsid w:val="00721CB3"/>
    <w:rsid w:val="00726E12"/>
    <w:rsid w:val="0073266D"/>
    <w:rsid w:val="00735D1E"/>
    <w:rsid w:val="00735FDC"/>
    <w:rsid w:val="00736024"/>
    <w:rsid w:val="00736967"/>
    <w:rsid w:val="007566DB"/>
    <w:rsid w:val="00773C69"/>
    <w:rsid w:val="007817FD"/>
    <w:rsid w:val="007B0145"/>
    <w:rsid w:val="007B056B"/>
    <w:rsid w:val="007B4901"/>
    <w:rsid w:val="007B6AA7"/>
    <w:rsid w:val="007C32DE"/>
    <w:rsid w:val="007F3EE8"/>
    <w:rsid w:val="007F471B"/>
    <w:rsid w:val="00802C04"/>
    <w:rsid w:val="00803920"/>
    <w:rsid w:val="00817C43"/>
    <w:rsid w:val="00824434"/>
    <w:rsid w:val="00850D9E"/>
    <w:rsid w:val="00851EB5"/>
    <w:rsid w:val="00857ADC"/>
    <w:rsid w:val="00867A1B"/>
    <w:rsid w:val="00876C58"/>
    <w:rsid w:val="00877028"/>
    <w:rsid w:val="00887364"/>
    <w:rsid w:val="008912E0"/>
    <w:rsid w:val="00891F9F"/>
    <w:rsid w:val="008968B7"/>
    <w:rsid w:val="008A72AD"/>
    <w:rsid w:val="008B31E4"/>
    <w:rsid w:val="008C2554"/>
    <w:rsid w:val="008C2D82"/>
    <w:rsid w:val="008D426A"/>
    <w:rsid w:val="008D707D"/>
    <w:rsid w:val="008E107B"/>
    <w:rsid w:val="008F0293"/>
    <w:rsid w:val="008F3E5E"/>
    <w:rsid w:val="0090132B"/>
    <w:rsid w:val="00907B56"/>
    <w:rsid w:val="00910D09"/>
    <w:rsid w:val="00912826"/>
    <w:rsid w:val="009166A5"/>
    <w:rsid w:val="00922131"/>
    <w:rsid w:val="00924A30"/>
    <w:rsid w:val="00931BC5"/>
    <w:rsid w:val="00943C59"/>
    <w:rsid w:val="009574EA"/>
    <w:rsid w:val="00962EA4"/>
    <w:rsid w:val="00975054"/>
    <w:rsid w:val="0098174A"/>
    <w:rsid w:val="00993685"/>
    <w:rsid w:val="009A1C71"/>
    <w:rsid w:val="009B3E76"/>
    <w:rsid w:val="009B474E"/>
    <w:rsid w:val="009E3527"/>
    <w:rsid w:val="009F457E"/>
    <w:rsid w:val="009F5C36"/>
    <w:rsid w:val="00A174EC"/>
    <w:rsid w:val="00A218E7"/>
    <w:rsid w:val="00A25FF4"/>
    <w:rsid w:val="00A32A08"/>
    <w:rsid w:val="00A46621"/>
    <w:rsid w:val="00A5155C"/>
    <w:rsid w:val="00A51AF1"/>
    <w:rsid w:val="00A823F7"/>
    <w:rsid w:val="00A83355"/>
    <w:rsid w:val="00A86E35"/>
    <w:rsid w:val="00AA145F"/>
    <w:rsid w:val="00AA7595"/>
    <w:rsid w:val="00AB66D5"/>
    <w:rsid w:val="00AC3978"/>
    <w:rsid w:val="00AD06A9"/>
    <w:rsid w:val="00AD11EF"/>
    <w:rsid w:val="00AD1616"/>
    <w:rsid w:val="00AD163F"/>
    <w:rsid w:val="00AE558F"/>
    <w:rsid w:val="00B06F62"/>
    <w:rsid w:val="00B315D1"/>
    <w:rsid w:val="00B35865"/>
    <w:rsid w:val="00B40EFD"/>
    <w:rsid w:val="00B53BB7"/>
    <w:rsid w:val="00B551E0"/>
    <w:rsid w:val="00B5618D"/>
    <w:rsid w:val="00B60F24"/>
    <w:rsid w:val="00B73DDB"/>
    <w:rsid w:val="00B9262F"/>
    <w:rsid w:val="00BA4018"/>
    <w:rsid w:val="00BC3CB6"/>
    <w:rsid w:val="00BD0EDE"/>
    <w:rsid w:val="00BD41CE"/>
    <w:rsid w:val="00BE73B0"/>
    <w:rsid w:val="00BF5792"/>
    <w:rsid w:val="00C02636"/>
    <w:rsid w:val="00C243F9"/>
    <w:rsid w:val="00C57673"/>
    <w:rsid w:val="00CC0230"/>
    <w:rsid w:val="00CD276C"/>
    <w:rsid w:val="00CD3256"/>
    <w:rsid w:val="00CE1A9E"/>
    <w:rsid w:val="00CE43DF"/>
    <w:rsid w:val="00D32522"/>
    <w:rsid w:val="00D371CA"/>
    <w:rsid w:val="00D44C9B"/>
    <w:rsid w:val="00D501B2"/>
    <w:rsid w:val="00D74588"/>
    <w:rsid w:val="00D74D7C"/>
    <w:rsid w:val="00D8343C"/>
    <w:rsid w:val="00D85BB9"/>
    <w:rsid w:val="00D8721D"/>
    <w:rsid w:val="00DA1843"/>
    <w:rsid w:val="00DB12B4"/>
    <w:rsid w:val="00DC2779"/>
    <w:rsid w:val="00DC7A40"/>
    <w:rsid w:val="00DD2DEC"/>
    <w:rsid w:val="00DE0761"/>
    <w:rsid w:val="00DF4E16"/>
    <w:rsid w:val="00E0030D"/>
    <w:rsid w:val="00E0159B"/>
    <w:rsid w:val="00E168B1"/>
    <w:rsid w:val="00E16EA5"/>
    <w:rsid w:val="00E22159"/>
    <w:rsid w:val="00E269D8"/>
    <w:rsid w:val="00E616BD"/>
    <w:rsid w:val="00E65BA4"/>
    <w:rsid w:val="00E80EAE"/>
    <w:rsid w:val="00E90C4B"/>
    <w:rsid w:val="00E97A12"/>
    <w:rsid w:val="00EB03C5"/>
    <w:rsid w:val="00EC26C7"/>
    <w:rsid w:val="00EC2D82"/>
    <w:rsid w:val="00EE160D"/>
    <w:rsid w:val="00EE6320"/>
    <w:rsid w:val="00F027D5"/>
    <w:rsid w:val="00F02F4D"/>
    <w:rsid w:val="00F43ACA"/>
    <w:rsid w:val="00F44FEC"/>
    <w:rsid w:val="00F569A6"/>
    <w:rsid w:val="00F57E23"/>
    <w:rsid w:val="00F62CCE"/>
    <w:rsid w:val="00FA4B40"/>
    <w:rsid w:val="00FB5CE9"/>
    <w:rsid w:val="00FC4CBD"/>
    <w:rsid w:val="00FE0F64"/>
    <w:rsid w:val="00FE45AA"/>
    <w:rsid w:val="00FE6F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D6753"/>
  <w15:chartTrackingRefBased/>
  <w15:docId w15:val="{3373ED2E-BD58-CB44-9B77-ACB1A26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A1C71"/>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apple-converted-space">
    <w:name w:val="apple-converted-space"/>
    <w:basedOn w:val="Fuentedeprrafopredeter"/>
    <w:rsid w:val="00E90C4B"/>
  </w:style>
  <w:style w:type="character" w:styleId="Hipervnculo">
    <w:name w:val="Hyperlink"/>
    <w:basedOn w:val="Fuentedeprrafopredeter"/>
    <w:uiPriority w:val="99"/>
    <w:unhideWhenUsed/>
    <w:rsid w:val="008C2554"/>
    <w:rPr>
      <w:color w:val="0000FF"/>
      <w:u w:val="single"/>
    </w:rPr>
  </w:style>
  <w:style w:type="table" w:styleId="Tablaconcuadrcula">
    <w:name w:val="Table Grid"/>
    <w:basedOn w:val="Tablanormal"/>
    <w:uiPriority w:val="59"/>
    <w:rsid w:val="00CE1A9E"/>
    <w:rPr>
      <w:rFonts w:eastAsiaTheme="minorEastAsia"/>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E0761"/>
    <w:rPr>
      <w:color w:val="605E5C"/>
      <w:shd w:val="clear" w:color="auto" w:fill="E1DFDD"/>
    </w:rPr>
  </w:style>
  <w:style w:type="paragraph" w:styleId="Prrafodelista">
    <w:name w:val="List Paragraph"/>
    <w:basedOn w:val="Normal"/>
    <w:uiPriority w:val="34"/>
    <w:qFormat/>
    <w:rsid w:val="00116AF9"/>
    <w:pPr>
      <w:ind w:left="720"/>
      <w:contextualSpacing/>
    </w:pPr>
  </w:style>
  <w:style w:type="character" w:styleId="Refdecomentario">
    <w:name w:val="annotation reference"/>
    <w:basedOn w:val="Fuentedeprrafopredeter"/>
    <w:uiPriority w:val="99"/>
    <w:semiHidden/>
    <w:unhideWhenUsed/>
    <w:rsid w:val="00DC7A40"/>
    <w:rPr>
      <w:sz w:val="16"/>
      <w:szCs w:val="16"/>
    </w:rPr>
  </w:style>
  <w:style w:type="paragraph" w:styleId="Textocomentario">
    <w:name w:val="annotation text"/>
    <w:basedOn w:val="Normal"/>
    <w:link w:val="TextocomentarioCar"/>
    <w:uiPriority w:val="99"/>
    <w:semiHidden/>
    <w:unhideWhenUsed/>
    <w:rsid w:val="00DC7A40"/>
    <w:rPr>
      <w:sz w:val="20"/>
      <w:szCs w:val="20"/>
    </w:rPr>
  </w:style>
  <w:style w:type="character" w:customStyle="1" w:styleId="TextocomentarioCar">
    <w:name w:val="Texto comentario Car"/>
    <w:basedOn w:val="Fuentedeprrafopredeter"/>
    <w:link w:val="Textocomentario"/>
    <w:uiPriority w:val="99"/>
    <w:semiHidden/>
    <w:rsid w:val="00DC7A40"/>
    <w:rPr>
      <w:sz w:val="20"/>
      <w:szCs w:val="20"/>
    </w:rPr>
  </w:style>
  <w:style w:type="paragraph" w:styleId="Asuntodelcomentario">
    <w:name w:val="annotation subject"/>
    <w:basedOn w:val="Textocomentario"/>
    <w:next w:val="Textocomentario"/>
    <w:link w:val="AsuntodelcomentarioCar"/>
    <w:uiPriority w:val="99"/>
    <w:semiHidden/>
    <w:unhideWhenUsed/>
    <w:rsid w:val="00DC7A40"/>
    <w:rPr>
      <w:b/>
      <w:bCs/>
    </w:rPr>
  </w:style>
  <w:style w:type="character" w:customStyle="1" w:styleId="AsuntodelcomentarioCar">
    <w:name w:val="Asunto del comentario Car"/>
    <w:basedOn w:val="TextocomentarioCar"/>
    <w:link w:val="Asuntodelcomentario"/>
    <w:uiPriority w:val="99"/>
    <w:semiHidden/>
    <w:rsid w:val="00DC7A40"/>
    <w:rPr>
      <w:b/>
      <w:bCs/>
      <w:sz w:val="20"/>
      <w:szCs w:val="20"/>
    </w:rPr>
  </w:style>
  <w:style w:type="paragraph" w:styleId="Encabezado">
    <w:name w:val="header"/>
    <w:basedOn w:val="Normal"/>
    <w:link w:val="EncabezadoCar"/>
    <w:uiPriority w:val="99"/>
    <w:unhideWhenUsed/>
    <w:rsid w:val="004067F9"/>
    <w:pPr>
      <w:tabs>
        <w:tab w:val="center" w:pos="4419"/>
        <w:tab w:val="right" w:pos="8838"/>
      </w:tabs>
    </w:pPr>
  </w:style>
  <w:style w:type="character" w:customStyle="1" w:styleId="EncabezadoCar">
    <w:name w:val="Encabezado Car"/>
    <w:basedOn w:val="Fuentedeprrafopredeter"/>
    <w:link w:val="Encabezado"/>
    <w:uiPriority w:val="99"/>
    <w:rsid w:val="004067F9"/>
  </w:style>
  <w:style w:type="paragraph" w:styleId="Piedepgina">
    <w:name w:val="footer"/>
    <w:basedOn w:val="Normal"/>
    <w:link w:val="PiedepginaCar"/>
    <w:uiPriority w:val="99"/>
    <w:unhideWhenUsed/>
    <w:rsid w:val="004067F9"/>
    <w:pPr>
      <w:tabs>
        <w:tab w:val="center" w:pos="4419"/>
        <w:tab w:val="right" w:pos="8838"/>
      </w:tabs>
    </w:pPr>
  </w:style>
  <w:style w:type="character" w:customStyle="1" w:styleId="PiedepginaCar">
    <w:name w:val="Pie de página Car"/>
    <w:basedOn w:val="Fuentedeprrafopredeter"/>
    <w:link w:val="Piedepgina"/>
    <w:uiPriority w:val="99"/>
    <w:rsid w:val="00406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5160">
      <w:bodyDiv w:val="1"/>
      <w:marLeft w:val="0"/>
      <w:marRight w:val="0"/>
      <w:marTop w:val="0"/>
      <w:marBottom w:val="0"/>
      <w:divBdr>
        <w:top w:val="none" w:sz="0" w:space="0" w:color="auto"/>
        <w:left w:val="none" w:sz="0" w:space="0" w:color="auto"/>
        <w:bottom w:val="none" w:sz="0" w:space="0" w:color="auto"/>
        <w:right w:val="none" w:sz="0" w:space="0" w:color="auto"/>
      </w:divBdr>
      <w:divsChild>
        <w:div w:id="1347248218">
          <w:marLeft w:val="0"/>
          <w:marRight w:val="0"/>
          <w:marTop w:val="0"/>
          <w:marBottom w:val="0"/>
          <w:divBdr>
            <w:top w:val="none" w:sz="0" w:space="0" w:color="auto"/>
            <w:left w:val="none" w:sz="0" w:space="0" w:color="auto"/>
            <w:bottom w:val="none" w:sz="0" w:space="0" w:color="auto"/>
            <w:right w:val="none" w:sz="0" w:space="0" w:color="auto"/>
          </w:divBdr>
          <w:divsChild>
            <w:div w:id="472261253">
              <w:marLeft w:val="0"/>
              <w:marRight w:val="0"/>
              <w:marTop w:val="0"/>
              <w:marBottom w:val="0"/>
              <w:divBdr>
                <w:top w:val="none" w:sz="0" w:space="0" w:color="auto"/>
                <w:left w:val="none" w:sz="0" w:space="0" w:color="auto"/>
                <w:bottom w:val="none" w:sz="0" w:space="0" w:color="auto"/>
                <w:right w:val="none" w:sz="0" w:space="0" w:color="auto"/>
              </w:divBdr>
              <w:divsChild>
                <w:div w:id="9707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81753">
      <w:bodyDiv w:val="1"/>
      <w:marLeft w:val="0"/>
      <w:marRight w:val="0"/>
      <w:marTop w:val="0"/>
      <w:marBottom w:val="0"/>
      <w:divBdr>
        <w:top w:val="none" w:sz="0" w:space="0" w:color="auto"/>
        <w:left w:val="none" w:sz="0" w:space="0" w:color="auto"/>
        <w:bottom w:val="none" w:sz="0" w:space="0" w:color="auto"/>
        <w:right w:val="none" w:sz="0" w:space="0" w:color="auto"/>
      </w:divBdr>
      <w:divsChild>
        <w:div w:id="1600874063">
          <w:marLeft w:val="0"/>
          <w:marRight w:val="0"/>
          <w:marTop w:val="0"/>
          <w:marBottom w:val="0"/>
          <w:divBdr>
            <w:top w:val="none" w:sz="0" w:space="0" w:color="auto"/>
            <w:left w:val="none" w:sz="0" w:space="0" w:color="auto"/>
            <w:bottom w:val="none" w:sz="0" w:space="0" w:color="auto"/>
            <w:right w:val="none" w:sz="0" w:space="0" w:color="auto"/>
          </w:divBdr>
          <w:divsChild>
            <w:div w:id="572199506">
              <w:marLeft w:val="0"/>
              <w:marRight w:val="0"/>
              <w:marTop w:val="0"/>
              <w:marBottom w:val="0"/>
              <w:divBdr>
                <w:top w:val="none" w:sz="0" w:space="0" w:color="auto"/>
                <w:left w:val="none" w:sz="0" w:space="0" w:color="auto"/>
                <w:bottom w:val="none" w:sz="0" w:space="0" w:color="auto"/>
                <w:right w:val="none" w:sz="0" w:space="0" w:color="auto"/>
              </w:divBdr>
              <w:divsChild>
                <w:div w:id="1781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132782">
      <w:bodyDiv w:val="1"/>
      <w:marLeft w:val="0"/>
      <w:marRight w:val="0"/>
      <w:marTop w:val="0"/>
      <w:marBottom w:val="0"/>
      <w:divBdr>
        <w:top w:val="none" w:sz="0" w:space="0" w:color="auto"/>
        <w:left w:val="none" w:sz="0" w:space="0" w:color="auto"/>
        <w:bottom w:val="none" w:sz="0" w:space="0" w:color="auto"/>
        <w:right w:val="none" w:sz="0" w:space="0" w:color="auto"/>
      </w:divBdr>
    </w:div>
    <w:div w:id="668483267">
      <w:bodyDiv w:val="1"/>
      <w:marLeft w:val="0"/>
      <w:marRight w:val="0"/>
      <w:marTop w:val="0"/>
      <w:marBottom w:val="0"/>
      <w:divBdr>
        <w:top w:val="none" w:sz="0" w:space="0" w:color="auto"/>
        <w:left w:val="none" w:sz="0" w:space="0" w:color="auto"/>
        <w:bottom w:val="none" w:sz="0" w:space="0" w:color="auto"/>
        <w:right w:val="none" w:sz="0" w:space="0" w:color="auto"/>
      </w:divBdr>
      <w:divsChild>
        <w:div w:id="295261097">
          <w:marLeft w:val="0"/>
          <w:marRight w:val="0"/>
          <w:marTop w:val="0"/>
          <w:marBottom w:val="0"/>
          <w:divBdr>
            <w:top w:val="none" w:sz="0" w:space="0" w:color="auto"/>
            <w:left w:val="none" w:sz="0" w:space="0" w:color="auto"/>
            <w:bottom w:val="none" w:sz="0" w:space="0" w:color="auto"/>
            <w:right w:val="none" w:sz="0" w:space="0" w:color="auto"/>
          </w:divBdr>
          <w:divsChild>
            <w:div w:id="1861241401">
              <w:marLeft w:val="0"/>
              <w:marRight w:val="0"/>
              <w:marTop w:val="0"/>
              <w:marBottom w:val="0"/>
              <w:divBdr>
                <w:top w:val="none" w:sz="0" w:space="0" w:color="auto"/>
                <w:left w:val="none" w:sz="0" w:space="0" w:color="auto"/>
                <w:bottom w:val="none" w:sz="0" w:space="0" w:color="auto"/>
                <w:right w:val="none" w:sz="0" w:space="0" w:color="auto"/>
              </w:divBdr>
              <w:divsChild>
                <w:div w:id="21328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8168">
      <w:bodyDiv w:val="1"/>
      <w:marLeft w:val="0"/>
      <w:marRight w:val="0"/>
      <w:marTop w:val="0"/>
      <w:marBottom w:val="0"/>
      <w:divBdr>
        <w:top w:val="none" w:sz="0" w:space="0" w:color="auto"/>
        <w:left w:val="none" w:sz="0" w:space="0" w:color="auto"/>
        <w:bottom w:val="none" w:sz="0" w:space="0" w:color="auto"/>
        <w:right w:val="none" w:sz="0" w:space="0" w:color="auto"/>
      </w:divBdr>
      <w:divsChild>
        <w:div w:id="2057391224">
          <w:marLeft w:val="0"/>
          <w:marRight w:val="0"/>
          <w:marTop w:val="0"/>
          <w:marBottom w:val="0"/>
          <w:divBdr>
            <w:top w:val="none" w:sz="0" w:space="0" w:color="auto"/>
            <w:left w:val="none" w:sz="0" w:space="0" w:color="auto"/>
            <w:bottom w:val="none" w:sz="0" w:space="0" w:color="auto"/>
            <w:right w:val="none" w:sz="0" w:space="0" w:color="auto"/>
          </w:divBdr>
          <w:divsChild>
            <w:div w:id="1372152502">
              <w:marLeft w:val="0"/>
              <w:marRight w:val="0"/>
              <w:marTop w:val="0"/>
              <w:marBottom w:val="0"/>
              <w:divBdr>
                <w:top w:val="none" w:sz="0" w:space="0" w:color="auto"/>
                <w:left w:val="none" w:sz="0" w:space="0" w:color="auto"/>
                <w:bottom w:val="none" w:sz="0" w:space="0" w:color="auto"/>
                <w:right w:val="none" w:sz="0" w:space="0" w:color="auto"/>
              </w:divBdr>
              <w:divsChild>
                <w:div w:id="9762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6138">
      <w:bodyDiv w:val="1"/>
      <w:marLeft w:val="0"/>
      <w:marRight w:val="0"/>
      <w:marTop w:val="0"/>
      <w:marBottom w:val="0"/>
      <w:divBdr>
        <w:top w:val="none" w:sz="0" w:space="0" w:color="auto"/>
        <w:left w:val="none" w:sz="0" w:space="0" w:color="auto"/>
        <w:bottom w:val="none" w:sz="0" w:space="0" w:color="auto"/>
        <w:right w:val="none" w:sz="0" w:space="0" w:color="auto"/>
      </w:divBdr>
      <w:divsChild>
        <w:div w:id="684743481">
          <w:marLeft w:val="0"/>
          <w:marRight w:val="0"/>
          <w:marTop w:val="0"/>
          <w:marBottom w:val="0"/>
          <w:divBdr>
            <w:top w:val="none" w:sz="0" w:space="0" w:color="auto"/>
            <w:left w:val="none" w:sz="0" w:space="0" w:color="auto"/>
            <w:bottom w:val="none" w:sz="0" w:space="0" w:color="auto"/>
            <w:right w:val="none" w:sz="0" w:space="0" w:color="auto"/>
          </w:divBdr>
          <w:divsChild>
            <w:div w:id="869302055">
              <w:marLeft w:val="0"/>
              <w:marRight w:val="0"/>
              <w:marTop w:val="0"/>
              <w:marBottom w:val="0"/>
              <w:divBdr>
                <w:top w:val="none" w:sz="0" w:space="0" w:color="auto"/>
                <w:left w:val="none" w:sz="0" w:space="0" w:color="auto"/>
                <w:bottom w:val="none" w:sz="0" w:space="0" w:color="auto"/>
                <w:right w:val="none" w:sz="0" w:space="0" w:color="auto"/>
              </w:divBdr>
              <w:divsChild>
                <w:div w:id="5394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28636">
      <w:bodyDiv w:val="1"/>
      <w:marLeft w:val="0"/>
      <w:marRight w:val="0"/>
      <w:marTop w:val="0"/>
      <w:marBottom w:val="0"/>
      <w:divBdr>
        <w:top w:val="none" w:sz="0" w:space="0" w:color="auto"/>
        <w:left w:val="none" w:sz="0" w:space="0" w:color="auto"/>
        <w:bottom w:val="none" w:sz="0" w:space="0" w:color="auto"/>
        <w:right w:val="none" w:sz="0" w:space="0" w:color="auto"/>
      </w:divBdr>
      <w:divsChild>
        <w:div w:id="581178871">
          <w:marLeft w:val="0"/>
          <w:marRight w:val="0"/>
          <w:marTop w:val="0"/>
          <w:marBottom w:val="0"/>
          <w:divBdr>
            <w:top w:val="none" w:sz="0" w:space="0" w:color="auto"/>
            <w:left w:val="none" w:sz="0" w:space="0" w:color="auto"/>
            <w:bottom w:val="none" w:sz="0" w:space="0" w:color="auto"/>
            <w:right w:val="none" w:sz="0" w:space="0" w:color="auto"/>
          </w:divBdr>
          <w:divsChild>
            <w:div w:id="363360338">
              <w:marLeft w:val="0"/>
              <w:marRight w:val="0"/>
              <w:marTop w:val="0"/>
              <w:marBottom w:val="0"/>
              <w:divBdr>
                <w:top w:val="none" w:sz="0" w:space="0" w:color="auto"/>
                <w:left w:val="none" w:sz="0" w:space="0" w:color="auto"/>
                <w:bottom w:val="none" w:sz="0" w:space="0" w:color="auto"/>
                <w:right w:val="none" w:sz="0" w:space="0" w:color="auto"/>
              </w:divBdr>
              <w:divsChild>
                <w:div w:id="6946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5097">
      <w:bodyDiv w:val="1"/>
      <w:marLeft w:val="0"/>
      <w:marRight w:val="0"/>
      <w:marTop w:val="0"/>
      <w:marBottom w:val="0"/>
      <w:divBdr>
        <w:top w:val="none" w:sz="0" w:space="0" w:color="auto"/>
        <w:left w:val="none" w:sz="0" w:space="0" w:color="auto"/>
        <w:bottom w:val="none" w:sz="0" w:space="0" w:color="auto"/>
        <w:right w:val="none" w:sz="0" w:space="0" w:color="auto"/>
      </w:divBdr>
      <w:divsChild>
        <w:div w:id="28920185">
          <w:marLeft w:val="0"/>
          <w:marRight w:val="0"/>
          <w:marTop w:val="0"/>
          <w:marBottom w:val="0"/>
          <w:divBdr>
            <w:top w:val="none" w:sz="0" w:space="0" w:color="auto"/>
            <w:left w:val="none" w:sz="0" w:space="0" w:color="auto"/>
            <w:bottom w:val="none" w:sz="0" w:space="0" w:color="auto"/>
            <w:right w:val="none" w:sz="0" w:space="0" w:color="auto"/>
          </w:divBdr>
          <w:divsChild>
            <w:div w:id="109251538">
              <w:marLeft w:val="0"/>
              <w:marRight w:val="0"/>
              <w:marTop w:val="0"/>
              <w:marBottom w:val="0"/>
              <w:divBdr>
                <w:top w:val="none" w:sz="0" w:space="0" w:color="auto"/>
                <w:left w:val="none" w:sz="0" w:space="0" w:color="auto"/>
                <w:bottom w:val="none" w:sz="0" w:space="0" w:color="auto"/>
                <w:right w:val="none" w:sz="0" w:space="0" w:color="auto"/>
              </w:divBdr>
              <w:divsChild>
                <w:div w:id="19308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5524">
      <w:bodyDiv w:val="1"/>
      <w:marLeft w:val="0"/>
      <w:marRight w:val="0"/>
      <w:marTop w:val="0"/>
      <w:marBottom w:val="0"/>
      <w:divBdr>
        <w:top w:val="none" w:sz="0" w:space="0" w:color="auto"/>
        <w:left w:val="none" w:sz="0" w:space="0" w:color="auto"/>
        <w:bottom w:val="none" w:sz="0" w:space="0" w:color="auto"/>
        <w:right w:val="none" w:sz="0" w:space="0" w:color="auto"/>
      </w:divBdr>
      <w:divsChild>
        <w:div w:id="626669070">
          <w:marLeft w:val="0"/>
          <w:marRight w:val="0"/>
          <w:marTop w:val="0"/>
          <w:marBottom w:val="0"/>
          <w:divBdr>
            <w:top w:val="none" w:sz="0" w:space="0" w:color="auto"/>
            <w:left w:val="none" w:sz="0" w:space="0" w:color="auto"/>
            <w:bottom w:val="none" w:sz="0" w:space="0" w:color="auto"/>
            <w:right w:val="none" w:sz="0" w:space="0" w:color="auto"/>
          </w:divBdr>
          <w:divsChild>
            <w:div w:id="909658758">
              <w:marLeft w:val="0"/>
              <w:marRight w:val="0"/>
              <w:marTop w:val="0"/>
              <w:marBottom w:val="0"/>
              <w:divBdr>
                <w:top w:val="none" w:sz="0" w:space="0" w:color="auto"/>
                <w:left w:val="none" w:sz="0" w:space="0" w:color="auto"/>
                <w:bottom w:val="none" w:sz="0" w:space="0" w:color="auto"/>
                <w:right w:val="none" w:sz="0" w:space="0" w:color="auto"/>
              </w:divBdr>
              <w:divsChild>
                <w:div w:id="375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8317">
      <w:bodyDiv w:val="1"/>
      <w:marLeft w:val="0"/>
      <w:marRight w:val="0"/>
      <w:marTop w:val="0"/>
      <w:marBottom w:val="0"/>
      <w:divBdr>
        <w:top w:val="none" w:sz="0" w:space="0" w:color="auto"/>
        <w:left w:val="none" w:sz="0" w:space="0" w:color="auto"/>
        <w:bottom w:val="none" w:sz="0" w:space="0" w:color="auto"/>
        <w:right w:val="none" w:sz="0" w:space="0" w:color="auto"/>
      </w:divBdr>
      <w:divsChild>
        <w:div w:id="1695423499">
          <w:marLeft w:val="0"/>
          <w:marRight w:val="0"/>
          <w:marTop w:val="0"/>
          <w:marBottom w:val="0"/>
          <w:divBdr>
            <w:top w:val="none" w:sz="0" w:space="0" w:color="auto"/>
            <w:left w:val="none" w:sz="0" w:space="0" w:color="auto"/>
            <w:bottom w:val="none" w:sz="0" w:space="0" w:color="auto"/>
            <w:right w:val="none" w:sz="0" w:space="0" w:color="auto"/>
          </w:divBdr>
          <w:divsChild>
            <w:div w:id="1407075195">
              <w:marLeft w:val="0"/>
              <w:marRight w:val="0"/>
              <w:marTop w:val="0"/>
              <w:marBottom w:val="0"/>
              <w:divBdr>
                <w:top w:val="none" w:sz="0" w:space="0" w:color="auto"/>
                <w:left w:val="none" w:sz="0" w:space="0" w:color="auto"/>
                <w:bottom w:val="none" w:sz="0" w:space="0" w:color="auto"/>
                <w:right w:val="none" w:sz="0" w:space="0" w:color="auto"/>
              </w:divBdr>
              <w:divsChild>
                <w:div w:id="17034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82536">
      <w:bodyDiv w:val="1"/>
      <w:marLeft w:val="0"/>
      <w:marRight w:val="0"/>
      <w:marTop w:val="0"/>
      <w:marBottom w:val="0"/>
      <w:divBdr>
        <w:top w:val="none" w:sz="0" w:space="0" w:color="auto"/>
        <w:left w:val="none" w:sz="0" w:space="0" w:color="auto"/>
        <w:bottom w:val="none" w:sz="0" w:space="0" w:color="auto"/>
        <w:right w:val="none" w:sz="0" w:space="0" w:color="auto"/>
      </w:divBdr>
      <w:divsChild>
        <w:div w:id="236792754">
          <w:marLeft w:val="0"/>
          <w:marRight w:val="0"/>
          <w:marTop w:val="0"/>
          <w:marBottom w:val="0"/>
          <w:divBdr>
            <w:top w:val="none" w:sz="0" w:space="0" w:color="auto"/>
            <w:left w:val="none" w:sz="0" w:space="0" w:color="auto"/>
            <w:bottom w:val="none" w:sz="0" w:space="0" w:color="auto"/>
            <w:right w:val="none" w:sz="0" w:space="0" w:color="auto"/>
          </w:divBdr>
          <w:divsChild>
            <w:div w:id="247732289">
              <w:marLeft w:val="0"/>
              <w:marRight w:val="0"/>
              <w:marTop w:val="0"/>
              <w:marBottom w:val="0"/>
              <w:divBdr>
                <w:top w:val="none" w:sz="0" w:space="0" w:color="auto"/>
                <w:left w:val="none" w:sz="0" w:space="0" w:color="auto"/>
                <w:bottom w:val="none" w:sz="0" w:space="0" w:color="auto"/>
                <w:right w:val="none" w:sz="0" w:space="0" w:color="auto"/>
              </w:divBdr>
              <w:divsChild>
                <w:div w:id="1172180860">
                  <w:marLeft w:val="0"/>
                  <w:marRight w:val="0"/>
                  <w:marTop w:val="0"/>
                  <w:marBottom w:val="0"/>
                  <w:divBdr>
                    <w:top w:val="none" w:sz="0" w:space="0" w:color="auto"/>
                    <w:left w:val="none" w:sz="0" w:space="0" w:color="auto"/>
                    <w:bottom w:val="none" w:sz="0" w:space="0" w:color="auto"/>
                    <w:right w:val="none" w:sz="0" w:space="0" w:color="auto"/>
                  </w:divBdr>
                  <w:divsChild>
                    <w:div w:id="7430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44290">
      <w:bodyDiv w:val="1"/>
      <w:marLeft w:val="0"/>
      <w:marRight w:val="0"/>
      <w:marTop w:val="0"/>
      <w:marBottom w:val="0"/>
      <w:divBdr>
        <w:top w:val="none" w:sz="0" w:space="0" w:color="auto"/>
        <w:left w:val="none" w:sz="0" w:space="0" w:color="auto"/>
        <w:bottom w:val="none" w:sz="0" w:space="0" w:color="auto"/>
        <w:right w:val="none" w:sz="0" w:space="0" w:color="auto"/>
      </w:divBdr>
      <w:divsChild>
        <w:div w:id="210926727">
          <w:marLeft w:val="0"/>
          <w:marRight w:val="0"/>
          <w:marTop w:val="0"/>
          <w:marBottom w:val="0"/>
          <w:divBdr>
            <w:top w:val="none" w:sz="0" w:space="0" w:color="auto"/>
            <w:left w:val="none" w:sz="0" w:space="0" w:color="auto"/>
            <w:bottom w:val="none" w:sz="0" w:space="0" w:color="auto"/>
            <w:right w:val="none" w:sz="0" w:space="0" w:color="auto"/>
          </w:divBdr>
          <w:divsChild>
            <w:div w:id="2121021751">
              <w:marLeft w:val="0"/>
              <w:marRight w:val="0"/>
              <w:marTop w:val="0"/>
              <w:marBottom w:val="0"/>
              <w:divBdr>
                <w:top w:val="none" w:sz="0" w:space="0" w:color="auto"/>
                <w:left w:val="none" w:sz="0" w:space="0" w:color="auto"/>
                <w:bottom w:val="none" w:sz="0" w:space="0" w:color="auto"/>
                <w:right w:val="none" w:sz="0" w:space="0" w:color="auto"/>
              </w:divBdr>
              <w:divsChild>
                <w:div w:id="7763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7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journal/4596/459657523006/459657523006.pdf" TargetMode="External"/><Relationship Id="rId13" Type="http://schemas.openxmlformats.org/officeDocument/2006/relationships/hyperlink" Target="https://doi.org/10.11144/Javeriana.upsy18-1.vca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lo.org.ar/scielo.php?script=sci_arttext&amp;pid=S1514-68712017000200025&amp;lng=es&amp;tlng=es" TargetMode="External"/><Relationship Id="rId12" Type="http://schemas.openxmlformats.org/officeDocument/2006/relationships/hyperlink" Target="https://doi.org/10.14195/1647-8606_59_2_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mx/pdf/bmim/v72n2/1665-1146-bmim-72-02-00149.pdf" TargetMode="External"/><Relationship Id="rId5" Type="http://schemas.openxmlformats.org/officeDocument/2006/relationships/footnotes" Target="footnotes.xml"/><Relationship Id="rId15" Type="http://schemas.openxmlformats.org/officeDocument/2006/relationships/hyperlink" Target="https://www.cagi.org.mx/index.php/CAGI/article/view/225" TargetMode="External"/><Relationship Id="rId10" Type="http://schemas.openxmlformats.org/officeDocument/2006/relationships/hyperlink" Target="https://doi.org/10.5354/0719-0581.2003.173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4320/redie.2020.22.e03.2184" TargetMode="External"/><Relationship Id="rId14" Type="http://schemas.openxmlformats.org/officeDocument/2006/relationships/hyperlink" Target="https://ojs.ual.es/ojs/index.php/KASP/article/view/4247/423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4333</Words>
  <Characters>23837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morales rodriguez</dc:creator>
  <cp:keywords/>
  <dc:description/>
  <cp:lastModifiedBy>Gustavo Toledo</cp:lastModifiedBy>
  <cp:revision>4</cp:revision>
  <cp:lastPrinted>2023-10-03T16:52:00Z</cp:lastPrinted>
  <dcterms:created xsi:type="dcterms:W3CDTF">2023-10-03T16:52:00Z</dcterms:created>
  <dcterms:modified xsi:type="dcterms:W3CDTF">2023-10-03T16:58:00Z</dcterms:modified>
</cp:coreProperties>
</file>