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D70D1" w14:textId="10B5B451" w:rsidR="00F9657A" w:rsidRPr="00355A92" w:rsidRDefault="00B14042" w:rsidP="00355A92">
      <w:pPr>
        <w:spacing w:after="0" w:line="276" w:lineRule="auto"/>
        <w:jc w:val="right"/>
        <w:rPr>
          <w:rFonts w:ascii="Calibri" w:eastAsia="Times New Roman" w:hAnsi="Calibri" w:cs="Calibri"/>
          <w:b/>
          <w:color w:val="000000"/>
          <w:sz w:val="36"/>
          <w:szCs w:val="36"/>
          <w:lang w:eastAsia="es-MX"/>
        </w:rPr>
      </w:pPr>
      <w:r w:rsidRPr="00355A92">
        <w:rPr>
          <w:rFonts w:ascii="Calibri" w:eastAsia="Times New Roman" w:hAnsi="Calibri" w:cs="Calibri"/>
          <w:b/>
          <w:color w:val="000000"/>
          <w:sz w:val="36"/>
          <w:szCs w:val="36"/>
          <w:lang w:eastAsia="es-MX"/>
        </w:rPr>
        <w:t>P</w:t>
      </w:r>
      <w:r w:rsidR="00D518F4" w:rsidRPr="00355A92">
        <w:rPr>
          <w:rFonts w:ascii="Calibri" w:eastAsia="Times New Roman" w:hAnsi="Calibri" w:cs="Calibri"/>
          <w:b/>
          <w:color w:val="000000"/>
          <w:sz w:val="36"/>
          <w:szCs w:val="36"/>
          <w:lang w:eastAsia="es-MX"/>
        </w:rPr>
        <w:t>ercepción</w:t>
      </w:r>
      <w:r w:rsidR="00F9657A" w:rsidRPr="00355A92">
        <w:rPr>
          <w:rFonts w:ascii="Calibri" w:eastAsia="Times New Roman" w:hAnsi="Calibri" w:cs="Calibri"/>
          <w:b/>
          <w:color w:val="000000"/>
          <w:sz w:val="36"/>
          <w:szCs w:val="36"/>
          <w:lang w:eastAsia="es-MX"/>
        </w:rPr>
        <w:t xml:space="preserve"> del estudiante</w:t>
      </w:r>
      <w:r w:rsidR="00D518F4" w:rsidRPr="00355A92">
        <w:rPr>
          <w:rFonts w:ascii="Calibri" w:eastAsia="Times New Roman" w:hAnsi="Calibri" w:cs="Calibri"/>
          <w:b/>
          <w:color w:val="000000"/>
          <w:sz w:val="36"/>
          <w:szCs w:val="36"/>
          <w:lang w:eastAsia="es-MX"/>
        </w:rPr>
        <w:t xml:space="preserve"> de enfermería</w:t>
      </w:r>
      <w:r w:rsidRPr="00355A92">
        <w:rPr>
          <w:rFonts w:ascii="Calibri" w:eastAsia="Times New Roman" w:hAnsi="Calibri" w:cs="Calibri"/>
          <w:b/>
          <w:color w:val="000000"/>
          <w:sz w:val="36"/>
          <w:szCs w:val="36"/>
          <w:lang w:eastAsia="es-MX"/>
        </w:rPr>
        <w:t xml:space="preserve"> sobre la calidad de los servicios educativos</w:t>
      </w:r>
    </w:p>
    <w:p w14:paraId="58CD70D2" w14:textId="6DEDF276" w:rsidR="00F9657A" w:rsidRPr="00355A92" w:rsidRDefault="00355A92" w:rsidP="00355A92">
      <w:pPr>
        <w:spacing w:after="0" w:line="276" w:lineRule="auto"/>
        <w:jc w:val="right"/>
        <w:rPr>
          <w:rFonts w:ascii="Calibri" w:eastAsia="Times New Roman" w:hAnsi="Calibri" w:cs="Calibri"/>
          <w:b/>
          <w:i/>
          <w:color w:val="000000"/>
          <w:sz w:val="28"/>
          <w:szCs w:val="36"/>
          <w:lang w:eastAsia="es-MX"/>
        </w:rPr>
      </w:pPr>
      <w:r>
        <w:rPr>
          <w:rFonts w:ascii="Calibri" w:eastAsia="Times New Roman" w:hAnsi="Calibri" w:cs="Calibri"/>
          <w:b/>
          <w:color w:val="000000"/>
          <w:sz w:val="36"/>
          <w:szCs w:val="36"/>
          <w:lang w:eastAsia="es-MX"/>
        </w:rPr>
        <w:br/>
      </w:r>
      <w:proofErr w:type="spellStart"/>
      <w:r w:rsidR="00CE09E9" w:rsidRPr="00355A92">
        <w:rPr>
          <w:rFonts w:ascii="Calibri" w:eastAsia="Times New Roman" w:hAnsi="Calibri" w:cs="Calibri"/>
          <w:b/>
          <w:i/>
          <w:color w:val="000000"/>
          <w:sz w:val="28"/>
          <w:szCs w:val="36"/>
          <w:lang w:eastAsia="es-MX"/>
        </w:rPr>
        <w:t>Perception</w:t>
      </w:r>
      <w:proofErr w:type="spellEnd"/>
      <w:r w:rsidR="00CE09E9" w:rsidRPr="00355A92">
        <w:rPr>
          <w:rFonts w:ascii="Calibri" w:eastAsia="Times New Roman" w:hAnsi="Calibri" w:cs="Calibri"/>
          <w:b/>
          <w:i/>
          <w:color w:val="000000"/>
          <w:sz w:val="28"/>
          <w:szCs w:val="36"/>
          <w:lang w:eastAsia="es-MX"/>
        </w:rPr>
        <w:t xml:space="preserve"> </w:t>
      </w:r>
      <w:proofErr w:type="spellStart"/>
      <w:r w:rsidR="00CE09E9" w:rsidRPr="00355A92">
        <w:rPr>
          <w:rFonts w:ascii="Calibri" w:eastAsia="Times New Roman" w:hAnsi="Calibri" w:cs="Calibri"/>
          <w:b/>
          <w:i/>
          <w:color w:val="000000"/>
          <w:sz w:val="28"/>
          <w:szCs w:val="36"/>
          <w:lang w:eastAsia="es-MX"/>
        </w:rPr>
        <w:t>of</w:t>
      </w:r>
      <w:proofErr w:type="spellEnd"/>
      <w:r w:rsidR="00CE09E9" w:rsidRPr="00355A92">
        <w:rPr>
          <w:rFonts w:ascii="Calibri" w:eastAsia="Times New Roman" w:hAnsi="Calibri" w:cs="Calibri"/>
          <w:b/>
          <w:i/>
          <w:color w:val="000000"/>
          <w:sz w:val="28"/>
          <w:szCs w:val="36"/>
          <w:lang w:eastAsia="es-MX"/>
        </w:rPr>
        <w:t xml:space="preserve"> </w:t>
      </w:r>
      <w:proofErr w:type="spellStart"/>
      <w:r w:rsidR="00CE09E9" w:rsidRPr="00355A92">
        <w:rPr>
          <w:rFonts w:ascii="Calibri" w:eastAsia="Times New Roman" w:hAnsi="Calibri" w:cs="Calibri"/>
          <w:b/>
          <w:i/>
          <w:color w:val="000000"/>
          <w:sz w:val="28"/>
          <w:szCs w:val="36"/>
          <w:lang w:eastAsia="es-MX"/>
        </w:rPr>
        <w:t>the</w:t>
      </w:r>
      <w:proofErr w:type="spellEnd"/>
      <w:r w:rsidR="00CE09E9" w:rsidRPr="00355A92">
        <w:rPr>
          <w:rFonts w:ascii="Calibri" w:eastAsia="Times New Roman" w:hAnsi="Calibri" w:cs="Calibri"/>
          <w:b/>
          <w:i/>
          <w:color w:val="000000"/>
          <w:sz w:val="28"/>
          <w:szCs w:val="36"/>
          <w:lang w:eastAsia="es-MX"/>
        </w:rPr>
        <w:t xml:space="preserve"> </w:t>
      </w:r>
      <w:proofErr w:type="spellStart"/>
      <w:r w:rsidR="00DA3D97" w:rsidRPr="00355A92">
        <w:rPr>
          <w:rFonts w:ascii="Calibri" w:eastAsia="Times New Roman" w:hAnsi="Calibri" w:cs="Calibri"/>
          <w:b/>
          <w:i/>
          <w:color w:val="000000"/>
          <w:sz w:val="28"/>
          <w:szCs w:val="36"/>
          <w:lang w:eastAsia="es-MX"/>
        </w:rPr>
        <w:t>Nursing</w:t>
      </w:r>
      <w:proofErr w:type="spellEnd"/>
      <w:r w:rsidR="00DA3D97" w:rsidRPr="00355A92">
        <w:rPr>
          <w:rFonts w:ascii="Calibri" w:eastAsia="Times New Roman" w:hAnsi="Calibri" w:cs="Calibri"/>
          <w:b/>
          <w:i/>
          <w:color w:val="000000"/>
          <w:sz w:val="28"/>
          <w:szCs w:val="36"/>
          <w:lang w:eastAsia="es-MX"/>
        </w:rPr>
        <w:t xml:space="preserve"> Student </w:t>
      </w:r>
      <w:r w:rsidR="00CE09E9" w:rsidRPr="00355A92">
        <w:rPr>
          <w:rFonts w:ascii="Calibri" w:eastAsia="Times New Roman" w:hAnsi="Calibri" w:cs="Calibri"/>
          <w:b/>
          <w:i/>
          <w:color w:val="000000"/>
          <w:sz w:val="28"/>
          <w:szCs w:val="36"/>
          <w:lang w:eastAsia="es-MX"/>
        </w:rPr>
        <w:t xml:space="preserve">about the </w:t>
      </w:r>
      <w:r w:rsidR="00DA3D97" w:rsidRPr="00355A92">
        <w:rPr>
          <w:rFonts w:ascii="Calibri" w:eastAsia="Times New Roman" w:hAnsi="Calibri" w:cs="Calibri"/>
          <w:b/>
          <w:i/>
          <w:color w:val="000000"/>
          <w:sz w:val="28"/>
          <w:szCs w:val="36"/>
          <w:lang w:eastAsia="es-MX"/>
        </w:rPr>
        <w:t xml:space="preserve">Quality </w:t>
      </w:r>
      <w:r w:rsidR="00CE09E9" w:rsidRPr="00355A92">
        <w:rPr>
          <w:rFonts w:ascii="Calibri" w:eastAsia="Times New Roman" w:hAnsi="Calibri" w:cs="Calibri"/>
          <w:b/>
          <w:i/>
          <w:color w:val="000000"/>
          <w:sz w:val="28"/>
          <w:szCs w:val="36"/>
          <w:lang w:eastAsia="es-MX"/>
        </w:rPr>
        <w:t xml:space="preserve">of </w:t>
      </w:r>
      <w:r w:rsidR="00DA3D97" w:rsidRPr="00355A92">
        <w:rPr>
          <w:rFonts w:ascii="Calibri" w:eastAsia="Times New Roman" w:hAnsi="Calibri" w:cs="Calibri"/>
          <w:b/>
          <w:i/>
          <w:color w:val="000000"/>
          <w:sz w:val="28"/>
          <w:szCs w:val="36"/>
          <w:lang w:eastAsia="es-MX"/>
        </w:rPr>
        <w:t>Educational Services</w:t>
      </w:r>
    </w:p>
    <w:p w14:paraId="58CD70D3" w14:textId="77777777" w:rsidR="00F9657A" w:rsidRPr="000A2897" w:rsidRDefault="00F9657A" w:rsidP="00355A92">
      <w:pPr>
        <w:spacing w:after="0" w:line="360" w:lineRule="auto"/>
        <w:jc w:val="center"/>
        <w:rPr>
          <w:rFonts w:ascii="Times New Roman" w:hAnsi="Times New Roman" w:cs="Times New Roman"/>
          <w:bCs/>
          <w:szCs w:val="28"/>
          <w:lang w:val="en-US"/>
        </w:rPr>
      </w:pPr>
    </w:p>
    <w:p w14:paraId="58CD70D4" w14:textId="4AF9E12D" w:rsidR="00F9657A" w:rsidRPr="00355A92" w:rsidRDefault="00F9657A" w:rsidP="00355A92">
      <w:pPr>
        <w:spacing w:after="0" w:line="276" w:lineRule="auto"/>
        <w:jc w:val="right"/>
        <w:rPr>
          <w:rFonts w:ascii="Calibri" w:eastAsia="Calibri" w:hAnsi="Calibri" w:cs="Calibri"/>
          <w:b/>
          <w:sz w:val="24"/>
          <w:szCs w:val="24"/>
          <w:lang w:val="es-ES"/>
        </w:rPr>
      </w:pPr>
      <w:r w:rsidRPr="00355A92">
        <w:rPr>
          <w:rFonts w:ascii="Calibri" w:eastAsia="Calibri" w:hAnsi="Calibri" w:cs="Calibri"/>
          <w:b/>
          <w:sz w:val="24"/>
          <w:szCs w:val="24"/>
          <w:lang w:val="es-ES"/>
        </w:rPr>
        <w:t>Rosa María Pecina Leyva</w:t>
      </w:r>
    </w:p>
    <w:p w14:paraId="314F5197" w14:textId="77777777" w:rsidR="00355A92" w:rsidRPr="00355A92" w:rsidRDefault="00355A92" w:rsidP="00355A92">
      <w:pPr>
        <w:spacing w:after="0" w:line="276" w:lineRule="auto"/>
        <w:jc w:val="right"/>
        <w:rPr>
          <w:rFonts w:ascii="Times New Roman" w:hAnsi="Times New Roman" w:cs="Times New Roman"/>
          <w:sz w:val="24"/>
        </w:rPr>
      </w:pPr>
      <w:r w:rsidRPr="00355A92">
        <w:rPr>
          <w:rFonts w:ascii="Times New Roman" w:hAnsi="Times New Roman" w:cs="Times New Roman"/>
          <w:sz w:val="24"/>
        </w:rPr>
        <w:t>Universidad Autónoma de San Luis Potosí. San Luis Potosí, México</w:t>
      </w:r>
    </w:p>
    <w:p w14:paraId="1C6C37E7" w14:textId="34580F4A" w:rsidR="00355A92" w:rsidRPr="00355A92" w:rsidRDefault="00355A92" w:rsidP="00355A92">
      <w:pPr>
        <w:spacing w:after="0" w:line="276" w:lineRule="auto"/>
        <w:jc w:val="right"/>
        <w:rPr>
          <w:rStyle w:val="Hipervnculo"/>
          <w:rFonts w:eastAsia="Calibri"/>
          <w:color w:val="FF0000"/>
          <w:kern w:val="1"/>
          <w:sz w:val="24"/>
          <w:u w:val="none"/>
          <w:lang w:eastAsia="zh-CN" w:bidi="hi-IN"/>
        </w:rPr>
      </w:pPr>
      <w:r w:rsidRPr="00355A92">
        <w:rPr>
          <w:rStyle w:val="Hipervnculo"/>
          <w:rFonts w:eastAsia="Calibri"/>
          <w:color w:val="FF0000"/>
          <w:kern w:val="1"/>
          <w:sz w:val="24"/>
          <w:u w:val="none"/>
          <w:lang w:eastAsia="zh-CN" w:bidi="hi-IN"/>
        </w:rPr>
        <w:t>rosypecina@yahoo.com.mx</w:t>
      </w:r>
    </w:p>
    <w:p w14:paraId="58CD70D8" w14:textId="34790788" w:rsidR="002C4B4A" w:rsidRPr="000A2897" w:rsidRDefault="002C4B4A" w:rsidP="00355A92">
      <w:pPr>
        <w:spacing w:after="0" w:line="360" w:lineRule="auto"/>
        <w:rPr>
          <w:rFonts w:ascii="Times New Roman" w:hAnsi="Times New Roman" w:cs="Times New Roman"/>
          <w:lang w:val="es-ES"/>
        </w:rPr>
      </w:pPr>
    </w:p>
    <w:p w14:paraId="58CD70E5" w14:textId="77777777" w:rsidR="00F9657A" w:rsidRPr="00355A92" w:rsidRDefault="00F9657A" w:rsidP="00355A92">
      <w:pPr>
        <w:spacing w:after="0" w:line="360" w:lineRule="auto"/>
        <w:outlineLvl w:val="0"/>
        <w:rPr>
          <w:rFonts w:ascii="Calibri" w:eastAsia="Times New Roman" w:hAnsi="Calibri" w:cs="Calibri"/>
          <w:b/>
          <w:color w:val="000000"/>
          <w:sz w:val="28"/>
          <w:szCs w:val="28"/>
          <w:lang w:val="es-ES_tradnl" w:eastAsia="es-MX"/>
        </w:rPr>
      </w:pPr>
      <w:r w:rsidRPr="00355A92">
        <w:rPr>
          <w:rFonts w:ascii="Calibri" w:eastAsia="Times New Roman" w:hAnsi="Calibri" w:cs="Calibri"/>
          <w:b/>
          <w:color w:val="000000"/>
          <w:sz w:val="28"/>
          <w:szCs w:val="28"/>
          <w:lang w:val="es-ES_tradnl" w:eastAsia="es-MX"/>
        </w:rPr>
        <w:t>Resumen</w:t>
      </w:r>
    </w:p>
    <w:p w14:paraId="58CD70E6" w14:textId="12AC9C13" w:rsidR="00F9657A" w:rsidRPr="000A2897" w:rsidRDefault="009A461F" w:rsidP="00104F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objetivo </w:t>
      </w:r>
      <w:r w:rsidR="00DA3D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este trabajo </w:t>
      </w:r>
      <w:r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>fue</w:t>
      </w:r>
      <w:r w:rsidRPr="000A2897">
        <w:rPr>
          <w:rFonts w:ascii="Times New Roman" w:eastAsia="Times New Roman" w:hAnsi="Times New Roman" w:cs="Times New Roman"/>
          <w:sz w:val="23"/>
          <w:szCs w:val="23"/>
          <w:lang w:eastAsia="es-ES"/>
        </w:rPr>
        <w:t xml:space="preserve"> </w:t>
      </w:r>
      <w:r w:rsidR="00F9657A" w:rsidRPr="000A289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determinar </w:t>
      </w:r>
      <w:r w:rsidR="00F9657A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>la calidad</w:t>
      </w:r>
      <w:r w:rsidR="008A76B7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los servicios </w:t>
      </w:r>
      <w:r w:rsidR="00F9657A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>educativ</w:t>
      </w:r>
      <w:r w:rsidR="008A76B7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>os</w:t>
      </w:r>
      <w:r w:rsidR="00F9657A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7B3C52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>según</w:t>
      </w:r>
      <w:r w:rsidR="002D2A09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percepción </w:t>
      </w:r>
      <w:r w:rsidR="00AB4F76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>de</w:t>
      </w:r>
      <w:r w:rsidR="00AB4F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 grupo de</w:t>
      </w:r>
      <w:r w:rsidR="00AB4F76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F9657A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>estudiante</w:t>
      </w:r>
      <w:r w:rsidR="00AB4F76">
        <w:rPr>
          <w:rFonts w:ascii="Times New Roman" w:eastAsia="Times New Roman" w:hAnsi="Times New Roman" w:cs="Times New Roman"/>
          <w:sz w:val="24"/>
          <w:szCs w:val="24"/>
          <w:lang w:eastAsia="es-ES"/>
        </w:rPr>
        <w:t>s</w:t>
      </w:r>
      <w:r w:rsidR="00F9657A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o</w:t>
      </w:r>
      <w:r w:rsidR="002A1585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>ctavo</w:t>
      </w:r>
      <w:r w:rsidR="00F9657A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semestre de</w:t>
      </w:r>
      <w:r w:rsidR="00AB4F7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una licenciatura</w:t>
      </w:r>
      <w:r w:rsidR="00F9657A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AB4F76">
        <w:rPr>
          <w:rFonts w:ascii="Times New Roman" w:eastAsia="Times New Roman" w:hAnsi="Times New Roman" w:cs="Times New Roman"/>
          <w:sz w:val="24"/>
          <w:szCs w:val="24"/>
          <w:lang w:eastAsia="es-ES"/>
        </w:rPr>
        <w:t>en e</w:t>
      </w:r>
      <w:r w:rsidR="00F9657A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nfermería </w:t>
      </w:r>
      <w:r w:rsidR="00AB4F76">
        <w:rPr>
          <w:rFonts w:ascii="Times New Roman" w:eastAsia="Times New Roman" w:hAnsi="Times New Roman" w:cs="Times New Roman"/>
          <w:sz w:val="24"/>
          <w:szCs w:val="24"/>
          <w:lang w:eastAsia="es-ES"/>
        </w:rPr>
        <w:t>de</w:t>
      </w:r>
      <w:r w:rsidR="00AB4F76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F9657A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>una universidad pública.</w:t>
      </w:r>
    </w:p>
    <w:p w14:paraId="08D721BA" w14:textId="4FCA9FA3" w:rsidR="00FF7282" w:rsidRDefault="002E6CC5" w:rsidP="00355A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="00F9657A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través de una muestra a conve</w:t>
      </w:r>
      <w:r w:rsidR="00A452A7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niencia </w:t>
      </w:r>
      <w:r w:rsidR="00FE65B3">
        <w:rPr>
          <w:rFonts w:ascii="Times New Roman" w:eastAsia="Times New Roman" w:hAnsi="Times New Roman" w:cs="Times New Roman"/>
          <w:sz w:val="24"/>
          <w:szCs w:val="24"/>
          <w:lang w:eastAsia="es-ES"/>
        </w:rPr>
        <w:t>de</w:t>
      </w:r>
      <w:r w:rsidR="00FE65B3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A452A7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>136</w:t>
      </w:r>
      <w:r w:rsidR="00F9657A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estudiantes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, s</w:t>
      </w:r>
      <w:r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>e realizó un estudio descriptivo, transversal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FE65B3">
        <w:rPr>
          <w:rFonts w:ascii="Times New Roman" w:eastAsia="Times New Roman" w:hAnsi="Times New Roman" w:cs="Times New Roman"/>
          <w:sz w:val="24"/>
          <w:szCs w:val="24"/>
          <w:lang w:eastAsia="es-ES"/>
        </w:rPr>
        <w:t>Para su análisis s</w:t>
      </w:r>
      <w:r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 </w:t>
      </w:r>
      <w:r w:rsidR="00C94A08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>utilizó</w:t>
      </w:r>
      <w:r w:rsidR="001823CD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el</w:t>
      </w:r>
      <w:r w:rsidR="00F9657A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instrumento </w:t>
      </w:r>
      <w:r w:rsidR="00884C26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</w:t>
      </w:r>
      <w:proofErr w:type="spellStart"/>
      <w:r w:rsidR="00884C26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>Tumino</w:t>
      </w:r>
      <w:proofErr w:type="spellEnd"/>
      <w:r w:rsidR="00FE65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</w:t>
      </w:r>
      <w:r w:rsidR="00884C26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="00FE65B3" w:rsidRPr="000A2897">
        <w:rPr>
          <w:rFonts w:ascii="Times New Roman" w:hAnsi="Times New Roman" w:cs="Times New Roman"/>
          <w:bCs/>
          <w:sz w:val="24"/>
          <w:szCs w:val="24"/>
        </w:rPr>
        <w:t>Poitevin</w:t>
      </w:r>
      <w:proofErr w:type="spellEnd"/>
      <w:r w:rsidR="00FE65B3" w:rsidRPr="000A28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E65B3">
        <w:rPr>
          <w:rFonts w:ascii="Times New Roman" w:hAnsi="Times New Roman" w:cs="Times New Roman"/>
          <w:bCs/>
          <w:sz w:val="24"/>
          <w:szCs w:val="24"/>
        </w:rPr>
        <w:t>(2013)</w:t>
      </w:r>
      <w:r w:rsidR="00884C26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F9657A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con </w:t>
      </w:r>
      <w:proofErr w:type="spellStart"/>
      <w:r w:rsidR="00F9657A" w:rsidRPr="000A28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alpha</w:t>
      </w:r>
      <w:proofErr w:type="spellEnd"/>
      <w:r w:rsidR="00F9657A" w:rsidRPr="000A28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de </w:t>
      </w:r>
      <w:r w:rsidR="00FE65B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C</w:t>
      </w:r>
      <w:r w:rsidR="00FE65B3" w:rsidRPr="000A28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ronbach </w:t>
      </w:r>
      <w:r w:rsidR="00F9657A" w:rsidRPr="000A28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de 0.9</w:t>
      </w:r>
      <w:r w:rsidR="00411282" w:rsidRPr="000A28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38</w:t>
      </w:r>
      <w:r w:rsidR="00FE65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así como </w:t>
      </w:r>
      <w:r w:rsidR="001A2AEB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>el</w:t>
      </w:r>
      <w:r w:rsidR="00F9657A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4F6C68" w:rsidRPr="00355A92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software</w:t>
      </w:r>
      <w:r w:rsidR="00F9657A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SPSS</w:t>
      </w:r>
      <w:r w:rsidR="004F6C68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="004F6C68" w:rsidRPr="004F6C68">
        <w:rPr>
          <w:rFonts w:ascii="Times New Roman" w:eastAsia="Times New Roman" w:hAnsi="Times New Roman" w:cs="Times New Roman"/>
          <w:sz w:val="24"/>
          <w:szCs w:val="24"/>
          <w:lang w:eastAsia="es-ES"/>
        </w:rPr>
        <w:t>Statistics</w:t>
      </w:r>
      <w:proofErr w:type="spellEnd"/>
      <w:r w:rsidR="00F9657A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versión 20</w:t>
      </w:r>
      <w:r w:rsidR="003E076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para el procesamiento de los datos</w:t>
      </w:r>
      <w:r w:rsidR="001A2AEB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="00F9657A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B659E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todo ello </w:t>
      </w:r>
      <w:r w:rsidR="00FF7282">
        <w:rPr>
          <w:rFonts w:ascii="Times New Roman" w:eastAsia="Times New Roman" w:hAnsi="Times New Roman" w:cs="Times New Roman"/>
          <w:sz w:val="24"/>
          <w:szCs w:val="24"/>
          <w:lang w:eastAsia="es-ES"/>
        </w:rPr>
        <w:t>con el enfoque de la</w:t>
      </w:r>
      <w:r w:rsidR="00B659E6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F9657A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>estadística descriptiva</w:t>
      </w:r>
      <w:r w:rsidR="00FE65B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</w:p>
    <w:p w14:paraId="58CD70E7" w14:textId="75D2C3E1" w:rsidR="00917509" w:rsidRPr="00355A92" w:rsidRDefault="00917509" w:rsidP="00355A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289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Los resultados </w:t>
      </w:r>
      <w:r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>obtenidos</w:t>
      </w:r>
      <w:r w:rsidRPr="000A289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fueron que</w:t>
      </w:r>
      <w:r w:rsidR="00404FC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0A2897">
        <w:rPr>
          <w:rFonts w:ascii="Times New Roman" w:hAnsi="Times New Roman" w:cs="Times New Roman"/>
          <w:sz w:val="24"/>
          <w:szCs w:val="24"/>
        </w:rPr>
        <w:t>42</w:t>
      </w:r>
      <w:r w:rsidR="00FF7282">
        <w:rPr>
          <w:rFonts w:ascii="Times New Roman" w:hAnsi="Times New Roman" w:cs="Times New Roman"/>
          <w:sz w:val="24"/>
          <w:szCs w:val="24"/>
        </w:rPr>
        <w:t xml:space="preserve"> </w:t>
      </w:r>
      <w:r w:rsidRPr="000A2897">
        <w:rPr>
          <w:rFonts w:ascii="Times New Roman" w:hAnsi="Times New Roman" w:cs="Times New Roman"/>
          <w:sz w:val="24"/>
          <w:szCs w:val="24"/>
        </w:rPr>
        <w:t xml:space="preserve">% de los estudiantes </w:t>
      </w:r>
      <w:r w:rsidR="00604511">
        <w:rPr>
          <w:rFonts w:ascii="Times New Roman" w:hAnsi="Times New Roman" w:cs="Times New Roman"/>
          <w:sz w:val="24"/>
          <w:szCs w:val="24"/>
        </w:rPr>
        <w:t>está</w:t>
      </w:r>
      <w:r w:rsidR="00604511" w:rsidRPr="000A2897">
        <w:rPr>
          <w:rFonts w:ascii="Times New Roman" w:hAnsi="Times New Roman" w:cs="Times New Roman"/>
          <w:sz w:val="24"/>
          <w:szCs w:val="24"/>
        </w:rPr>
        <w:t xml:space="preserve"> </w:t>
      </w:r>
      <w:r w:rsidRPr="000A2897">
        <w:rPr>
          <w:rFonts w:ascii="Times New Roman" w:hAnsi="Times New Roman" w:cs="Times New Roman"/>
          <w:sz w:val="24"/>
          <w:szCs w:val="24"/>
        </w:rPr>
        <w:t xml:space="preserve">de acuerdo </w:t>
      </w:r>
      <w:r w:rsidR="003F23CF" w:rsidRPr="000A2897">
        <w:rPr>
          <w:rFonts w:ascii="Times New Roman" w:hAnsi="Times New Roman" w:cs="Times New Roman"/>
          <w:sz w:val="24"/>
          <w:szCs w:val="24"/>
        </w:rPr>
        <w:t>con</w:t>
      </w:r>
      <w:r w:rsidRPr="000A2897">
        <w:rPr>
          <w:rFonts w:ascii="Times New Roman" w:hAnsi="Times New Roman" w:cs="Times New Roman"/>
          <w:sz w:val="24"/>
          <w:szCs w:val="24"/>
        </w:rPr>
        <w:t xml:space="preserve"> la calidad de los servicios educativos, 11</w:t>
      </w:r>
      <w:r w:rsidR="00FF7282">
        <w:rPr>
          <w:rFonts w:ascii="Times New Roman" w:hAnsi="Times New Roman" w:cs="Times New Roman"/>
          <w:sz w:val="24"/>
          <w:szCs w:val="24"/>
        </w:rPr>
        <w:t xml:space="preserve"> </w:t>
      </w:r>
      <w:r w:rsidRPr="000A2897">
        <w:rPr>
          <w:rFonts w:ascii="Times New Roman" w:hAnsi="Times New Roman" w:cs="Times New Roman"/>
          <w:sz w:val="24"/>
          <w:szCs w:val="24"/>
        </w:rPr>
        <w:t>% totalmente de acuerdo, 32</w:t>
      </w:r>
      <w:r w:rsidR="00FF7282">
        <w:rPr>
          <w:rFonts w:ascii="Times New Roman" w:hAnsi="Times New Roman" w:cs="Times New Roman"/>
          <w:sz w:val="24"/>
          <w:szCs w:val="24"/>
        </w:rPr>
        <w:t xml:space="preserve"> </w:t>
      </w:r>
      <w:r w:rsidRPr="000A2897">
        <w:rPr>
          <w:rFonts w:ascii="Times New Roman" w:hAnsi="Times New Roman" w:cs="Times New Roman"/>
          <w:sz w:val="24"/>
          <w:szCs w:val="24"/>
        </w:rPr>
        <w:t>% refirió una respuesta neutral, 11</w:t>
      </w:r>
      <w:r w:rsidR="00FF7282">
        <w:rPr>
          <w:rFonts w:ascii="Times New Roman" w:hAnsi="Times New Roman" w:cs="Times New Roman"/>
          <w:sz w:val="24"/>
          <w:szCs w:val="24"/>
        </w:rPr>
        <w:t xml:space="preserve"> </w:t>
      </w:r>
      <w:r w:rsidRPr="000A2897">
        <w:rPr>
          <w:rFonts w:ascii="Times New Roman" w:hAnsi="Times New Roman" w:cs="Times New Roman"/>
          <w:sz w:val="24"/>
          <w:szCs w:val="24"/>
        </w:rPr>
        <w:t xml:space="preserve">% </w:t>
      </w:r>
      <w:r w:rsidR="00604511">
        <w:rPr>
          <w:rFonts w:ascii="Times New Roman" w:hAnsi="Times New Roman" w:cs="Times New Roman"/>
          <w:sz w:val="24"/>
          <w:szCs w:val="24"/>
        </w:rPr>
        <w:t>está</w:t>
      </w:r>
      <w:r w:rsidR="00604511" w:rsidRPr="000A2897">
        <w:rPr>
          <w:rFonts w:ascii="Times New Roman" w:hAnsi="Times New Roman" w:cs="Times New Roman"/>
          <w:sz w:val="24"/>
          <w:szCs w:val="24"/>
        </w:rPr>
        <w:t xml:space="preserve"> </w:t>
      </w:r>
      <w:r w:rsidRPr="000A2897">
        <w:rPr>
          <w:rFonts w:ascii="Times New Roman" w:hAnsi="Times New Roman" w:cs="Times New Roman"/>
          <w:sz w:val="24"/>
          <w:szCs w:val="24"/>
        </w:rPr>
        <w:t>en desacuerdo y 4</w:t>
      </w:r>
      <w:r w:rsidR="00FF7282">
        <w:rPr>
          <w:rFonts w:ascii="Times New Roman" w:hAnsi="Times New Roman" w:cs="Times New Roman"/>
          <w:sz w:val="24"/>
          <w:szCs w:val="24"/>
        </w:rPr>
        <w:t xml:space="preserve"> </w:t>
      </w:r>
      <w:r w:rsidRPr="000A2897">
        <w:rPr>
          <w:rFonts w:ascii="Times New Roman" w:hAnsi="Times New Roman" w:cs="Times New Roman"/>
          <w:sz w:val="24"/>
          <w:szCs w:val="24"/>
        </w:rPr>
        <w:t xml:space="preserve">% en total desacuerdo. </w:t>
      </w:r>
      <w:bookmarkStart w:id="0" w:name="_Hlk519774302"/>
      <w:r w:rsidRPr="000A2897">
        <w:rPr>
          <w:rFonts w:ascii="Times New Roman" w:hAnsi="Times New Roman" w:cs="Times New Roman"/>
          <w:sz w:val="24"/>
          <w:szCs w:val="24"/>
        </w:rPr>
        <w:t>En cuanto a los factores académicos que influyen mayormente en la percepción de la calidad educativa</w:t>
      </w:r>
      <w:r w:rsidR="00A343CE">
        <w:rPr>
          <w:rFonts w:ascii="Times New Roman" w:hAnsi="Times New Roman" w:cs="Times New Roman"/>
          <w:sz w:val="24"/>
          <w:szCs w:val="24"/>
        </w:rPr>
        <w:t>,</w:t>
      </w:r>
      <w:r w:rsidRPr="000A2897">
        <w:rPr>
          <w:rFonts w:ascii="Times New Roman" w:hAnsi="Times New Roman" w:cs="Times New Roman"/>
          <w:sz w:val="24"/>
          <w:szCs w:val="24"/>
        </w:rPr>
        <w:t xml:space="preserve"> </w:t>
      </w:r>
      <w:r w:rsidR="007B2F68" w:rsidRPr="000A2897">
        <w:rPr>
          <w:rFonts w:ascii="Times New Roman" w:hAnsi="Times New Roman" w:cs="Times New Roman"/>
          <w:sz w:val="24"/>
          <w:szCs w:val="24"/>
        </w:rPr>
        <w:t xml:space="preserve">la organización de la enseñanza </w:t>
      </w:r>
      <w:r w:rsidR="009F0929">
        <w:rPr>
          <w:rFonts w:ascii="Times New Roman" w:hAnsi="Times New Roman" w:cs="Times New Roman"/>
          <w:sz w:val="24"/>
          <w:szCs w:val="24"/>
        </w:rPr>
        <w:t>destacó con</w:t>
      </w:r>
      <w:r w:rsidR="009F0929" w:rsidRPr="000A2897">
        <w:rPr>
          <w:rFonts w:ascii="Times New Roman" w:hAnsi="Times New Roman" w:cs="Times New Roman"/>
          <w:sz w:val="24"/>
          <w:szCs w:val="24"/>
        </w:rPr>
        <w:t xml:space="preserve"> </w:t>
      </w:r>
      <w:r w:rsidR="007B2F68" w:rsidRPr="000A2897">
        <w:rPr>
          <w:rFonts w:ascii="Times New Roman" w:hAnsi="Times New Roman" w:cs="Times New Roman"/>
          <w:sz w:val="24"/>
          <w:szCs w:val="24"/>
        </w:rPr>
        <w:t>25</w:t>
      </w:r>
      <w:r w:rsidR="009F0929">
        <w:rPr>
          <w:rFonts w:ascii="Times New Roman" w:hAnsi="Times New Roman" w:cs="Times New Roman"/>
          <w:sz w:val="24"/>
          <w:szCs w:val="24"/>
        </w:rPr>
        <w:t xml:space="preserve"> </w:t>
      </w:r>
      <w:r w:rsidR="00DC5B24" w:rsidRPr="000A2897">
        <w:rPr>
          <w:rFonts w:ascii="Times New Roman" w:hAnsi="Times New Roman" w:cs="Times New Roman"/>
          <w:sz w:val="24"/>
          <w:szCs w:val="24"/>
        </w:rPr>
        <w:t>%</w:t>
      </w:r>
      <w:r w:rsidR="00DC5B24">
        <w:rPr>
          <w:rFonts w:ascii="Times New Roman" w:hAnsi="Times New Roman" w:cs="Times New Roman"/>
          <w:sz w:val="24"/>
          <w:szCs w:val="24"/>
        </w:rPr>
        <w:t>;</w:t>
      </w:r>
      <w:r w:rsidR="00DC5B24" w:rsidRPr="000A2897">
        <w:rPr>
          <w:rFonts w:ascii="Times New Roman" w:hAnsi="Times New Roman" w:cs="Times New Roman"/>
          <w:sz w:val="24"/>
          <w:szCs w:val="24"/>
        </w:rPr>
        <w:t xml:space="preserve"> </w:t>
      </w:r>
      <w:r w:rsidR="007B2F68" w:rsidRPr="000A2897">
        <w:rPr>
          <w:rFonts w:ascii="Times New Roman" w:hAnsi="Times New Roman" w:cs="Times New Roman"/>
          <w:sz w:val="24"/>
          <w:szCs w:val="24"/>
        </w:rPr>
        <w:t>las competencias docentes</w:t>
      </w:r>
      <w:r w:rsidR="009F0929">
        <w:rPr>
          <w:rFonts w:ascii="Times New Roman" w:hAnsi="Times New Roman" w:cs="Times New Roman"/>
          <w:sz w:val="24"/>
          <w:szCs w:val="24"/>
        </w:rPr>
        <w:t xml:space="preserve"> con</w:t>
      </w:r>
      <w:r w:rsidR="007B2F68" w:rsidRPr="000A2897">
        <w:rPr>
          <w:rFonts w:ascii="Times New Roman" w:hAnsi="Times New Roman" w:cs="Times New Roman"/>
          <w:sz w:val="24"/>
          <w:szCs w:val="24"/>
        </w:rPr>
        <w:t xml:space="preserve"> 18</w:t>
      </w:r>
      <w:r w:rsidR="009F0929">
        <w:rPr>
          <w:rFonts w:ascii="Times New Roman" w:hAnsi="Times New Roman" w:cs="Times New Roman"/>
          <w:sz w:val="24"/>
          <w:szCs w:val="24"/>
        </w:rPr>
        <w:t xml:space="preserve"> </w:t>
      </w:r>
      <w:r w:rsidR="00DC5B24" w:rsidRPr="000A2897">
        <w:rPr>
          <w:rFonts w:ascii="Times New Roman" w:hAnsi="Times New Roman" w:cs="Times New Roman"/>
          <w:sz w:val="24"/>
          <w:szCs w:val="24"/>
        </w:rPr>
        <w:t>%</w:t>
      </w:r>
      <w:r w:rsidR="00DC5B24">
        <w:rPr>
          <w:rFonts w:ascii="Times New Roman" w:hAnsi="Times New Roman" w:cs="Times New Roman"/>
          <w:sz w:val="24"/>
          <w:szCs w:val="24"/>
        </w:rPr>
        <w:t>;</w:t>
      </w:r>
      <w:r w:rsidR="00DC5B24" w:rsidRPr="000A2897">
        <w:rPr>
          <w:rFonts w:ascii="Times New Roman" w:hAnsi="Times New Roman" w:cs="Times New Roman"/>
          <w:sz w:val="24"/>
          <w:szCs w:val="24"/>
        </w:rPr>
        <w:t xml:space="preserve"> </w:t>
      </w:r>
      <w:r w:rsidR="007B2F68" w:rsidRPr="000A2897">
        <w:rPr>
          <w:rFonts w:ascii="Times New Roman" w:hAnsi="Times New Roman" w:cs="Times New Roman"/>
          <w:sz w:val="24"/>
          <w:szCs w:val="24"/>
        </w:rPr>
        <w:t xml:space="preserve">el comportamiento docente </w:t>
      </w:r>
      <w:r w:rsidR="009F0929">
        <w:rPr>
          <w:rFonts w:ascii="Times New Roman" w:hAnsi="Times New Roman" w:cs="Times New Roman"/>
          <w:sz w:val="24"/>
          <w:szCs w:val="24"/>
        </w:rPr>
        <w:t xml:space="preserve">con </w:t>
      </w:r>
      <w:r w:rsidR="007B2F68" w:rsidRPr="000A2897">
        <w:rPr>
          <w:rFonts w:ascii="Times New Roman" w:hAnsi="Times New Roman" w:cs="Times New Roman"/>
          <w:sz w:val="24"/>
          <w:szCs w:val="24"/>
        </w:rPr>
        <w:t>16</w:t>
      </w:r>
      <w:r w:rsidR="009F0929">
        <w:rPr>
          <w:rFonts w:ascii="Times New Roman" w:hAnsi="Times New Roman" w:cs="Times New Roman"/>
          <w:sz w:val="24"/>
          <w:szCs w:val="24"/>
        </w:rPr>
        <w:t xml:space="preserve"> </w:t>
      </w:r>
      <w:r w:rsidR="00DC5B24" w:rsidRPr="000A2897">
        <w:rPr>
          <w:rFonts w:ascii="Times New Roman" w:hAnsi="Times New Roman" w:cs="Times New Roman"/>
          <w:sz w:val="24"/>
          <w:szCs w:val="24"/>
        </w:rPr>
        <w:t>%</w:t>
      </w:r>
      <w:r w:rsidR="00DC5B24">
        <w:rPr>
          <w:rFonts w:ascii="Times New Roman" w:hAnsi="Times New Roman" w:cs="Times New Roman"/>
          <w:sz w:val="24"/>
          <w:szCs w:val="24"/>
        </w:rPr>
        <w:t xml:space="preserve">; </w:t>
      </w:r>
      <w:r w:rsidR="007B2F68" w:rsidRPr="000A2897">
        <w:rPr>
          <w:rFonts w:ascii="Times New Roman" w:hAnsi="Times New Roman" w:cs="Times New Roman"/>
          <w:sz w:val="24"/>
          <w:szCs w:val="24"/>
        </w:rPr>
        <w:t>el clima organizacional</w:t>
      </w:r>
      <w:r w:rsidR="00E7543B">
        <w:rPr>
          <w:rFonts w:ascii="Times New Roman" w:hAnsi="Times New Roman" w:cs="Times New Roman"/>
          <w:sz w:val="24"/>
          <w:szCs w:val="24"/>
        </w:rPr>
        <w:t xml:space="preserve"> </w:t>
      </w:r>
      <w:r w:rsidR="009F0929">
        <w:rPr>
          <w:rFonts w:ascii="Times New Roman" w:hAnsi="Times New Roman" w:cs="Times New Roman"/>
          <w:sz w:val="24"/>
          <w:szCs w:val="24"/>
        </w:rPr>
        <w:t xml:space="preserve">con </w:t>
      </w:r>
      <w:r w:rsidR="007B2F68" w:rsidRPr="000A2897">
        <w:rPr>
          <w:rFonts w:ascii="Times New Roman" w:hAnsi="Times New Roman" w:cs="Times New Roman"/>
          <w:sz w:val="24"/>
          <w:szCs w:val="24"/>
        </w:rPr>
        <w:t>14</w:t>
      </w:r>
      <w:r w:rsidR="009F0929">
        <w:rPr>
          <w:rFonts w:ascii="Times New Roman" w:hAnsi="Times New Roman" w:cs="Times New Roman"/>
          <w:sz w:val="24"/>
          <w:szCs w:val="24"/>
        </w:rPr>
        <w:t xml:space="preserve"> </w:t>
      </w:r>
      <w:r w:rsidR="007B2F68" w:rsidRPr="000A2897">
        <w:rPr>
          <w:rFonts w:ascii="Times New Roman" w:hAnsi="Times New Roman" w:cs="Times New Roman"/>
          <w:sz w:val="24"/>
          <w:szCs w:val="24"/>
        </w:rPr>
        <w:t>%</w:t>
      </w:r>
      <w:r w:rsidR="00DC5B24">
        <w:rPr>
          <w:rFonts w:ascii="Times New Roman" w:hAnsi="Times New Roman" w:cs="Times New Roman"/>
          <w:sz w:val="24"/>
          <w:szCs w:val="24"/>
        </w:rPr>
        <w:t>,</w:t>
      </w:r>
      <w:r w:rsidR="009F0929">
        <w:rPr>
          <w:rFonts w:ascii="Times New Roman" w:hAnsi="Times New Roman" w:cs="Times New Roman"/>
          <w:sz w:val="24"/>
          <w:szCs w:val="24"/>
        </w:rPr>
        <w:t xml:space="preserve"> y la</w:t>
      </w:r>
      <w:r w:rsidR="007B2F68" w:rsidRPr="000A2897">
        <w:rPr>
          <w:rFonts w:ascii="Times New Roman" w:hAnsi="Times New Roman" w:cs="Times New Roman"/>
          <w:sz w:val="24"/>
          <w:szCs w:val="24"/>
        </w:rPr>
        <w:t xml:space="preserve"> infraestructura</w:t>
      </w:r>
      <w:r w:rsidR="009F0929">
        <w:rPr>
          <w:rFonts w:ascii="Times New Roman" w:hAnsi="Times New Roman" w:cs="Times New Roman"/>
          <w:sz w:val="24"/>
          <w:szCs w:val="24"/>
        </w:rPr>
        <w:t xml:space="preserve"> con</w:t>
      </w:r>
      <w:r w:rsidR="007B2F68" w:rsidRPr="000A2897">
        <w:rPr>
          <w:rFonts w:ascii="Times New Roman" w:hAnsi="Times New Roman" w:cs="Times New Roman"/>
          <w:sz w:val="24"/>
          <w:szCs w:val="24"/>
        </w:rPr>
        <w:t xml:space="preserve"> 11</w:t>
      </w:r>
      <w:r w:rsidR="00CB5058">
        <w:rPr>
          <w:rFonts w:ascii="Times New Roman" w:hAnsi="Times New Roman" w:cs="Times New Roman"/>
          <w:sz w:val="24"/>
          <w:szCs w:val="24"/>
        </w:rPr>
        <w:t xml:space="preserve"> </w:t>
      </w:r>
      <w:r w:rsidR="007B2F68" w:rsidRPr="000A2897">
        <w:rPr>
          <w:rFonts w:ascii="Times New Roman" w:hAnsi="Times New Roman" w:cs="Times New Roman"/>
          <w:sz w:val="24"/>
          <w:szCs w:val="24"/>
        </w:rPr>
        <w:t>%.</w:t>
      </w:r>
      <w:bookmarkEnd w:id="0"/>
      <w:r w:rsidRPr="000A2897">
        <w:rPr>
          <w:rFonts w:ascii="Times New Roman" w:hAnsi="Times New Roman" w:cs="Times New Roman"/>
          <w:sz w:val="24"/>
          <w:szCs w:val="24"/>
        </w:rPr>
        <w:t xml:space="preserve"> </w:t>
      </w:r>
      <w:r w:rsidR="009F0929">
        <w:rPr>
          <w:rFonts w:ascii="Times New Roman" w:hAnsi="Times New Roman" w:cs="Times New Roman"/>
          <w:sz w:val="24"/>
          <w:szCs w:val="24"/>
        </w:rPr>
        <w:t xml:space="preserve">Por lo tanto, </w:t>
      </w:r>
      <w:r w:rsidR="009F092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a partir de esta información, se puede </w:t>
      </w:r>
      <w:r w:rsidR="008A76B7" w:rsidRPr="000A289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concluir </w:t>
      </w:r>
      <w:r w:rsidR="00893177" w:rsidRPr="000A289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que </w:t>
      </w:r>
      <w:r w:rsidR="009F0929" w:rsidRPr="000A289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exist</w:t>
      </w:r>
      <w:r w:rsidR="009F092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</w:t>
      </w:r>
      <w:r w:rsidR="009F0929" w:rsidRPr="000A2897">
        <w:rPr>
          <w:rFonts w:ascii="Times New Roman" w:hAnsi="Times New Roman" w:cs="Times New Roman"/>
          <w:sz w:val="24"/>
        </w:rPr>
        <w:t xml:space="preserve"> </w:t>
      </w:r>
      <w:r w:rsidRPr="000A2897">
        <w:rPr>
          <w:rFonts w:ascii="Times New Roman" w:hAnsi="Times New Roman" w:cs="Times New Roman"/>
          <w:sz w:val="24"/>
        </w:rPr>
        <w:t>un nivel medio de</w:t>
      </w:r>
      <w:r w:rsidRPr="000A289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calidad </w:t>
      </w:r>
      <w:r w:rsidR="007B2F68" w:rsidRPr="000A289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en los servicios </w:t>
      </w:r>
      <w:r w:rsidR="009F0929" w:rsidRPr="000A289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educativos</w:t>
      </w:r>
      <w:r w:rsidR="00D4704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</w:t>
      </w:r>
      <w:r w:rsidR="003D342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la</w:t>
      </w:r>
      <w:r w:rsidR="00D4704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carrera </w:t>
      </w:r>
      <w:r w:rsidR="00DA207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a la </w:t>
      </w:r>
      <w:r w:rsidR="003D342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que pertenece la muestra</w:t>
      </w:r>
      <w:r w:rsidR="009F092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, </w:t>
      </w:r>
      <w:r w:rsidR="006538A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siempre </w:t>
      </w:r>
      <w:r w:rsidR="008A76B7" w:rsidRPr="000A289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según la percepción </w:t>
      </w:r>
      <w:r w:rsidR="008A76B7" w:rsidRPr="000A2897">
        <w:rPr>
          <w:rFonts w:ascii="Times New Roman" w:hAnsi="Times New Roman" w:cs="Times New Roman"/>
          <w:sz w:val="24"/>
          <w:szCs w:val="24"/>
          <w:lang w:val="es-ES"/>
        </w:rPr>
        <w:t xml:space="preserve">de los estudiantes </w:t>
      </w:r>
      <w:r w:rsidR="009F092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encuestados,</w:t>
      </w:r>
      <w:r w:rsidR="008A76B7" w:rsidRPr="000A289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0A289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y las dimensiones mejor calificadas fueron </w:t>
      </w:r>
      <w:r w:rsidR="008A76B7" w:rsidRPr="000A289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las competencias docentes y </w:t>
      </w:r>
      <w:r w:rsidRPr="000A289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la organización de la enseñanza</w:t>
      </w:r>
      <w:r w:rsidR="009F092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  <w:r w:rsidRPr="000A2897">
        <w:rPr>
          <w:rFonts w:ascii="Times New Roman" w:hAnsi="Times New Roman" w:cs="Times New Roman"/>
          <w:sz w:val="24"/>
        </w:rPr>
        <w:t xml:space="preserve"> </w:t>
      </w:r>
      <w:r w:rsidR="009F0929">
        <w:rPr>
          <w:rFonts w:ascii="Times New Roman" w:hAnsi="Times New Roman" w:cs="Times New Roman"/>
          <w:sz w:val="24"/>
          <w:szCs w:val="24"/>
          <w:lang w:val="es-ES"/>
        </w:rPr>
        <w:t>D</w:t>
      </w:r>
      <w:r w:rsidR="009F0929" w:rsidRPr="000A2897">
        <w:rPr>
          <w:rFonts w:ascii="Times New Roman" w:hAnsi="Times New Roman" w:cs="Times New Roman"/>
          <w:sz w:val="24"/>
          <w:szCs w:val="24"/>
          <w:lang w:val="es-ES"/>
        </w:rPr>
        <w:t xml:space="preserve">ichos </w:t>
      </w:r>
      <w:r w:rsidRPr="000A2897">
        <w:rPr>
          <w:rFonts w:ascii="Times New Roman" w:hAnsi="Times New Roman" w:cs="Times New Roman"/>
          <w:sz w:val="24"/>
          <w:szCs w:val="24"/>
          <w:lang w:val="es-ES"/>
        </w:rPr>
        <w:t>resultados señalan</w:t>
      </w:r>
      <w:r w:rsidR="009F0929">
        <w:rPr>
          <w:rFonts w:ascii="Times New Roman" w:hAnsi="Times New Roman" w:cs="Times New Roman"/>
          <w:sz w:val="24"/>
          <w:szCs w:val="24"/>
          <w:lang w:val="es-ES"/>
        </w:rPr>
        <w:t>, además,</w:t>
      </w:r>
      <w:r w:rsidRPr="000A2897">
        <w:rPr>
          <w:rFonts w:ascii="Times New Roman" w:hAnsi="Times New Roman" w:cs="Times New Roman"/>
          <w:sz w:val="24"/>
          <w:szCs w:val="24"/>
          <w:lang w:val="es-ES"/>
        </w:rPr>
        <w:t xml:space="preserve"> que </w:t>
      </w:r>
      <w:r w:rsidR="009F0929">
        <w:rPr>
          <w:rFonts w:ascii="Times New Roman" w:hAnsi="Times New Roman" w:cs="Times New Roman"/>
          <w:sz w:val="24"/>
          <w:szCs w:val="24"/>
          <w:lang w:val="es-ES"/>
        </w:rPr>
        <w:t>la calidad</w:t>
      </w:r>
      <w:r w:rsidR="006538AA">
        <w:rPr>
          <w:rFonts w:ascii="Times New Roman" w:hAnsi="Times New Roman" w:cs="Times New Roman"/>
          <w:sz w:val="24"/>
          <w:szCs w:val="24"/>
          <w:lang w:val="es-ES"/>
        </w:rPr>
        <w:t xml:space="preserve"> educativa</w:t>
      </w:r>
      <w:r w:rsidR="009F0929">
        <w:rPr>
          <w:rFonts w:ascii="Times New Roman" w:hAnsi="Times New Roman" w:cs="Times New Roman"/>
          <w:sz w:val="24"/>
          <w:szCs w:val="24"/>
          <w:lang w:val="es-ES"/>
        </w:rPr>
        <w:t xml:space="preserve"> está supeditada a</w:t>
      </w:r>
      <w:r w:rsidRPr="000A2897">
        <w:rPr>
          <w:rFonts w:ascii="Times New Roman" w:hAnsi="Times New Roman" w:cs="Times New Roman"/>
          <w:sz w:val="24"/>
          <w:szCs w:val="24"/>
          <w:lang w:val="es-ES"/>
        </w:rPr>
        <w:t xml:space="preserve"> las necesidades o expectativas del </w:t>
      </w:r>
      <w:r w:rsidR="0081380D">
        <w:rPr>
          <w:rFonts w:ascii="Times New Roman" w:hAnsi="Times New Roman" w:cs="Times New Roman"/>
          <w:sz w:val="24"/>
          <w:szCs w:val="24"/>
          <w:lang w:val="es-ES"/>
        </w:rPr>
        <w:t>alumnado</w:t>
      </w:r>
      <w:r w:rsidRPr="000A2897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 w14:paraId="58CD70E9" w14:textId="31B1898C" w:rsidR="00917509" w:rsidRPr="000A2897" w:rsidRDefault="00917509" w:rsidP="00104F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A92">
        <w:rPr>
          <w:rFonts w:ascii="Calibri" w:eastAsia="Times New Roman" w:hAnsi="Calibri" w:cs="Calibri"/>
          <w:b/>
          <w:color w:val="000000"/>
          <w:sz w:val="28"/>
          <w:szCs w:val="28"/>
          <w:lang w:val="es-ES_tradnl" w:eastAsia="es-MX"/>
        </w:rPr>
        <w:t>Palabras clave</w:t>
      </w:r>
      <w:r w:rsidR="00DA3D97" w:rsidRPr="00355A92">
        <w:rPr>
          <w:rFonts w:ascii="Calibri" w:eastAsia="Times New Roman" w:hAnsi="Calibri" w:cs="Calibri"/>
          <w:b/>
          <w:color w:val="000000"/>
          <w:sz w:val="28"/>
          <w:szCs w:val="28"/>
          <w:lang w:val="es-ES_tradnl" w:eastAsia="es-MX"/>
        </w:rPr>
        <w:t>:</w:t>
      </w:r>
      <w:r w:rsidR="00DA3D97" w:rsidRPr="000A28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2897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calidad educativa, estudiante en enfermería</w:t>
      </w:r>
      <w:r w:rsidRPr="000A2897">
        <w:rPr>
          <w:rFonts w:ascii="Times New Roman" w:hAnsi="Times New Roman" w:cs="Times New Roman"/>
          <w:sz w:val="24"/>
          <w:szCs w:val="24"/>
        </w:rPr>
        <w:t>,</w:t>
      </w:r>
      <w:r w:rsidRPr="000A28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A2897">
        <w:rPr>
          <w:rFonts w:ascii="Times New Roman" w:hAnsi="Times New Roman" w:cs="Times New Roman"/>
          <w:sz w:val="24"/>
          <w:szCs w:val="24"/>
        </w:rPr>
        <w:t>servicios educativos.</w:t>
      </w:r>
    </w:p>
    <w:p w14:paraId="58CD70EA" w14:textId="77777777" w:rsidR="00F9657A" w:rsidRPr="000A2897" w:rsidRDefault="00F9657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14:paraId="58CD70F1" w14:textId="47C9CCD7" w:rsidR="00B414B1" w:rsidRPr="00355A92" w:rsidRDefault="002D2A09" w:rsidP="00355A92">
      <w:pPr>
        <w:spacing w:after="0" w:line="360" w:lineRule="auto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val="es-ES_tradnl" w:eastAsia="es-MX"/>
        </w:rPr>
      </w:pPr>
      <w:r w:rsidRPr="00355A92">
        <w:rPr>
          <w:rFonts w:ascii="Calibri" w:eastAsia="Times New Roman" w:hAnsi="Calibri" w:cs="Calibri"/>
          <w:b/>
          <w:color w:val="000000"/>
          <w:sz w:val="28"/>
          <w:szCs w:val="28"/>
          <w:lang w:val="es-ES_tradnl" w:eastAsia="es-MX"/>
        </w:rPr>
        <w:lastRenderedPageBreak/>
        <w:t>Abstrac</w:t>
      </w:r>
      <w:r w:rsidR="00DA3D97" w:rsidRPr="00355A92">
        <w:rPr>
          <w:rFonts w:ascii="Calibri" w:eastAsia="Times New Roman" w:hAnsi="Calibri" w:cs="Calibri"/>
          <w:b/>
          <w:color w:val="000000"/>
          <w:sz w:val="28"/>
          <w:szCs w:val="28"/>
          <w:lang w:val="es-ES_tradnl" w:eastAsia="es-MX"/>
        </w:rPr>
        <w:t>t</w:t>
      </w:r>
    </w:p>
    <w:p w14:paraId="58CD70F2" w14:textId="23C4299A" w:rsidR="00B414B1" w:rsidRPr="00B414B1" w:rsidRDefault="00B414B1" w:rsidP="00104FA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</w:pPr>
      <w:r w:rsidRPr="00B414B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 xml:space="preserve">The objective was to determine the quality of the educational services according to the perception of the eighth-semester student of the </w:t>
      </w:r>
      <w:r w:rsidR="00DA3D97" w:rsidRPr="00B414B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>bachelor’s degree</w:t>
      </w:r>
      <w:r w:rsidRPr="00B414B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 xml:space="preserve"> in Nursing at a public university.</w:t>
      </w:r>
    </w:p>
    <w:p w14:paraId="58CD70F5" w14:textId="69FA93F8" w:rsidR="00B414B1" w:rsidRPr="003557B3" w:rsidRDefault="00025E1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es-MX"/>
        </w:rPr>
      </w:pPr>
      <w:r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ab/>
      </w:r>
      <w:r w:rsidR="00B414B1" w:rsidRPr="00B414B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 xml:space="preserve">A descriptive, cross-sectional study was conducted through a convenience sample with 136 students, using the instrument of </w:t>
      </w:r>
      <w:proofErr w:type="spellStart"/>
      <w:r w:rsidR="00B414B1" w:rsidRPr="00B414B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>Tumino</w:t>
      </w:r>
      <w:proofErr w:type="spellEnd"/>
      <w:r w:rsidR="00B414B1" w:rsidRPr="00B414B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 xml:space="preserve"> </w:t>
      </w:r>
      <w:r w:rsidR="00DC5B24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 xml:space="preserve">and </w:t>
      </w:r>
      <w:r w:rsidR="00DC5B24" w:rsidRPr="000A2897">
        <w:rPr>
          <w:rFonts w:ascii="Times New Roman" w:hAnsi="Times New Roman" w:cs="Times New Roman"/>
          <w:bCs/>
          <w:sz w:val="24"/>
          <w:szCs w:val="24"/>
        </w:rPr>
        <w:t xml:space="preserve">Poitevin </w:t>
      </w:r>
      <w:r w:rsidR="00DC5B24">
        <w:rPr>
          <w:rFonts w:ascii="Times New Roman" w:hAnsi="Times New Roman" w:cs="Times New Roman"/>
          <w:bCs/>
          <w:sz w:val="24"/>
          <w:szCs w:val="24"/>
        </w:rPr>
        <w:t>(2013)</w:t>
      </w:r>
      <w:r w:rsidR="00B414B1" w:rsidRPr="00B414B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 xml:space="preserve"> with </w:t>
      </w:r>
      <w:r w:rsidR="00DA3D97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>C</w:t>
      </w:r>
      <w:r w:rsidR="00DA3D97" w:rsidRPr="00B414B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 xml:space="preserve">ronbach's </w:t>
      </w:r>
      <w:r w:rsidR="00B414B1" w:rsidRPr="00B414B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 xml:space="preserve">alpha of 0.938. </w:t>
      </w:r>
      <w:r w:rsidR="0098162E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>Also, t</w:t>
      </w:r>
      <w:r w:rsidR="0098162E" w:rsidRPr="00B414B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 xml:space="preserve">he </w:t>
      </w:r>
      <w:r w:rsidR="00B414B1" w:rsidRPr="00B414B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 xml:space="preserve">data was analyzed with the SPSS </w:t>
      </w:r>
      <w:r w:rsidR="0098162E" w:rsidRPr="004F6C68">
        <w:rPr>
          <w:rFonts w:ascii="Times New Roman" w:eastAsia="Times New Roman" w:hAnsi="Times New Roman" w:cs="Times New Roman"/>
          <w:sz w:val="24"/>
          <w:szCs w:val="24"/>
          <w:lang w:eastAsia="es-ES"/>
        </w:rPr>
        <w:t>Statistics</w:t>
      </w:r>
      <w:r w:rsidR="0098162E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B414B1" w:rsidRPr="00B414B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>program version 20, using descriptive statistics. The results obtained were that</w:t>
      </w:r>
      <w:r w:rsidR="00B414B1" w:rsidRPr="000A2897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 xml:space="preserve"> </w:t>
      </w:r>
      <w:r w:rsidR="00B414B1" w:rsidRPr="00B414B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>42% of the students agreed with the quality of the educational services, 11% totally agree</w:t>
      </w:r>
      <w:r w:rsidR="00D5129D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>d</w:t>
      </w:r>
      <w:r w:rsidR="00B414B1" w:rsidRPr="00B414B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 xml:space="preserve">, while 32% reported a neutral response, 11% disagreed and 4% totally disagreed with the quality of the educational services. Regarding the academic factors that mainly influence the perception of educational quality were the organization of teaching </w:t>
      </w:r>
      <w:r w:rsidR="006E0984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>(</w:t>
      </w:r>
      <w:r w:rsidR="00B414B1" w:rsidRPr="00B414B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>2</w:t>
      </w:r>
      <w:r w:rsidR="00491A26" w:rsidRPr="000A2897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>5</w:t>
      </w:r>
      <w:r w:rsidR="00B414B1" w:rsidRPr="00B414B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>%</w:t>
      </w:r>
      <w:r w:rsidR="006E0984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>)</w:t>
      </w:r>
      <w:r w:rsidR="00B414B1" w:rsidRPr="00B414B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 xml:space="preserve">, the teaching competencies </w:t>
      </w:r>
      <w:r w:rsidR="006E0984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>(</w:t>
      </w:r>
      <w:r w:rsidR="00B414B1" w:rsidRPr="00B414B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>1</w:t>
      </w:r>
      <w:r w:rsidR="00491A26" w:rsidRPr="000A2897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>8</w:t>
      </w:r>
      <w:r w:rsidR="00B414B1" w:rsidRPr="00B414B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>%</w:t>
      </w:r>
      <w:r w:rsidR="006E0984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>)</w:t>
      </w:r>
      <w:r w:rsidR="00B414B1" w:rsidRPr="00B414B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 xml:space="preserve">, the teaching behavior </w:t>
      </w:r>
      <w:r w:rsidR="006E0984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>(</w:t>
      </w:r>
      <w:r w:rsidR="00B414B1" w:rsidRPr="00B414B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>1</w:t>
      </w:r>
      <w:r w:rsidR="00491A26" w:rsidRPr="000A2897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>6</w:t>
      </w:r>
      <w:r w:rsidR="00B414B1" w:rsidRPr="00B414B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>%</w:t>
      </w:r>
      <w:r w:rsidR="006E0984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>),</w:t>
      </w:r>
      <w:r w:rsidR="006E0984" w:rsidRPr="00B414B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 xml:space="preserve"> </w:t>
      </w:r>
      <w:r w:rsidR="00B414B1" w:rsidRPr="00B414B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>the organizational climate (1</w:t>
      </w:r>
      <w:r w:rsidR="00491A26" w:rsidRPr="000A2897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>4</w:t>
      </w:r>
      <w:r w:rsidR="00B414B1" w:rsidRPr="00B414B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>%)</w:t>
      </w:r>
      <w:r w:rsidR="00491A26" w:rsidRPr="000A2897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 xml:space="preserve"> and infrastructure</w:t>
      </w:r>
      <w:r w:rsidR="006E0984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 xml:space="preserve"> (</w:t>
      </w:r>
      <w:r w:rsidR="006E0984" w:rsidRPr="000A2897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>11%</w:t>
      </w:r>
      <w:r w:rsidR="006E0984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>).</w:t>
      </w:r>
      <w:r w:rsidR="006E0984" w:rsidRPr="000A2897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 xml:space="preserve"> </w:t>
      </w:r>
      <w:r w:rsidR="00B414B1" w:rsidRPr="00B414B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 xml:space="preserve">It can be concluded that there was a medium level of quality </w:t>
      </w:r>
      <w:r w:rsidR="00514FBF" w:rsidRPr="000A2897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 xml:space="preserve">in educational services </w:t>
      </w:r>
      <w:r w:rsidR="00B414B1" w:rsidRPr="00B414B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>according to the perception of the eighth semester nursing students and the best qualified dimensions were the teaching competences and the organization of the teaching</w:t>
      </w:r>
      <w:r w:rsidR="00B334EB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>. These results</w:t>
      </w:r>
      <w:r w:rsidR="00B414B1" w:rsidRPr="00B414B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 xml:space="preserve"> indicate that </w:t>
      </w:r>
      <w:r w:rsidR="003557B3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>q</w:t>
      </w:r>
      <w:r w:rsidR="003557B3" w:rsidRPr="003557B3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 xml:space="preserve">uality exists </w:t>
      </w:r>
      <w:proofErr w:type="gramStart"/>
      <w:r w:rsidR="003557B3" w:rsidRPr="003557B3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>as long as</w:t>
      </w:r>
      <w:proofErr w:type="gramEnd"/>
      <w:r w:rsidR="003557B3" w:rsidRPr="003557B3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 xml:space="preserve"> the needs or expectations of the student are met.</w:t>
      </w:r>
    </w:p>
    <w:p w14:paraId="58CD70F6" w14:textId="20AC19E8" w:rsidR="00B414B1" w:rsidRPr="00B414B1" w:rsidRDefault="00B414B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es-MX"/>
        </w:rPr>
      </w:pPr>
      <w:r w:rsidRPr="00355A92">
        <w:rPr>
          <w:rFonts w:ascii="Calibri" w:eastAsia="Times New Roman" w:hAnsi="Calibri" w:cs="Calibri"/>
          <w:b/>
          <w:color w:val="000000"/>
          <w:sz w:val="28"/>
          <w:szCs w:val="28"/>
          <w:lang w:val="es-ES_tradnl" w:eastAsia="es-MX"/>
        </w:rPr>
        <w:t>Keywords</w:t>
      </w:r>
      <w:r w:rsidR="00DA3D97" w:rsidRPr="00355A92">
        <w:rPr>
          <w:rFonts w:ascii="Calibri" w:eastAsia="Times New Roman" w:hAnsi="Calibri" w:cs="Calibri"/>
          <w:b/>
          <w:color w:val="000000"/>
          <w:sz w:val="28"/>
          <w:szCs w:val="28"/>
          <w:lang w:val="es-ES_tradnl" w:eastAsia="es-MX"/>
        </w:rPr>
        <w:t>:</w:t>
      </w:r>
      <w:r w:rsidR="00DA3D97" w:rsidRPr="00B414B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 xml:space="preserve"> </w:t>
      </w:r>
      <w:r w:rsidRPr="00B414B1">
        <w:rPr>
          <w:rFonts w:ascii="Times New Roman" w:eastAsia="Times New Roman" w:hAnsi="Times New Roman" w:cs="Times New Roman"/>
          <w:color w:val="212121"/>
          <w:sz w:val="24"/>
          <w:szCs w:val="24"/>
          <w:lang w:val="en" w:eastAsia="es-MX"/>
        </w:rPr>
        <w:t>educational quality, student in nursing, educational services.</w:t>
      </w:r>
    </w:p>
    <w:p w14:paraId="470FF6FA" w14:textId="6282121F" w:rsidR="00355A92" w:rsidRDefault="00355A92" w:rsidP="00355A92">
      <w:pPr>
        <w:spacing w:before="120" w:after="240" w:line="360" w:lineRule="auto"/>
        <w:jc w:val="both"/>
      </w:pPr>
      <w:r w:rsidRPr="00F751FF">
        <w:rPr>
          <w:rFonts w:ascii="Times New Roman" w:hAnsi="Times New Roman" w:cs="Times New Roman"/>
          <w:b/>
          <w:sz w:val="24"/>
        </w:rPr>
        <w:t>Fecha Recepción:</w:t>
      </w:r>
      <w:r w:rsidRPr="00F751FF"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Enero</w:t>
      </w:r>
      <w:proofErr w:type="gramEnd"/>
      <w:r w:rsidRPr="00F751FF">
        <w:rPr>
          <w:rFonts w:ascii="Times New Roman" w:hAnsi="Times New Roman" w:cs="Times New Roman"/>
          <w:sz w:val="24"/>
        </w:rPr>
        <w:t xml:space="preserve"> 201</w:t>
      </w:r>
      <w:r>
        <w:rPr>
          <w:rFonts w:ascii="Times New Roman" w:hAnsi="Times New Roman" w:cs="Times New Roman"/>
          <w:sz w:val="24"/>
        </w:rPr>
        <w:t>8</w:t>
      </w:r>
      <w:r w:rsidRPr="00F751FF">
        <w:rPr>
          <w:rFonts w:ascii="Times New Roman" w:hAnsi="Times New Roman" w:cs="Times New Roman"/>
          <w:sz w:val="24"/>
        </w:rPr>
        <w:t xml:space="preserve">     </w:t>
      </w:r>
      <w:r w:rsidRPr="00F751FF">
        <w:rPr>
          <w:rFonts w:ascii="Times New Roman" w:hAnsi="Times New Roman" w:cs="Times New Roman"/>
          <w:b/>
          <w:sz w:val="24"/>
        </w:rPr>
        <w:t>Fecha Aceptación:</w:t>
      </w:r>
      <w:r w:rsidRPr="00F751FF">
        <w:rPr>
          <w:rFonts w:ascii="Times New Roman" w:hAnsi="Times New Roman" w:cs="Times New Roman"/>
          <w:sz w:val="24"/>
        </w:rPr>
        <w:t xml:space="preserve"> Julio 201</w:t>
      </w:r>
      <w:r>
        <w:rPr>
          <w:rFonts w:ascii="Times New Roman" w:hAnsi="Times New Roman" w:cs="Times New Roman"/>
          <w:sz w:val="24"/>
        </w:rPr>
        <w:t>8</w:t>
      </w:r>
      <w:r>
        <w:br/>
      </w:r>
      <w:r>
        <w:pict w14:anchorId="276ACB8F">
          <v:rect id="_x0000_i1025" style="width:446.5pt;height:1.5pt" o:hralign="center" o:hrstd="t" o:hr="t" fillcolor="#a0a0a0" stroked="f"/>
        </w:pict>
      </w:r>
    </w:p>
    <w:p w14:paraId="58CD70F8" w14:textId="77777777" w:rsidR="004933B3" w:rsidRPr="000A2897" w:rsidRDefault="004933B3" w:rsidP="00355A92">
      <w:pPr>
        <w:spacing w:after="0" w:line="36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58CD70FB" w14:textId="056AA45D" w:rsidR="00F9657A" w:rsidRPr="00355A92" w:rsidRDefault="00F9657A" w:rsidP="00355A92">
      <w:pPr>
        <w:spacing w:after="0" w:line="360" w:lineRule="auto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val="es-ES_tradnl" w:eastAsia="es-MX"/>
        </w:rPr>
      </w:pPr>
      <w:r w:rsidRPr="00355A92">
        <w:rPr>
          <w:rFonts w:ascii="Calibri" w:eastAsia="Times New Roman" w:hAnsi="Calibri" w:cs="Calibri"/>
          <w:b/>
          <w:color w:val="000000"/>
          <w:sz w:val="28"/>
          <w:szCs w:val="28"/>
          <w:lang w:val="es-ES_tradnl" w:eastAsia="es-MX"/>
        </w:rPr>
        <w:t>Introducción</w:t>
      </w:r>
    </w:p>
    <w:p w14:paraId="58CD70FC" w14:textId="0605B91B" w:rsidR="00F9657A" w:rsidRPr="000A2897" w:rsidRDefault="00F9657A" w:rsidP="00355A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partir de </w:t>
      </w:r>
      <w:r w:rsidR="00925915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>l</w:t>
      </w:r>
      <w:r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política económica </w:t>
      </w:r>
      <w:r w:rsidR="00925915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>generada por la globalización de mercados</w:t>
      </w:r>
      <w:r w:rsidR="00607861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="00925915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>se ha</w:t>
      </w:r>
      <w:r w:rsidR="00131947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>n</w:t>
      </w:r>
      <w:r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925915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>originado cambios o</w:t>
      </w:r>
      <w:r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modificaciones en las intenciones educativas</w:t>
      </w:r>
      <w:r w:rsidR="00925915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</w:t>
      </w:r>
      <w:r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los países </w:t>
      </w:r>
      <w:r w:rsidR="00925915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>participantes,</w:t>
      </w:r>
      <w:r w:rsidR="00F473A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así como </w:t>
      </w:r>
      <w:r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>reformas o políticas educativas orientadas a elevar la calidad del proceso</w:t>
      </w:r>
      <w:r w:rsidR="008A71D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</w:t>
      </w:r>
      <w:r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8A71D0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>enseñanza</w:t>
      </w:r>
      <w:r w:rsidR="008A71D0">
        <w:rPr>
          <w:rFonts w:ascii="Times New Roman" w:eastAsia="Times New Roman" w:hAnsi="Times New Roman" w:cs="Times New Roman"/>
          <w:sz w:val="24"/>
          <w:szCs w:val="24"/>
          <w:lang w:eastAsia="es-ES"/>
        </w:rPr>
        <w:t>-</w:t>
      </w:r>
      <w:r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>aprendizaje.</w:t>
      </w:r>
    </w:p>
    <w:p w14:paraId="58CD70FD" w14:textId="44DA8374" w:rsidR="00F9657A" w:rsidRPr="000A2897" w:rsidRDefault="00D8187D" w:rsidP="00355A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s-ES_tradnl"/>
        </w:rPr>
        <w:t>Para responder a esas</w:t>
      </w:r>
      <w:r w:rsidR="004060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demandas socio</w:t>
      </w:r>
      <w:r>
        <w:rPr>
          <w:rFonts w:ascii="Times New Roman" w:hAnsi="Times New Roman" w:cs="Times New Roman"/>
          <w:bCs/>
          <w:sz w:val="24"/>
          <w:szCs w:val="24"/>
          <w:lang w:val="es-ES_tradnl"/>
        </w:rPr>
        <w:t>económicas</w:t>
      </w:r>
      <w:r w:rsidR="00607861">
        <w:rPr>
          <w:rFonts w:ascii="Times New Roman" w:hAnsi="Times New Roman" w:cs="Times New Roman"/>
          <w:bCs/>
          <w:sz w:val="24"/>
          <w:szCs w:val="24"/>
          <w:lang w:val="es-ES_tradnl"/>
        </w:rPr>
        <w:t>,</w:t>
      </w:r>
      <w:r w:rsidR="00AB0A3F" w:rsidRPr="000A2897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r w:rsidR="00F9657A" w:rsidRPr="000A2897">
        <w:rPr>
          <w:rFonts w:ascii="Times New Roman" w:hAnsi="Times New Roman" w:cs="Times New Roman"/>
          <w:bCs/>
          <w:sz w:val="24"/>
          <w:szCs w:val="24"/>
          <w:lang w:val="es-ES_tradnl"/>
        </w:rPr>
        <w:t>el Plan Nacional de Desarrollo en México</w:t>
      </w:r>
      <w:r w:rsidR="002232C2" w:rsidRPr="000A2897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2013-2018</w:t>
      </w:r>
      <w:r w:rsidR="00607861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r w:rsidR="00F9657A" w:rsidRPr="000A2897">
        <w:rPr>
          <w:rFonts w:ascii="Times New Roman" w:hAnsi="Times New Roman" w:cs="Times New Roman"/>
          <w:bCs/>
          <w:sz w:val="24"/>
          <w:szCs w:val="24"/>
          <w:lang w:val="es-ES_tradnl"/>
        </w:rPr>
        <w:t>pretende desarrollar el potencial humano de los mexi</w:t>
      </w:r>
      <w:r w:rsidR="002E1324" w:rsidRPr="000A2897">
        <w:rPr>
          <w:rFonts w:ascii="Times New Roman" w:hAnsi="Times New Roman" w:cs="Times New Roman"/>
          <w:bCs/>
          <w:sz w:val="24"/>
          <w:szCs w:val="24"/>
          <w:lang w:val="es-ES_tradnl"/>
        </w:rPr>
        <w:t>canos</w:t>
      </w:r>
      <w:r w:rsidR="0040601E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con educación de calidad</w:t>
      </w:r>
      <w:r w:rsidR="0040601E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58CD70FE" w14:textId="148CD897" w:rsidR="00F9657A" w:rsidRPr="000A2897" w:rsidRDefault="00855055" w:rsidP="00355A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L</w:t>
      </w:r>
      <w:r w:rsidR="00F9657A" w:rsidRPr="000A289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a </w:t>
      </w:r>
      <w:r w:rsidR="00E97D3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educación</w:t>
      </w:r>
      <w:r w:rsidR="00540B2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E97D3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de</w:t>
      </w:r>
      <w:r w:rsidR="00540B2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F9657A" w:rsidRPr="000A289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calidad fomenta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r</w:t>
      </w:r>
      <w:r w:rsidR="004619E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á</w:t>
      </w:r>
      <w:r w:rsidR="00F9657A" w:rsidRPr="000A289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la aplicación de diversos métodos y </w:t>
      </w:r>
      <w:r w:rsidR="001A434B" w:rsidRPr="000A289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medios de control </w:t>
      </w:r>
      <w:r w:rsidR="00F9657A" w:rsidRPr="000A289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para detectar oportunamente desviaciones en el plan curricular que permitan aplicar medidas correctivas </w:t>
      </w:r>
      <w:r w:rsidR="000E7C8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en tiempo y forma</w:t>
      </w:r>
      <w:r w:rsidR="000E7C89" w:rsidRPr="000A289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F9657A" w:rsidRPr="000A289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con el fin de asegurar la eficacia académica en el desarrollo de </w:t>
      </w:r>
      <w:r w:rsidR="00C45918" w:rsidRPr="000A289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competencias profesionales</w:t>
      </w:r>
      <w:r w:rsidR="00F9657A" w:rsidRPr="000A289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14:paraId="58CD70FF" w14:textId="748B110A" w:rsidR="00F9657A" w:rsidRPr="000A2897" w:rsidRDefault="003C290A" w:rsidP="00355A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 partir de</w:t>
      </w:r>
      <w:r w:rsidR="0076792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esa determinante </w:t>
      </w:r>
      <w:r w:rsidR="00C4591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política</w:t>
      </w:r>
      <w:r w:rsidR="00B4105A" w:rsidRPr="000A289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</w:t>
      </w:r>
      <w:r w:rsidR="00F9657A" w:rsidRPr="000A289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proofErr w:type="gramStart"/>
      <w:r w:rsidR="00F9657A" w:rsidRPr="000A289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la </w:t>
      </w:r>
      <w:r w:rsidR="000E7C8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u</w:t>
      </w:r>
      <w:r w:rsidR="000E7C89" w:rsidRPr="000A289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niversidad</w:t>
      </w:r>
      <w:r w:rsidR="0069433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es</w:t>
      </w:r>
      <w:r w:rsidR="000E7C89" w:rsidRPr="000A289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0E7C8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</w:t>
      </w:r>
      <w:r w:rsidR="000E7C89" w:rsidRPr="000A289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ública</w:t>
      </w:r>
      <w:r w:rsidR="0069433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</w:t>
      </w:r>
      <w:r w:rsidR="000E7C8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69433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mexicanas</w:t>
      </w:r>
      <w:proofErr w:type="gramEnd"/>
      <w:r w:rsidR="0040601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</w:t>
      </w:r>
      <w:r w:rsidR="00F9657A" w:rsidRPr="000A289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40601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para responder a las </w:t>
      </w:r>
      <w:r w:rsidR="0040601E" w:rsidRPr="000A289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políticas </w:t>
      </w:r>
      <w:r w:rsidR="0040601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educativas</w:t>
      </w:r>
      <w:r w:rsidR="0069433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</w:t>
      </w:r>
      <w:r w:rsidR="0040601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ha</w:t>
      </w:r>
      <w:r w:rsidR="0069433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n</w:t>
      </w:r>
      <w:r w:rsidR="0040601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incorporado los modelos de </w:t>
      </w:r>
      <w:r w:rsidR="0095792D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calidad en los</w:t>
      </w:r>
      <w:r w:rsidR="0040601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planes curriculares. </w:t>
      </w:r>
      <w:r w:rsidR="0069433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Y en esa misma sintonía,</w:t>
      </w:r>
      <w:r w:rsidR="00EA323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la</w:t>
      </w:r>
      <w:r w:rsidR="00F9657A" w:rsidRPr="000A289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69433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f</w:t>
      </w:r>
      <w:r w:rsidR="0069433F" w:rsidRPr="000A289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acultad </w:t>
      </w:r>
      <w:r w:rsidR="00F9657A" w:rsidRPr="000A289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de </w:t>
      </w:r>
      <w:r w:rsidR="0069433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</w:t>
      </w:r>
      <w:r w:rsidR="0069433F" w:rsidRPr="000A289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nfermería</w:t>
      </w:r>
      <w:r w:rsidR="0069433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aquí </w:t>
      </w:r>
      <w:r w:rsidR="00EA323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estudiada</w:t>
      </w:r>
      <w:r w:rsidR="00F9657A" w:rsidRPr="000A289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ha buscado estrategias para elevar la calidad </w:t>
      </w:r>
      <w:r w:rsidR="00BD1ED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en la enseñanza </w:t>
      </w:r>
      <w:r w:rsidR="00F9657A" w:rsidRPr="000A289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de </w:t>
      </w:r>
      <w:r w:rsidR="0098287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est</w:t>
      </w:r>
      <w:r w:rsidR="00F9657A" w:rsidRPr="000A289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a </w:t>
      </w:r>
      <w:r w:rsidR="00C444D8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ciencia de la salud</w:t>
      </w:r>
      <w:r w:rsidR="00F9657A" w:rsidRPr="000A289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. </w:t>
      </w:r>
    </w:p>
    <w:p w14:paraId="58CD7100" w14:textId="584B4147" w:rsidR="001C3E32" w:rsidRPr="000A2897" w:rsidRDefault="001C3E32" w:rsidP="00355A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0A289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La enfermería ha evolucionado para responder</w:t>
      </w:r>
      <w:r w:rsidR="00ED76AB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a las </w:t>
      </w:r>
      <w:r w:rsidR="007E48EC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necesidades</w:t>
      </w:r>
      <w:r w:rsidRPr="000A289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B865D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clínicas actuales que</w:t>
      </w:r>
      <w:r w:rsidR="007D75BA" w:rsidRPr="000A289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0A289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exigen </w:t>
      </w:r>
      <w:r w:rsidR="00C44BF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egresad</w:t>
      </w:r>
      <w:r w:rsidRPr="000A289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os con pensamiento </w:t>
      </w:r>
      <w:r w:rsidR="00E47588" w:rsidRPr="000A289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crítico</w:t>
      </w:r>
      <w:r w:rsidRPr="000A289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y creativo</w:t>
      </w:r>
      <w:r w:rsidR="008A71D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y</w:t>
      </w:r>
      <w:r w:rsidR="008A71D0" w:rsidRPr="000A289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0A289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con una visión amplia para incursionar en diversos ámbitos de</w:t>
      </w:r>
      <w:r w:rsidR="00B865D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la</w:t>
      </w:r>
      <w:r w:rsidRPr="000A289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salud</w:t>
      </w:r>
      <w:r w:rsidR="007D75B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;</w:t>
      </w:r>
      <w:r w:rsidR="007D75BA" w:rsidRPr="000A289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645A9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profesionales </w:t>
      </w:r>
      <w:r w:rsidRPr="000A289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con competencias laborales para obtener un alto grado de satisfacción del usuario.</w:t>
      </w:r>
    </w:p>
    <w:p w14:paraId="58CD7102" w14:textId="39A77B3D" w:rsidR="00BE1191" w:rsidRPr="000A2897" w:rsidRDefault="00BE1191" w:rsidP="00355A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2897">
        <w:rPr>
          <w:rFonts w:ascii="Times New Roman" w:hAnsi="Times New Roman" w:cs="Times New Roman"/>
          <w:bCs/>
          <w:sz w:val="24"/>
          <w:szCs w:val="24"/>
        </w:rPr>
        <w:t xml:space="preserve">Para asumir el reto previamente mencionado y con el propósito de mejorar la actuación profesional de los estudiantes de </w:t>
      </w:r>
      <w:r w:rsidR="00FE7CF9">
        <w:rPr>
          <w:rFonts w:ascii="Times New Roman" w:hAnsi="Times New Roman" w:cs="Times New Roman"/>
          <w:bCs/>
          <w:sz w:val="24"/>
          <w:szCs w:val="24"/>
        </w:rPr>
        <w:t>la licenciatura en enfermería a la que en este trabajo se visitó,</w:t>
      </w:r>
      <w:r w:rsidRPr="000A28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6146">
        <w:rPr>
          <w:rFonts w:ascii="Times New Roman" w:hAnsi="Times New Roman" w:cs="Times New Roman"/>
          <w:bCs/>
          <w:sz w:val="24"/>
          <w:szCs w:val="24"/>
        </w:rPr>
        <w:t>se</w:t>
      </w:r>
      <w:r w:rsidRPr="000A2897">
        <w:rPr>
          <w:rFonts w:ascii="Times New Roman" w:hAnsi="Times New Roman" w:cs="Times New Roman"/>
          <w:bCs/>
          <w:sz w:val="24"/>
          <w:szCs w:val="24"/>
        </w:rPr>
        <w:t xml:space="preserve"> ha realizado un cambio curricular.</w:t>
      </w:r>
      <w:r w:rsidR="005323F1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Sin duda</w:t>
      </w:r>
      <w:r w:rsidR="00A17D14">
        <w:rPr>
          <w:rFonts w:ascii="Times New Roman" w:hAnsi="Times New Roman" w:cs="Times New Roman"/>
          <w:bCs/>
          <w:sz w:val="24"/>
          <w:szCs w:val="24"/>
        </w:rPr>
        <w:t xml:space="preserve"> fue y continúa siendo</w:t>
      </w:r>
      <w:r w:rsidRPr="000A2897">
        <w:rPr>
          <w:rFonts w:ascii="Times New Roman" w:hAnsi="Times New Roman" w:cs="Times New Roman"/>
          <w:bCs/>
          <w:sz w:val="24"/>
          <w:szCs w:val="24"/>
        </w:rPr>
        <w:t xml:space="preserve"> un desafío para la </w:t>
      </w:r>
      <w:proofErr w:type="spellStart"/>
      <w:r w:rsidRPr="000A2897">
        <w:rPr>
          <w:rFonts w:ascii="Times New Roman" w:hAnsi="Times New Roman" w:cs="Times New Roman"/>
          <w:bCs/>
          <w:sz w:val="24"/>
          <w:szCs w:val="24"/>
        </w:rPr>
        <w:t>curr</w:t>
      </w:r>
      <w:r w:rsidR="00A17D14">
        <w:rPr>
          <w:rFonts w:ascii="Times New Roman" w:hAnsi="Times New Roman" w:cs="Times New Roman"/>
          <w:bCs/>
          <w:sz w:val="24"/>
          <w:szCs w:val="24"/>
        </w:rPr>
        <w:t>í</w:t>
      </w:r>
      <w:r w:rsidRPr="000A2897">
        <w:rPr>
          <w:rFonts w:ascii="Times New Roman" w:hAnsi="Times New Roman" w:cs="Times New Roman"/>
          <w:bCs/>
          <w:sz w:val="24"/>
          <w:szCs w:val="24"/>
        </w:rPr>
        <w:t>cula</w:t>
      </w:r>
      <w:proofErr w:type="spellEnd"/>
      <w:r w:rsidRPr="000A289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A17D14">
        <w:rPr>
          <w:rFonts w:ascii="Times New Roman" w:hAnsi="Times New Roman" w:cs="Times New Roman"/>
          <w:bCs/>
          <w:sz w:val="24"/>
          <w:szCs w:val="24"/>
        </w:rPr>
        <w:t>esta carrera</w:t>
      </w:r>
      <w:r w:rsidRPr="000A2897">
        <w:rPr>
          <w:rFonts w:ascii="Times New Roman" w:hAnsi="Times New Roman" w:cs="Times New Roman"/>
          <w:bCs/>
          <w:sz w:val="24"/>
          <w:szCs w:val="24"/>
        </w:rPr>
        <w:t xml:space="preserve"> implementar </w:t>
      </w:r>
      <w:r w:rsidR="00890481">
        <w:rPr>
          <w:rFonts w:ascii="Times New Roman" w:hAnsi="Times New Roman" w:cs="Times New Roman"/>
          <w:bCs/>
          <w:sz w:val="24"/>
          <w:szCs w:val="24"/>
        </w:rPr>
        <w:t>el</w:t>
      </w:r>
      <w:r w:rsidRPr="000A2897">
        <w:rPr>
          <w:rFonts w:ascii="Times New Roman" w:hAnsi="Times New Roman" w:cs="Times New Roman"/>
          <w:bCs/>
          <w:sz w:val="24"/>
          <w:szCs w:val="24"/>
        </w:rPr>
        <w:t xml:space="preserve"> enfoque </w:t>
      </w:r>
      <w:r w:rsidR="00890481">
        <w:rPr>
          <w:rFonts w:ascii="Times New Roman" w:hAnsi="Times New Roman" w:cs="Times New Roman"/>
          <w:bCs/>
          <w:sz w:val="24"/>
          <w:szCs w:val="24"/>
        </w:rPr>
        <w:t>de calidad en los servicios educativos,</w:t>
      </w:r>
      <w:r w:rsidRPr="000A2897">
        <w:rPr>
          <w:rFonts w:ascii="Times New Roman" w:hAnsi="Times New Roman" w:cs="Times New Roman"/>
          <w:bCs/>
          <w:sz w:val="24"/>
          <w:szCs w:val="24"/>
        </w:rPr>
        <w:t xml:space="preserve"> debido a que cuenta con un componente manual de </w:t>
      </w:r>
      <w:r w:rsidR="00A17D14">
        <w:rPr>
          <w:rFonts w:ascii="Times New Roman" w:hAnsi="Times New Roman" w:cs="Times New Roman"/>
          <w:bCs/>
          <w:sz w:val="24"/>
          <w:szCs w:val="24"/>
        </w:rPr>
        <w:t xml:space="preserve">entre </w:t>
      </w:r>
      <w:r w:rsidRPr="000A2897">
        <w:rPr>
          <w:rFonts w:ascii="Times New Roman" w:hAnsi="Times New Roman" w:cs="Times New Roman"/>
          <w:bCs/>
          <w:sz w:val="24"/>
          <w:szCs w:val="24"/>
        </w:rPr>
        <w:t>40</w:t>
      </w:r>
      <w:r w:rsidR="00A17D14">
        <w:rPr>
          <w:rFonts w:ascii="Times New Roman" w:hAnsi="Times New Roman" w:cs="Times New Roman"/>
          <w:bCs/>
          <w:sz w:val="24"/>
          <w:szCs w:val="24"/>
        </w:rPr>
        <w:t xml:space="preserve"> %</w:t>
      </w:r>
      <w:r w:rsidRPr="000A2897">
        <w:rPr>
          <w:rFonts w:ascii="Times New Roman" w:hAnsi="Times New Roman" w:cs="Times New Roman"/>
          <w:bCs/>
          <w:sz w:val="24"/>
          <w:szCs w:val="24"/>
        </w:rPr>
        <w:t xml:space="preserve"> 50 %, donde se incluyen</w:t>
      </w:r>
      <w:r w:rsidR="00944999">
        <w:rPr>
          <w:rFonts w:ascii="Times New Roman" w:hAnsi="Times New Roman" w:cs="Times New Roman"/>
          <w:bCs/>
          <w:sz w:val="24"/>
          <w:szCs w:val="24"/>
        </w:rPr>
        <w:t xml:space="preserve"> aspectos</w:t>
      </w:r>
      <w:r w:rsidRPr="000A28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4999">
        <w:rPr>
          <w:rFonts w:ascii="Times New Roman" w:hAnsi="Times New Roman" w:cs="Times New Roman"/>
          <w:bCs/>
          <w:sz w:val="24"/>
          <w:szCs w:val="24"/>
        </w:rPr>
        <w:t>teóricos y</w:t>
      </w:r>
      <w:r w:rsidRPr="000A2897">
        <w:rPr>
          <w:rFonts w:ascii="Times New Roman" w:hAnsi="Times New Roman" w:cs="Times New Roman"/>
          <w:bCs/>
          <w:sz w:val="24"/>
          <w:szCs w:val="24"/>
        </w:rPr>
        <w:t xml:space="preserve"> procedimientos técnicos </w:t>
      </w:r>
      <w:r w:rsidR="00C1782A">
        <w:rPr>
          <w:rFonts w:ascii="Times New Roman" w:hAnsi="Times New Roman" w:cs="Times New Roman"/>
          <w:bCs/>
          <w:sz w:val="24"/>
          <w:szCs w:val="24"/>
        </w:rPr>
        <w:t>específicos</w:t>
      </w:r>
      <w:r w:rsidRPr="000A2897">
        <w:rPr>
          <w:rFonts w:ascii="Times New Roman" w:hAnsi="Times New Roman" w:cs="Times New Roman"/>
          <w:bCs/>
          <w:sz w:val="24"/>
          <w:szCs w:val="24"/>
        </w:rPr>
        <w:t xml:space="preserve"> de esta profesión.</w:t>
      </w:r>
    </w:p>
    <w:p w14:paraId="58CD7103" w14:textId="319AEFEC" w:rsidR="00251BF3" w:rsidRPr="00251BF3" w:rsidRDefault="00A42965" w:rsidP="00355A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acuerdo con </w:t>
      </w:r>
      <w:r w:rsidR="00251BF3" w:rsidRPr="00251BF3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un </w:t>
      </w:r>
      <w:r w:rsidR="00251BF3" w:rsidRPr="00251BF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diagnóstico educativo realizado en 2013, en la </w:t>
      </w:r>
      <w:r w:rsidR="00A17D1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f</w:t>
      </w:r>
      <w:r w:rsidR="00A17D14" w:rsidRPr="00251BF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acultad </w:t>
      </w:r>
      <w:r w:rsidR="00251BF3" w:rsidRPr="00251BF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de </w:t>
      </w:r>
      <w:r w:rsidR="00A17D1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</w:t>
      </w:r>
      <w:r w:rsidR="00A17D14" w:rsidRPr="00251BF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nfermería 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objeto de </w:t>
      </w:r>
      <w:r w:rsidR="00251BF3" w:rsidRPr="00251BF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estudi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o</w:t>
      </w:r>
      <w:r w:rsidR="00251BF3" w:rsidRPr="00251BF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se </w:t>
      </w:r>
      <w:r w:rsidR="003558F7" w:rsidRPr="00251BF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encontró que</w:t>
      </w:r>
      <w:r w:rsidR="00251BF3" w:rsidRPr="00251BF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durante la implementación del actual programa curricular la eficiencia terminal ha sido en promedio de 45.7</w:t>
      </w:r>
      <w:r w:rsidR="00A17D1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251BF3" w:rsidRPr="00251BF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%</w:t>
      </w:r>
      <w:r w:rsidR="00A17D1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 Esto</w:t>
      </w:r>
      <w:r w:rsidR="00251BF3" w:rsidRPr="00251BF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debido a que 21.7 % </w:t>
      </w:r>
      <w:r w:rsidR="00476070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de los estudiantes </w:t>
      </w:r>
      <w:r w:rsidR="00251BF3" w:rsidRPr="00251BF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presentan rezago académico y 32.6 % desertan.</w:t>
      </w:r>
    </w:p>
    <w:p w14:paraId="58CD7105" w14:textId="3A23D286" w:rsidR="004E64CA" w:rsidRPr="00251BF3" w:rsidRDefault="00FC6522" w:rsidP="00355A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93B5A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Al realizar una entrevista informal</w:t>
      </w:r>
      <w:r w:rsidR="00A17D14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</w:t>
      </w:r>
      <w:r w:rsidR="00251BF3" w:rsidRPr="00251BF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los estudiantes refirieron que</w:t>
      </w:r>
      <w:r w:rsidR="00B552F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se requiere</w:t>
      </w:r>
      <w:r w:rsidR="00F4160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n</w:t>
      </w:r>
      <w:r w:rsidR="00B552F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realizar mejoras en el plan curricular educativo porque</w:t>
      </w:r>
      <w:r w:rsidR="00251BF3" w:rsidRPr="00251BF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“los tiempos administrativos de las materias son </w:t>
      </w:r>
      <w:r w:rsidR="00F41607" w:rsidRPr="00251BF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corto</w:t>
      </w:r>
      <w:r w:rsidR="005A071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</w:t>
      </w:r>
      <w:r w:rsidR="00F4160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 N</w:t>
      </w:r>
      <w:r w:rsidR="00251BF3" w:rsidRPr="00251BF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o se estudia</w:t>
      </w:r>
      <w:r w:rsidR="005A071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n</w:t>
      </w:r>
      <w:r w:rsidR="00251BF3" w:rsidRPr="00251BF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con la profundidad necesaria los contenidos de los programas.”</w:t>
      </w:r>
      <w:r w:rsidR="00E7258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251BF3" w:rsidRPr="00251BF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Aunado a que</w:t>
      </w:r>
      <w:r w:rsidR="00C446F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, por un lado,</w:t>
      </w:r>
      <w:r w:rsidR="00251BF3" w:rsidRPr="00251BF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“existen frecuentes inasistencias de los profesores, lo que genera limitantes para el desarrollo de las competencias profesionales de los alumnos y reducen la posibilidad de integrar la teoría a la práctica”</w:t>
      </w:r>
      <w:r w:rsidR="00C446F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  <w:r w:rsidR="00251BF3" w:rsidRPr="00251BF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="00C446F9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Y por el otro,</w:t>
      </w:r>
      <w:r w:rsidR="00251BF3" w:rsidRPr="00251BF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“</w:t>
      </w:r>
      <w:proofErr w:type="gramStart"/>
      <w:r w:rsidR="00251BF3" w:rsidRPr="00251BF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los  recursos</w:t>
      </w:r>
      <w:proofErr w:type="gramEnd"/>
      <w:r w:rsidR="00251BF3" w:rsidRPr="00251BF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materiales de la  institución  son insuficientes para realizar los talleres de habilitación práctica, debido a que en la facultad existe una gran cantidad de alumno</w:t>
      </w:r>
      <w:r w:rsidR="00E7258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s</w:t>
      </w:r>
      <w:r w:rsidR="00251BF3" w:rsidRPr="00251BF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”</w:t>
      </w:r>
      <w:r w:rsidR="00E7258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</w:t>
      </w:r>
    </w:p>
    <w:p w14:paraId="58CD7107" w14:textId="32D890D1" w:rsidR="00D44D95" w:rsidRPr="00251BF3" w:rsidRDefault="00251BF3" w:rsidP="00355A92">
      <w:pPr>
        <w:spacing w:after="0" w:line="360" w:lineRule="auto"/>
        <w:ind w:right="-18" w:firstLine="708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251BF3">
        <w:rPr>
          <w:rFonts w:ascii="Times New Roman" w:hAnsi="Times New Roman" w:cs="Times New Roman"/>
          <w:sz w:val="24"/>
          <w:szCs w:val="24"/>
        </w:rPr>
        <w:lastRenderedPageBreak/>
        <w:t xml:space="preserve">Además, los estudiantes han comentado que las evaluaciones institucionales </w:t>
      </w:r>
      <w:r w:rsidR="00B52380">
        <w:rPr>
          <w:rFonts w:ascii="Times New Roman" w:hAnsi="Times New Roman" w:cs="Times New Roman"/>
          <w:sz w:val="24"/>
          <w:szCs w:val="24"/>
        </w:rPr>
        <w:t>no son fidedignas porque las</w:t>
      </w:r>
      <w:r w:rsidR="00B52380" w:rsidRPr="00B52380">
        <w:rPr>
          <w:rFonts w:ascii="Times New Roman" w:hAnsi="Times New Roman" w:cs="Times New Roman"/>
          <w:sz w:val="24"/>
          <w:szCs w:val="24"/>
        </w:rPr>
        <w:t xml:space="preserve"> </w:t>
      </w:r>
      <w:r w:rsidR="00B52380" w:rsidRPr="00251BF3">
        <w:rPr>
          <w:rFonts w:ascii="Times New Roman" w:hAnsi="Times New Roman" w:cs="Times New Roman"/>
          <w:sz w:val="24"/>
          <w:szCs w:val="24"/>
        </w:rPr>
        <w:t xml:space="preserve">utilizan </w:t>
      </w:r>
      <w:r w:rsidRPr="00251BF3">
        <w:rPr>
          <w:rFonts w:ascii="Times New Roman" w:hAnsi="Times New Roman" w:cs="Times New Roman"/>
          <w:sz w:val="24"/>
          <w:szCs w:val="24"/>
        </w:rPr>
        <w:t xml:space="preserve">como recurso de negociación para que el profesor les otorgue mejores calificaciones, para que </w:t>
      </w:r>
      <w:r w:rsidR="00B52380">
        <w:rPr>
          <w:rFonts w:ascii="Times New Roman" w:hAnsi="Times New Roman" w:cs="Times New Roman"/>
          <w:sz w:val="24"/>
          <w:szCs w:val="24"/>
        </w:rPr>
        <w:t>haya</w:t>
      </w:r>
      <w:r w:rsidRPr="00251BF3">
        <w:rPr>
          <w:rFonts w:ascii="Times New Roman" w:hAnsi="Times New Roman" w:cs="Times New Roman"/>
          <w:sz w:val="24"/>
          <w:szCs w:val="24"/>
        </w:rPr>
        <w:t xml:space="preserve"> más flexib</w:t>
      </w:r>
      <w:r w:rsidR="00B52380">
        <w:rPr>
          <w:rFonts w:ascii="Times New Roman" w:hAnsi="Times New Roman" w:cs="Times New Roman"/>
          <w:sz w:val="24"/>
          <w:szCs w:val="24"/>
        </w:rPr>
        <w:t>i</w:t>
      </w:r>
      <w:r w:rsidRPr="00251BF3">
        <w:rPr>
          <w:rFonts w:ascii="Times New Roman" w:hAnsi="Times New Roman" w:cs="Times New Roman"/>
          <w:sz w:val="24"/>
          <w:szCs w:val="24"/>
        </w:rPr>
        <w:t>l</w:t>
      </w:r>
      <w:r w:rsidR="00B52380">
        <w:rPr>
          <w:rFonts w:ascii="Times New Roman" w:hAnsi="Times New Roman" w:cs="Times New Roman"/>
          <w:sz w:val="24"/>
          <w:szCs w:val="24"/>
        </w:rPr>
        <w:t>idad</w:t>
      </w:r>
      <w:r w:rsidRPr="00251BF3">
        <w:rPr>
          <w:rFonts w:ascii="Times New Roman" w:hAnsi="Times New Roman" w:cs="Times New Roman"/>
          <w:sz w:val="24"/>
          <w:szCs w:val="24"/>
        </w:rPr>
        <w:t xml:space="preserve"> en </w:t>
      </w:r>
      <w:r w:rsidR="00391BC0">
        <w:rPr>
          <w:rFonts w:ascii="Times New Roman" w:hAnsi="Times New Roman" w:cs="Times New Roman"/>
          <w:sz w:val="24"/>
          <w:szCs w:val="24"/>
        </w:rPr>
        <w:t>el aula o en la práctica,</w:t>
      </w:r>
      <w:r w:rsidR="00E72582">
        <w:rPr>
          <w:rFonts w:ascii="Times New Roman" w:hAnsi="Times New Roman" w:cs="Times New Roman"/>
          <w:sz w:val="24"/>
          <w:szCs w:val="24"/>
        </w:rPr>
        <w:t xml:space="preserve"> entre otras malas prácticas</w:t>
      </w:r>
      <w:r w:rsidRPr="00251BF3">
        <w:rPr>
          <w:rFonts w:ascii="Times New Roman" w:hAnsi="Times New Roman" w:cs="Times New Roman"/>
          <w:sz w:val="24"/>
          <w:szCs w:val="24"/>
        </w:rPr>
        <w:t>.</w:t>
      </w:r>
    </w:p>
    <w:p w14:paraId="58CD7108" w14:textId="4CCC26A2" w:rsidR="00F9657A" w:rsidRPr="000A2897" w:rsidRDefault="00F9657A" w:rsidP="00355A9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es-ES_tradnl"/>
        </w:rPr>
      </w:pPr>
      <w:r w:rsidRPr="000A2897">
        <w:rPr>
          <w:rFonts w:ascii="Times New Roman" w:hAnsi="Times New Roman" w:cs="Times New Roman"/>
          <w:bCs/>
          <w:sz w:val="24"/>
          <w:szCs w:val="24"/>
          <w:lang w:val="es-ES_tradnl"/>
        </w:rPr>
        <w:t>Asimismo</w:t>
      </w:r>
      <w:r w:rsidR="00E72582">
        <w:rPr>
          <w:rFonts w:ascii="Times New Roman" w:hAnsi="Times New Roman" w:cs="Times New Roman"/>
          <w:bCs/>
          <w:sz w:val="24"/>
          <w:szCs w:val="24"/>
          <w:lang w:val="es-ES_tradnl"/>
        </w:rPr>
        <w:t>,</w:t>
      </w:r>
      <w:r w:rsidRPr="000A2897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algunos alumnos expresaron nunca haber realizado ciertos procedimientos o competencias profesionales para proporcionar cuidado de enfermería al usuario</w:t>
      </w:r>
      <w:r w:rsidR="00E72582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. </w:t>
      </w:r>
      <w:r w:rsidR="00F41607">
        <w:rPr>
          <w:rFonts w:ascii="Times New Roman" w:hAnsi="Times New Roman" w:cs="Times New Roman"/>
          <w:bCs/>
          <w:sz w:val="24"/>
          <w:szCs w:val="24"/>
          <w:lang w:val="es-ES_tradnl"/>
        </w:rPr>
        <w:t>Argumentaron</w:t>
      </w:r>
      <w:r w:rsidRPr="000A2897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la falta de oportunidades en las instituciones de salud a donde acuden a</w:t>
      </w:r>
      <w:r w:rsidR="00DA5AF1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desarrollar sus</w:t>
      </w:r>
      <w:r w:rsidRPr="000A2897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r w:rsidR="00E50B93" w:rsidRPr="000A2897">
        <w:rPr>
          <w:rFonts w:ascii="Times New Roman" w:hAnsi="Times New Roman" w:cs="Times New Roman"/>
          <w:bCs/>
          <w:sz w:val="24"/>
          <w:szCs w:val="24"/>
          <w:lang w:val="es-ES_tradnl"/>
        </w:rPr>
        <w:t>práctica</w:t>
      </w:r>
      <w:r w:rsidR="00F41607">
        <w:rPr>
          <w:rFonts w:ascii="Times New Roman" w:hAnsi="Times New Roman" w:cs="Times New Roman"/>
          <w:bCs/>
          <w:sz w:val="24"/>
          <w:szCs w:val="24"/>
          <w:lang w:val="es-ES_tradnl"/>
        </w:rPr>
        <w:t>s</w:t>
      </w:r>
      <w:r w:rsidR="00C40138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, </w:t>
      </w:r>
      <w:r w:rsidR="00F41607">
        <w:rPr>
          <w:rFonts w:ascii="Times New Roman" w:hAnsi="Times New Roman" w:cs="Times New Roman"/>
          <w:bCs/>
          <w:sz w:val="24"/>
          <w:szCs w:val="24"/>
          <w:lang w:val="es-ES_tradnl"/>
        </w:rPr>
        <w:t>y refi</w:t>
      </w:r>
      <w:r w:rsidR="00F41607" w:rsidRPr="000A2897">
        <w:rPr>
          <w:rFonts w:ascii="Times New Roman" w:hAnsi="Times New Roman" w:cs="Times New Roman"/>
          <w:bCs/>
          <w:sz w:val="24"/>
          <w:szCs w:val="24"/>
          <w:lang w:val="es-ES_tradnl"/>
        </w:rPr>
        <w:t>r</w:t>
      </w:r>
      <w:r w:rsidR="00F41607">
        <w:rPr>
          <w:rFonts w:ascii="Times New Roman" w:hAnsi="Times New Roman" w:cs="Times New Roman"/>
          <w:bCs/>
          <w:sz w:val="24"/>
          <w:szCs w:val="24"/>
          <w:lang w:val="es-ES_tradnl"/>
        </w:rPr>
        <w:t>ieron</w:t>
      </w:r>
      <w:r w:rsidR="00F41607" w:rsidRPr="000A2897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r w:rsidR="00F41607">
        <w:rPr>
          <w:rFonts w:ascii="Times New Roman" w:hAnsi="Times New Roman" w:cs="Times New Roman"/>
          <w:bCs/>
          <w:sz w:val="24"/>
          <w:szCs w:val="24"/>
          <w:lang w:val="es-ES_tradnl"/>
        </w:rPr>
        <w:t>“</w:t>
      </w:r>
      <w:r w:rsidR="00E50B93" w:rsidRPr="000A2897">
        <w:rPr>
          <w:rFonts w:ascii="Times New Roman" w:hAnsi="Times New Roman" w:cs="Times New Roman"/>
          <w:bCs/>
          <w:sz w:val="24"/>
          <w:szCs w:val="24"/>
          <w:lang w:val="es-ES_tradnl"/>
        </w:rPr>
        <w:t>dificultad</w:t>
      </w:r>
      <w:r w:rsidRPr="000A2897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para recordar la teoría necesaria para realizar</w:t>
      </w:r>
      <w:r w:rsidR="00F41607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o</w:t>
      </w:r>
      <w:r w:rsidRPr="000A2897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r w:rsidR="00E50B93" w:rsidRPr="000A2897">
        <w:rPr>
          <w:rFonts w:ascii="Times New Roman" w:hAnsi="Times New Roman" w:cs="Times New Roman"/>
          <w:bCs/>
          <w:sz w:val="24"/>
          <w:szCs w:val="24"/>
          <w:lang w:val="es-ES_tradnl"/>
        </w:rPr>
        <w:t>ejecutar</w:t>
      </w:r>
      <w:r w:rsidRPr="000A2897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actividades o procedimientos revisados a lo largo de</w:t>
      </w:r>
      <w:r w:rsidR="00E50B93" w:rsidRPr="000A2897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su formación profesional</w:t>
      </w:r>
      <w:r w:rsidR="00F41607">
        <w:rPr>
          <w:rFonts w:ascii="Times New Roman" w:hAnsi="Times New Roman" w:cs="Times New Roman"/>
          <w:bCs/>
          <w:sz w:val="24"/>
          <w:szCs w:val="24"/>
          <w:lang w:val="es-ES_tradnl"/>
        </w:rPr>
        <w:t>”.</w:t>
      </w:r>
    </w:p>
    <w:p w14:paraId="58CD7109" w14:textId="3DC11D7A" w:rsidR="000474D7" w:rsidRDefault="00A557E0" w:rsidP="00355A9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104FA1">
        <w:rPr>
          <w:rFonts w:ascii="Times New Roman" w:hAnsi="Times New Roman" w:cs="Times New Roman"/>
          <w:bCs/>
          <w:sz w:val="24"/>
          <w:szCs w:val="24"/>
        </w:rPr>
        <w:t>Ante este panorama,</w:t>
      </w:r>
      <w:r w:rsidR="00F41607" w:rsidRPr="00E40D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00B3" w:rsidRPr="00E40D9B">
        <w:rPr>
          <w:rFonts w:ascii="Times New Roman" w:hAnsi="Times New Roman" w:cs="Times New Roman"/>
          <w:bCs/>
          <w:sz w:val="24"/>
          <w:szCs w:val="24"/>
        </w:rPr>
        <w:t xml:space="preserve">la presente investigación tiene como propósito conocer </w:t>
      </w:r>
      <w:r w:rsidR="00FD6ABD">
        <w:rPr>
          <w:rFonts w:ascii="Times New Roman" w:hAnsi="Times New Roman" w:cs="Times New Roman"/>
          <w:bCs/>
          <w:sz w:val="24"/>
          <w:szCs w:val="24"/>
        </w:rPr>
        <w:t>el nivel</w:t>
      </w:r>
      <w:r w:rsidR="008800B3" w:rsidRPr="00104F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4A3C" w:rsidRPr="00E40D9B">
        <w:rPr>
          <w:rFonts w:ascii="Times New Roman" w:hAnsi="Times New Roman" w:cs="Times New Roman"/>
          <w:bCs/>
          <w:sz w:val="24"/>
          <w:szCs w:val="24"/>
        </w:rPr>
        <w:t xml:space="preserve">de los servicios </w:t>
      </w:r>
      <w:r w:rsidR="008800B3" w:rsidRPr="00E40D9B">
        <w:rPr>
          <w:rFonts w:ascii="Times New Roman" w:hAnsi="Times New Roman" w:cs="Times New Roman"/>
          <w:bCs/>
          <w:sz w:val="24"/>
          <w:szCs w:val="24"/>
        </w:rPr>
        <w:t>educativ</w:t>
      </w:r>
      <w:r w:rsidR="00304A3C" w:rsidRPr="00E40D9B">
        <w:rPr>
          <w:rFonts w:ascii="Times New Roman" w:hAnsi="Times New Roman" w:cs="Times New Roman"/>
          <w:bCs/>
          <w:sz w:val="24"/>
          <w:szCs w:val="24"/>
        </w:rPr>
        <w:t>os</w:t>
      </w:r>
      <w:r w:rsidR="008800B3" w:rsidRPr="00E40D9B">
        <w:rPr>
          <w:rFonts w:ascii="Times New Roman" w:hAnsi="Times New Roman" w:cs="Times New Roman"/>
          <w:bCs/>
          <w:sz w:val="24"/>
          <w:szCs w:val="24"/>
        </w:rPr>
        <w:t xml:space="preserve"> de la </w:t>
      </w:r>
      <w:r w:rsidR="00E40D9B" w:rsidRPr="00355A92">
        <w:rPr>
          <w:rFonts w:ascii="Times New Roman" w:hAnsi="Times New Roman" w:cs="Times New Roman"/>
          <w:bCs/>
          <w:sz w:val="24"/>
          <w:szCs w:val="24"/>
        </w:rPr>
        <w:t>l</w:t>
      </w:r>
      <w:r w:rsidR="008800B3" w:rsidRPr="00104FA1">
        <w:rPr>
          <w:rFonts w:ascii="Times New Roman" w:hAnsi="Times New Roman" w:cs="Times New Roman"/>
          <w:bCs/>
          <w:sz w:val="24"/>
          <w:szCs w:val="24"/>
        </w:rPr>
        <w:t xml:space="preserve">icenciatura en </w:t>
      </w:r>
      <w:r w:rsidR="00E40D9B" w:rsidRPr="00355A92">
        <w:rPr>
          <w:rFonts w:ascii="Times New Roman" w:hAnsi="Times New Roman" w:cs="Times New Roman"/>
          <w:bCs/>
          <w:sz w:val="24"/>
          <w:szCs w:val="24"/>
        </w:rPr>
        <w:t>e</w:t>
      </w:r>
      <w:r w:rsidR="00E40D9B" w:rsidRPr="00104FA1">
        <w:rPr>
          <w:rFonts w:ascii="Times New Roman" w:hAnsi="Times New Roman" w:cs="Times New Roman"/>
          <w:bCs/>
          <w:sz w:val="24"/>
          <w:szCs w:val="24"/>
        </w:rPr>
        <w:t xml:space="preserve">nfermería </w:t>
      </w:r>
      <w:r w:rsidR="00E40D9B" w:rsidRPr="00355A92">
        <w:rPr>
          <w:rFonts w:ascii="Times New Roman" w:hAnsi="Times New Roman" w:cs="Times New Roman"/>
          <w:bCs/>
          <w:sz w:val="24"/>
          <w:szCs w:val="24"/>
        </w:rPr>
        <w:t>objetivo de estudio</w:t>
      </w:r>
      <w:r w:rsidR="00FD6ABD">
        <w:rPr>
          <w:rFonts w:ascii="Times New Roman" w:hAnsi="Times New Roman" w:cs="Times New Roman"/>
          <w:bCs/>
          <w:sz w:val="24"/>
          <w:szCs w:val="24"/>
        </w:rPr>
        <w:t>, perteneciente</w:t>
      </w:r>
      <w:r w:rsidR="00E40D9B" w:rsidRPr="00355A92">
        <w:rPr>
          <w:rFonts w:ascii="Times New Roman" w:hAnsi="Times New Roman" w:cs="Times New Roman"/>
          <w:bCs/>
          <w:sz w:val="24"/>
          <w:szCs w:val="24"/>
        </w:rPr>
        <w:t xml:space="preserve"> a u</w:t>
      </w:r>
      <w:r w:rsidR="00304A3C" w:rsidRPr="00104FA1">
        <w:rPr>
          <w:rFonts w:ascii="Times New Roman" w:hAnsi="Times New Roman" w:cs="Times New Roman"/>
          <w:bCs/>
          <w:sz w:val="24"/>
          <w:szCs w:val="24"/>
        </w:rPr>
        <w:t>n</w:t>
      </w:r>
      <w:r w:rsidR="008800B3" w:rsidRPr="00E40D9B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E40D9B" w:rsidRPr="00355A92">
        <w:rPr>
          <w:rFonts w:ascii="Times New Roman" w:hAnsi="Times New Roman" w:cs="Times New Roman"/>
          <w:bCs/>
          <w:sz w:val="24"/>
          <w:szCs w:val="24"/>
        </w:rPr>
        <w:t>u</w:t>
      </w:r>
      <w:r w:rsidR="00FD6ABD" w:rsidRPr="00104FA1">
        <w:rPr>
          <w:rFonts w:ascii="Times New Roman" w:hAnsi="Times New Roman" w:cs="Times New Roman"/>
          <w:bCs/>
          <w:sz w:val="24"/>
          <w:szCs w:val="24"/>
        </w:rPr>
        <w:t>niversidad</w:t>
      </w:r>
      <w:r w:rsidR="00E40D9B" w:rsidRPr="00E40D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0D9B">
        <w:rPr>
          <w:rFonts w:ascii="Times New Roman" w:hAnsi="Times New Roman" w:cs="Times New Roman"/>
          <w:bCs/>
          <w:sz w:val="24"/>
          <w:szCs w:val="24"/>
        </w:rPr>
        <w:t>p</w:t>
      </w:r>
      <w:r w:rsidR="00E40D9B" w:rsidRPr="00104FA1">
        <w:rPr>
          <w:rFonts w:ascii="Times New Roman" w:hAnsi="Times New Roman" w:cs="Times New Roman"/>
          <w:bCs/>
          <w:sz w:val="24"/>
          <w:szCs w:val="24"/>
        </w:rPr>
        <w:t>ública</w:t>
      </w:r>
      <w:r w:rsidR="008800B3" w:rsidRPr="00E40D9B">
        <w:rPr>
          <w:rFonts w:ascii="Times New Roman" w:hAnsi="Times New Roman" w:cs="Times New Roman"/>
          <w:bCs/>
          <w:sz w:val="24"/>
          <w:szCs w:val="24"/>
        </w:rPr>
        <w:t>,</w:t>
      </w:r>
      <w:r w:rsidR="008800B3" w:rsidRPr="00E40D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el fin de hacer propuestas para lograr los objetivos en materia </w:t>
      </w:r>
      <w:r w:rsidR="00674545" w:rsidRPr="00E40D9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calidad </w:t>
      </w:r>
      <w:r w:rsidR="008800B3" w:rsidRPr="00E40D9B">
        <w:rPr>
          <w:rFonts w:ascii="Times New Roman" w:eastAsia="Times New Roman" w:hAnsi="Times New Roman" w:cs="Times New Roman"/>
          <w:sz w:val="24"/>
          <w:szCs w:val="24"/>
          <w:lang w:eastAsia="es-ES"/>
        </w:rPr>
        <w:t>educativa</w:t>
      </w:r>
      <w:r w:rsidR="004A7939" w:rsidRPr="00E40D9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14:paraId="033C4CAF" w14:textId="77777777" w:rsidR="008A71D0" w:rsidRPr="000A2897" w:rsidRDefault="008A71D0" w:rsidP="00355A9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CD710A" w14:textId="3494A311" w:rsidR="00F9657A" w:rsidRPr="00355A92" w:rsidRDefault="00F9657A" w:rsidP="00355A92">
      <w:pPr>
        <w:keepNext/>
        <w:spacing w:after="0" w:line="360" w:lineRule="auto"/>
        <w:outlineLvl w:val="0"/>
        <w:rPr>
          <w:rFonts w:ascii="Calibri" w:eastAsia="Times New Roman" w:hAnsi="Calibri" w:cs="Calibri"/>
          <w:b/>
          <w:color w:val="000000"/>
          <w:sz w:val="28"/>
          <w:szCs w:val="28"/>
          <w:lang w:val="es-ES_tradnl" w:eastAsia="es-MX"/>
        </w:rPr>
      </w:pPr>
      <w:r w:rsidRPr="00355A92">
        <w:rPr>
          <w:rFonts w:ascii="Calibri" w:eastAsia="Times New Roman" w:hAnsi="Calibri" w:cs="Calibri"/>
          <w:b/>
          <w:color w:val="000000"/>
          <w:sz w:val="28"/>
          <w:szCs w:val="28"/>
          <w:lang w:val="es-ES_tradnl" w:eastAsia="es-MX"/>
        </w:rPr>
        <w:t xml:space="preserve">Marco </w:t>
      </w:r>
      <w:r w:rsidR="00FC77DA" w:rsidRPr="00355A92">
        <w:rPr>
          <w:rFonts w:ascii="Calibri" w:eastAsia="Times New Roman" w:hAnsi="Calibri" w:cs="Calibri"/>
          <w:b/>
          <w:color w:val="000000"/>
          <w:sz w:val="28"/>
          <w:szCs w:val="28"/>
          <w:lang w:val="es-ES_tradnl" w:eastAsia="es-MX"/>
        </w:rPr>
        <w:t>teórico</w:t>
      </w:r>
    </w:p>
    <w:p w14:paraId="58CD710B" w14:textId="6456AE51" w:rsidR="0043318A" w:rsidRDefault="0089270D" w:rsidP="00355A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A2897">
        <w:rPr>
          <w:rFonts w:ascii="Times New Roman" w:hAnsi="Times New Roman" w:cs="Times New Roman"/>
          <w:sz w:val="24"/>
          <w:szCs w:val="24"/>
          <w:shd w:val="clear" w:color="auto" w:fill="FFFFFF"/>
        </w:rPr>
        <w:t>La teoría</w:t>
      </w:r>
      <w:r w:rsidR="0043318A" w:rsidRPr="000A28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calidad total es un enfoque de administración que busca mejorar la calidad y desempeño, de tal manera que </w:t>
      </w:r>
      <w:r w:rsidR="00E22E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estos </w:t>
      </w:r>
      <w:r w:rsidR="0043318A" w:rsidRPr="000A28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se </w:t>
      </w:r>
      <w:r w:rsidR="00E22EB8" w:rsidRPr="000A2897">
        <w:rPr>
          <w:rFonts w:ascii="Times New Roman" w:hAnsi="Times New Roman" w:cs="Times New Roman"/>
          <w:sz w:val="24"/>
          <w:szCs w:val="24"/>
          <w:shd w:val="clear" w:color="auto" w:fill="FFFFFF"/>
        </w:rPr>
        <w:t>ajust</w:t>
      </w:r>
      <w:r w:rsidR="00E22EB8">
        <w:rPr>
          <w:rFonts w:ascii="Times New Roman" w:hAnsi="Times New Roman" w:cs="Times New Roman"/>
          <w:sz w:val="24"/>
          <w:szCs w:val="24"/>
          <w:shd w:val="clear" w:color="auto" w:fill="FFFFFF"/>
        </w:rPr>
        <w:t>en</w:t>
      </w:r>
      <w:r w:rsidR="00E22EB8" w:rsidRPr="000A28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318A" w:rsidRPr="000A28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inclusive </w:t>
      </w:r>
      <w:r w:rsidR="00E22EB8" w:rsidRPr="000A2897">
        <w:rPr>
          <w:rFonts w:ascii="Times New Roman" w:hAnsi="Times New Roman" w:cs="Times New Roman"/>
          <w:sz w:val="24"/>
          <w:szCs w:val="24"/>
          <w:shd w:val="clear" w:color="auto" w:fill="FFFFFF"/>
        </w:rPr>
        <w:t>super</w:t>
      </w:r>
      <w:r w:rsidR="00E22EB8">
        <w:rPr>
          <w:rFonts w:ascii="Times New Roman" w:hAnsi="Times New Roman" w:cs="Times New Roman"/>
          <w:sz w:val="24"/>
          <w:szCs w:val="24"/>
          <w:shd w:val="clear" w:color="auto" w:fill="FFFFFF"/>
        </w:rPr>
        <w:t>en</w:t>
      </w:r>
      <w:r w:rsidR="00E22EB8" w:rsidRPr="000A289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318A" w:rsidRPr="000A2897">
        <w:rPr>
          <w:rFonts w:ascii="Times New Roman" w:hAnsi="Times New Roman" w:cs="Times New Roman"/>
          <w:sz w:val="24"/>
          <w:szCs w:val="24"/>
          <w:shd w:val="clear" w:color="auto" w:fill="FFFFFF"/>
        </w:rPr>
        <w:t>las expectativas del cliente</w:t>
      </w:r>
      <w:r w:rsidR="00B34F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 brindar excelencia en los productos y servicios</w:t>
      </w:r>
      <w:r w:rsidR="0043318A" w:rsidRPr="000A289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8CD710C" w14:textId="2D20728F" w:rsidR="00B34F25" w:rsidRPr="000A2897" w:rsidRDefault="00E65B3E" w:rsidP="00355A92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snapToGrid w:val="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val="es-ES_tradnl"/>
        </w:rPr>
        <w:t>P</w:t>
      </w:r>
      <w:r w:rsidR="00B34F25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/>
        </w:rPr>
        <w:t>ara cumplir con las demandas que se originaron p</w:t>
      </w:r>
      <w:r w:rsidR="00B34F25" w:rsidRPr="000A2897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/>
        </w:rPr>
        <w:t>or</w:t>
      </w:r>
      <w:r w:rsidR="00B34F25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/>
        </w:rPr>
        <w:t xml:space="preserve"> </w:t>
      </w:r>
      <w:r w:rsidR="00B34F25" w:rsidRPr="000A2897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/>
        </w:rPr>
        <w:t>la globalización del mercado</w:t>
      </w:r>
      <w:r w:rsidR="00B34F25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/>
        </w:rPr>
        <w:t xml:space="preserve"> o</w:t>
      </w:r>
      <w:r w:rsidR="00B34F25" w:rsidRPr="000A2897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/>
        </w:rPr>
        <w:t xml:space="preserve"> el </w:t>
      </w:r>
      <w:r w:rsidR="00B24360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/>
        </w:rPr>
        <w:t>T</w:t>
      </w:r>
      <w:r w:rsidR="00B24360" w:rsidRPr="000A2897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/>
        </w:rPr>
        <w:t xml:space="preserve">ratado </w:t>
      </w:r>
      <w:r w:rsidR="00B34F25" w:rsidRPr="000A2897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/>
        </w:rPr>
        <w:t xml:space="preserve">de </w:t>
      </w:r>
      <w:r w:rsidR="00B24360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/>
        </w:rPr>
        <w:t>L</w:t>
      </w:r>
      <w:r w:rsidR="00B24360" w:rsidRPr="000A2897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/>
        </w:rPr>
        <w:t>ibre</w:t>
      </w:r>
      <w:r w:rsidR="00B24360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/>
        </w:rPr>
        <w:t xml:space="preserve"> C</w:t>
      </w:r>
      <w:r w:rsidR="00B24360" w:rsidRPr="000A2897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/>
        </w:rPr>
        <w:t>omercio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es-ES_tradnl"/>
        </w:rPr>
        <w:t>, l</w:t>
      </w:r>
      <w:r w:rsidRPr="000A2897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/>
        </w:rPr>
        <w:t>a calidad se difundió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es-ES_tradnl"/>
        </w:rPr>
        <w:t xml:space="preserve"> </w:t>
      </w:r>
      <w:r w:rsidR="00BA5B9A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/>
        </w:rPr>
        <w:t xml:space="preserve">y demandó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val="es-ES_tradnl"/>
        </w:rPr>
        <w:t>como atributo</w:t>
      </w:r>
      <w:r w:rsidRPr="000A2897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/>
        </w:rPr>
        <w:t xml:space="preserve"> a todas las organizaciones independientemente de su razón social</w:t>
      </w:r>
      <w:r w:rsidR="00FD09BC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/>
        </w:rPr>
        <w:t>;</w:t>
      </w:r>
      <w:r w:rsidR="006B353A" w:rsidRPr="000A2897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/>
        </w:rPr>
        <w:t xml:space="preserve"> </w:t>
      </w:r>
      <w:r w:rsidR="00FD09BC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/>
        </w:rPr>
        <w:t>al obtener</w:t>
      </w:r>
      <w:r w:rsidR="00B34F25" w:rsidRPr="000A2897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/>
        </w:rPr>
        <w:t xml:space="preserve"> un certificado</w:t>
      </w:r>
      <w:r w:rsidR="00B34F25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/>
        </w:rPr>
        <w:t xml:space="preserve"> </w:t>
      </w:r>
      <w:r w:rsidR="00B34F25" w:rsidRPr="000A2897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/>
        </w:rPr>
        <w:t>de calidad</w:t>
      </w:r>
      <w:r w:rsidR="00BA5B9A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/>
        </w:rPr>
        <w:t>,</w:t>
      </w:r>
      <w:r w:rsidR="00B34F25" w:rsidRPr="000A2897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/>
        </w:rPr>
        <w:t xml:space="preserve"> las instituciones </w:t>
      </w:r>
      <w:r w:rsidR="00FD09BC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/>
        </w:rPr>
        <w:t>demuestran ser</w:t>
      </w:r>
      <w:r w:rsidR="00FD09BC" w:rsidRPr="000A2897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/>
        </w:rPr>
        <w:t xml:space="preserve"> </w:t>
      </w:r>
      <w:r w:rsidR="00B34F25" w:rsidRPr="000A2897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/>
        </w:rPr>
        <w:t>competitivas</w:t>
      </w:r>
      <w:r w:rsidR="00B34F25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/>
        </w:rPr>
        <w:t xml:space="preserve"> </w:t>
      </w:r>
      <w:r w:rsidR="006B353A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/>
        </w:rPr>
        <w:t>para</w:t>
      </w:r>
      <w:r w:rsidR="00B34F25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/>
        </w:rPr>
        <w:t xml:space="preserve"> ofrecer productos o servicios de excelencia</w:t>
      </w:r>
      <w:r w:rsidR="00B34F25" w:rsidRPr="000A2897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/>
        </w:rPr>
        <w:t>.</w:t>
      </w:r>
      <w:r w:rsidR="00B34F25" w:rsidRPr="00052C8E">
        <w:rPr>
          <w:rFonts w:ascii="Times New Roman" w:eastAsia="Arial Unicode MS" w:hAnsi="Times New Roman" w:cs="Times New Roman"/>
          <w:color w:val="000000"/>
          <w:sz w:val="24"/>
          <w:szCs w:val="24"/>
          <w:lang w:val="es-ES_tradnl"/>
        </w:rPr>
        <w:t xml:space="preserve"> </w:t>
      </w:r>
    </w:p>
    <w:p w14:paraId="58CD710D" w14:textId="38C21190" w:rsidR="00110C7E" w:rsidRPr="00110C7E" w:rsidRDefault="00257AC7" w:rsidP="00355A92">
      <w:pPr>
        <w:spacing w:after="0" w:line="360" w:lineRule="auto"/>
        <w:ind w:right="-1" w:firstLine="708"/>
        <w:jc w:val="both"/>
        <w:rPr>
          <w:rFonts w:ascii="Times New Roman" w:hAnsi="Times New Roman" w:cs="Times New Roman"/>
          <w:bCs/>
          <w:sz w:val="24"/>
          <w:szCs w:val="24"/>
          <w:lang w:val="es-ES_tradnl"/>
        </w:rPr>
      </w:pPr>
      <w:r>
        <w:rPr>
          <w:rFonts w:ascii="Times New Roman" w:hAnsi="Times New Roman" w:cs="Times New Roman"/>
          <w:bCs/>
          <w:sz w:val="24"/>
          <w:szCs w:val="24"/>
        </w:rPr>
        <w:t>En materia educativa, l</w:t>
      </w:r>
      <w:r w:rsidR="00110C7E" w:rsidRPr="00110C7E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CB1865" w:rsidRPr="00CB1865">
        <w:rPr>
          <w:rFonts w:ascii="Times New Roman" w:hAnsi="Times New Roman" w:cs="Times New Roman"/>
          <w:bCs/>
          <w:sz w:val="24"/>
          <w:szCs w:val="24"/>
        </w:rPr>
        <w:t>Organización de las Naciones Unidas para la Educación, la Ciencia y la Cultura</w:t>
      </w:r>
      <w:r w:rsidR="00CB1865">
        <w:rPr>
          <w:rFonts w:ascii="Times New Roman" w:hAnsi="Times New Roman" w:cs="Times New Roman"/>
          <w:bCs/>
          <w:sz w:val="24"/>
          <w:szCs w:val="24"/>
        </w:rPr>
        <w:t xml:space="preserve"> (Unesco)</w:t>
      </w:r>
      <w:r w:rsidR="00CB1865" w:rsidRPr="00CB1865" w:rsidDel="00CB18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0C7E" w:rsidRPr="00110C7E">
        <w:rPr>
          <w:rFonts w:ascii="Times New Roman" w:hAnsi="Times New Roman" w:cs="Times New Roman"/>
          <w:bCs/>
          <w:sz w:val="24"/>
          <w:szCs w:val="24"/>
        </w:rPr>
        <w:t>afirma que los países están en “la búsqueda de la calidad educativa a través de nuevos modos de entender los servicios académicos para mejorar los procesos de enseñanza-aprendizaje” (Gimeno</w:t>
      </w:r>
      <w:r w:rsidR="00CB1865">
        <w:rPr>
          <w:rFonts w:ascii="Times New Roman" w:hAnsi="Times New Roman" w:cs="Times New Roman"/>
          <w:bCs/>
          <w:sz w:val="24"/>
          <w:szCs w:val="24"/>
        </w:rPr>
        <w:t>,</w:t>
      </w:r>
      <w:r w:rsidR="00110C7E" w:rsidRPr="00110C7E">
        <w:rPr>
          <w:rFonts w:ascii="Times New Roman" w:hAnsi="Times New Roman" w:cs="Times New Roman"/>
          <w:bCs/>
          <w:sz w:val="24"/>
          <w:szCs w:val="24"/>
        </w:rPr>
        <w:t xml:space="preserve"> 2009</w:t>
      </w:r>
      <w:r w:rsidR="00CB1865">
        <w:rPr>
          <w:rFonts w:ascii="Times New Roman" w:hAnsi="Times New Roman" w:cs="Times New Roman"/>
          <w:bCs/>
          <w:sz w:val="24"/>
          <w:szCs w:val="24"/>
        </w:rPr>
        <w:t>,</w:t>
      </w:r>
      <w:r w:rsidR="00110C7E" w:rsidRPr="00110C7E">
        <w:rPr>
          <w:rFonts w:ascii="Times New Roman" w:hAnsi="Times New Roman" w:cs="Times New Roman"/>
          <w:bCs/>
          <w:sz w:val="24"/>
          <w:szCs w:val="24"/>
        </w:rPr>
        <w:t xml:space="preserve"> p.</w:t>
      </w:r>
      <w:r w:rsidR="00CB18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10C7E" w:rsidRPr="00110C7E">
        <w:rPr>
          <w:rFonts w:ascii="Times New Roman" w:hAnsi="Times New Roman" w:cs="Times New Roman"/>
          <w:bCs/>
          <w:sz w:val="24"/>
          <w:szCs w:val="24"/>
        </w:rPr>
        <w:t>76)</w:t>
      </w:r>
      <w:r w:rsidR="00CB1865">
        <w:rPr>
          <w:rFonts w:ascii="Times New Roman" w:hAnsi="Times New Roman" w:cs="Times New Roman"/>
          <w:bCs/>
          <w:sz w:val="24"/>
          <w:szCs w:val="24"/>
        </w:rPr>
        <w:t>.</w:t>
      </w:r>
    </w:p>
    <w:p w14:paraId="58CD710E" w14:textId="15A1BDB3" w:rsidR="0043318A" w:rsidRPr="000A2897" w:rsidRDefault="0043318A" w:rsidP="00355A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2897">
        <w:rPr>
          <w:rFonts w:ascii="Times New Roman" w:hAnsi="Times New Roman" w:cs="Times New Roman"/>
          <w:sz w:val="24"/>
          <w:szCs w:val="24"/>
        </w:rPr>
        <w:t>El enfoque de la calidad tiene una función determinante</w:t>
      </w:r>
      <w:r w:rsidR="002C3BC7">
        <w:rPr>
          <w:rFonts w:ascii="Times New Roman" w:hAnsi="Times New Roman" w:cs="Times New Roman"/>
          <w:sz w:val="24"/>
          <w:szCs w:val="24"/>
        </w:rPr>
        <w:t xml:space="preserve"> en</w:t>
      </w:r>
      <w:r w:rsidRPr="000A2897">
        <w:rPr>
          <w:rFonts w:ascii="Times New Roman" w:hAnsi="Times New Roman" w:cs="Times New Roman"/>
          <w:sz w:val="24"/>
          <w:szCs w:val="24"/>
        </w:rPr>
        <w:t xml:space="preserve"> los planteles educativos porque tiene</w:t>
      </w:r>
      <w:r w:rsidR="00BA5B9A">
        <w:rPr>
          <w:rFonts w:ascii="Times New Roman" w:hAnsi="Times New Roman" w:cs="Times New Roman"/>
          <w:sz w:val="24"/>
          <w:szCs w:val="24"/>
        </w:rPr>
        <w:t xml:space="preserve"> </w:t>
      </w:r>
      <w:r w:rsidRPr="000A2897">
        <w:rPr>
          <w:rFonts w:ascii="Times New Roman" w:hAnsi="Times New Roman" w:cs="Times New Roman"/>
          <w:sz w:val="24"/>
          <w:szCs w:val="24"/>
        </w:rPr>
        <w:t>relación directa con el sentido de cumplir con todos los requerimientos administrativ</w:t>
      </w:r>
      <w:r w:rsidR="00FB0A8B">
        <w:rPr>
          <w:rFonts w:ascii="Times New Roman" w:hAnsi="Times New Roman" w:cs="Times New Roman"/>
          <w:sz w:val="24"/>
          <w:szCs w:val="24"/>
        </w:rPr>
        <w:t>o</w:t>
      </w:r>
      <w:r w:rsidRPr="000A2897">
        <w:rPr>
          <w:rFonts w:ascii="Times New Roman" w:hAnsi="Times New Roman" w:cs="Times New Roman"/>
          <w:sz w:val="24"/>
          <w:szCs w:val="24"/>
        </w:rPr>
        <w:t>s para lograr los objetivos de la organización, así como la excelencia en el servicio.</w:t>
      </w:r>
    </w:p>
    <w:p w14:paraId="58CD710F" w14:textId="014E71DD" w:rsidR="0043318A" w:rsidRPr="000A2897" w:rsidRDefault="0043318A" w:rsidP="00355A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289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lastRenderedPageBreak/>
        <w:t>La calidad educativa tiene dimensiones relevantes a evaluar</w:t>
      </w:r>
      <w:r w:rsidR="00BA5B9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, tales</w:t>
      </w:r>
      <w:r w:rsidRPr="000A289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como </w:t>
      </w:r>
      <w:r w:rsidR="00DD243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la organización de</w:t>
      </w:r>
      <w:r w:rsidRPr="000A289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DD2438" w:rsidRPr="000A289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la enseñanza,</w:t>
      </w:r>
      <w:r w:rsidR="00DD243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Pr="000A289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la evaluación del aprendizaje, el diseño de los cursos y el des</w:t>
      </w:r>
      <w:r w:rsidR="00DD243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empeño</w:t>
      </w:r>
      <w:r w:rsidRPr="000A289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del profesorado</w:t>
      </w:r>
      <w:r w:rsidR="00BA5B9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  <w:r w:rsidRPr="000A289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Pr="000A2897">
        <w:rPr>
          <w:rFonts w:ascii="Times New Roman" w:hAnsi="Times New Roman" w:cs="Times New Roman"/>
          <w:sz w:val="24"/>
          <w:szCs w:val="24"/>
        </w:rPr>
        <w:t xml:space="preserve">También se refleja </w:t>
      </w:r>
      <w:r w:rsidR="005406D0">
        <w:rPr>
          <w:rFonts w:ascii="Times New Roman" w:hAnsi="Times New Roman" w:cs="Times New Roman"/>
          <w:sz w:val="24"/>
          <w:szCs w:val="24"/>
        </w:rPr>
        <w:t>en</w:t>
      </w:r>
      <w:r w:rsidR="005406D0" w:rsidRPr="000A2897">
        <w:rPr>
          <w:rFonts w:ascii="Times New Roman" w:hAnsi="Times New Roman" w:cs="Times New Roman"/>
          <w:sz w:val="24"/>
          <w:szCs w:val="24"/>
        </w:rPr>
        <w:t xml:space="preserve"> </w:t>
      </w:r>
      <w:r w:rsidRPr="000A2897">
        <w:rPr>
          <w:rFonts w:ascii="Times New Roman" w:hAnsi="Times New Roman" w:cs="Times New Roman"/>
          <w:sz w:val="24"/>
          <w:szCs w:val="24"/>
        </w:rPr>
        <w:t>la conformidad y satisfacción que presentan los estudiantes sobre los diferentes servicios que se prestan</w:t>
      </w:r>
      <w:r w:rsidR="00BA5B9A">
        <w:rPr>
          <w:rFonts w:ascii="Times New Roman" w:hAnsi="Times New Roman" w:cs="Times New Roman"/>
          <w:sz w:val="24"/>
          <w:szCs w:val="24"/>
        </w:rPr>
        <w:t xml:space="preserve"> </w:t>
      </w:r>
      <w:r w:rsidRPr="000A289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(Tumino </w:t>
      </w:r>
      <w:r w:rsidR="00BA5B9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y</w:t>
      </w:r>
      <w:r w:rsidRPr="000A289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proofErr w:type="spellStart"/>
      <w:r w:rsidRPr="000A289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Poitevin</w:t>
      </w:r>
      <w:proofErr w:type="spellEnd"/>
      <w:r w:rsidR="00BA5B9A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, </w:t>
      </w:r>
      <w:r w:rsidRPr="000A289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2013)</w:t>
      </w:r>
      <w:r w:rsidR="00BA5B9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.</w:t>
      </w:r>
    </w:p>
    <w:p w14:paraId="58CD7110" w14:textId="107A8EE3" w:rsidR="0043318A" w:rsidRPr="000A2897" w:rsidRDefault="00DF7FF9" w:rsidP="00355A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2897">
        <w:rPr>
          <w:rFonts w:ascii="Times New Roman" w:hAnsi="Times New Roman" w:cs="Times New Roman"/>
          <w:sz w:val="24"/>
          <w:szCs w:val="24"/>
        </w:rPr>
        <w:t>Además,</w:t>
      </w:r>
      <w:r w:rsidR="0043318A" w:rsidRPr="000A2897">
        <w:rPr>
          <w:rFonts w:ascii="Times New Roman" w:hAnsi="Times New Roman" w:cs="Times New Roman"/>
          <w:sz w:val="24"/>
          <w:szCs w:val="24"/>
        </w:rPr>
        <w:t xml:space="preserve"> la calidad en el proceso</w:t>
      </w:r>
      <w:r w:rsidR="005406D0">
        <w:rPr>
          <w:rFonts w:ascii="Times New Roman" w:hAnsi="Times New Roman" w:cs="Times New Roman"/>
          <w:sz w:val="24"/>
          <w:szCs w:val="24"/>
        </w:rPr>
        <w:t xml:space="preserve"> de</w:t>
      </w:r>
      <w:r w:rsidR="0043318A" w:rsidRPr="000A2897">
        <w:rPr>
          <w:rFonts w:ascii="Times New Roman" w:hAnsi="Times New Roman" w:cs="Times New Roman"/>
          <w:sz w:val="24"/>
          <w:szCs w:val="24"/>
        </w:rPr>
        <w:t xml:space="preserve"> </w:t>
      </w:r>
      <w:r w:rsidR="005406D0" w:rsidRPr="000A2897">
        <w:rPr>
          <w:rFonts w:ascii="Times New Roman" w:hAnsi="Times New Roman" w:cs="Times New Roman"/>
          <w:sz w:val="24"/>
          <w:szCs w:val="24"/>
        </w:rPr>
        <w:t>enseñanza</w:t>
      </w:r>
      <w:r w:rsidR="005406D0">
        <w:rPr>
          <w:rFonts w:ascii="Times New Roman" w:hAnsi="Times New Roman" w:cs="Times New Roman"/>
          <w:sz w:val="24"/>
          <w:szCs w:val="24"/>
        </w:rPr>
        <w:t>-</w:t>
      </w:r>
      <w:r w:rsidR="0043318A" w:rsidRPr="000A2897">
        <w:rPr>
          <w:rFonts w:ascii="Times New Roman" w:hAnsi="Times New Roman" w:cs="Times New Roman"/>
          <w:sz w:val="24"/>
          <w:szCs w:val="24"/>
        </w:rPr>
        <w:t xml:space="preserve">aprendizaje </w:t>
      </w:r>
      <w:r w:rsidR="00A314A7">
        <w:rPr>
          <w:rFonts w:ascii="Times New Roman" w:hAnsi="Times New Roman" w:cs="Times New Roman"/>
          <w:sz w:val="24"/>
          <w:szCs w:val="24"/>
        </w:rPr>
        <w:t>puede</w:t>
      </w:r>
      <w:r w:rsidR="00A314A7" w:rsidRPr="000A2897">
        <w:rPr>
          <w:rFonts w:ascii="Times New Roman" w:hAnsi="Times New Roman" w:cs="Times New Roman"/>
          <w:sz w:val="24"/>
          <w:szCs w:val="24"/>
        </w:rPr>
        <w:t xml:space="preserve"> </w:t>
      </w:r>
      <w:r w:rsidR="0043318A" w:rsidRPr="000A2897">
        <w:rPr>
          <w:rFonts w:ascii="Times New Roman" w:hAnsi="Times New Roman" w:cs="Times New Roman"/>
          <w:sz w:val="24"/>
          <w:szCs w:val="24"/>
        </w:rPr>
        <w:t xml:space="preserve">relacionarse con conceptos </w:t>
      </w:r>
      <w:r w:rsidR="00EF5333">
        <w:rPr>
          <w:rFonts w:ascii="Times New Roman" w:hAnsi="Times New Roman" w:cs="Times New Roman"/>
          <w:sz w:val="24"/>
          <w:szCs w:val="24"/>
        </w:rPr>
        <w:t xml:space="preserve">como el </w:t>
      </w:r>
      <w:r w:rsidR="0043318A" w:rsidRPr="000A2897">
        <w:rPr>
          <w:rFonts w:ascii="Times New Roman" w:hAnsi="Times New Roman" w:cs="Times New Roman"/>
          <w:sz w:val="24"/>
          <w:szCs w:val="24"/>
        </w:rPr>
        <w:t>de excepcionalidad, excelencia</w:t>
      </w:r>
      <w:r w:rsidR="001A625E">
        <w:rPr>
          <w:rFonts w:ascii="Times New Roman" w:hAnsi="Times New Roman" w:cs="Times New Roman"/>
          <w:sz w:val="24"/>
          <w:szCs w:val="24"/>
        </w:rPr>
        <w:t xml:space="preserve"> y</w:t>
      </w:r>
      <w:r w:rsidR="001A625E" w:rsidRPr="000A2897">
        <w:rPr>
          <w:rFonts w:ascii="Times New Roman" w:hAnsi="Times New Roman" w:cs="Times New Roman"/>
          <w:sz w:val="24"/>
          <w:szCs w:val="24"/>
        </w:rPr>
        <w:t xml:space="preserve"> </w:t>
      </w:r>
      <w:r w:rsidR="0043318A" w:rsidRPr="000A2897">
        <w:rPr>
          <w:rFonts w:ascii="Times New Roman" w:hAnsi="Times New Roman" w:cs="Times New Roman"/>
          <w:sz w:val="24"/>
          <w:szCs w:val="24"/>
        </w:rPr>
        <w:t>transformación de la persona a través del proceso educativo</w:t>
      </w:r>
      <w:r w:rsidR="000B0B78">
        <w:rPr>
          <w:rFonts w:ascii="Times New Roman" w:hAnsi="Times New Roman" w:cs="Times New Roman"/>
          <w:sz w:val="24"/>
          <w:szCs w:val="24"/>
        </w:rPr>
        <w:t>.</w:t>
      </w:r>
      <w:r w:rsidR="001A625E">
        <w:rPr>
          <w:rFonts w:ascii="Times New Roman" w:hAnsi="Times New Roman" w:cs="Times New Roman"/>
          <w:sz w:val="24"/>
          <w:szCs w:val="24"/>
        </w:rPr>
        <w:t xml:space="preserve"> </w:t>
      </w:r>
      <w:r w:rsidR="000B0B78">
        <w:rPr>
          <w:rFonts w:ascii="Times New Roman" w:hAnsi="Times New Roman" w:cs="Times New Roman"/>
          <w:sz w:val="24"/>
          <w:szCs w:val="24"/>
        </w:rPr>
        <w:t>Alcanzar dich</w:t>
      </w:r>
      <w:r w:rsidR="008C4A70">
        <w:rPr>
          <w:rFonts w:ascii="Times New Roman" w:hAnsi="Times New Roman" w:cs="Times New Roman"/>
          <w:sz w:val="24"/>
          <w:szCs w:val="24"/>
        </w:rPr>
        <w:t>as aspiracion</w:t>
      </w:r>
      <w:r w:rsidR="000B0B78">
        <w:rPr>
          <w:rFonts w:ascii="Times New Roman" w:hAnsi="Times New Roman" w:cs="Times New Roman"/>
          <w:sz w:val="24"/>
          <w:szCs w:val="24"/>
        </w:rPr>
        <w:t>es supone</w:t>
      </w:r>
      <w:r w:rsidR="0043318A" w:rsidRPr="000A2897">
        <w:rPr>
          <w:rFonts w:ascii="Times New Roman" w:hAnsi="Times New Roman" w:cs="Times New Roman"/>
          <w:sz w:val="24"/>
          <w:szCs w:val="24"/>
        </w:rPr>
        <w:t xml:space="preserve"> la supervivencia de las instituciones educativas</w:t>
      </w:r>
      <w:r w:rsidR="00521B80">
        <w:rPr>
          <w:rFonts w:ascii="Times New Roman" w:hAnsi="Times New Roman" w:cs="Times New Roman"/>
          <w:sz w:val="24"/>
          <w:szCs w:val="24"/>
        </w:rPr>
        <w:t>,</w:t>
      </w:r>
      <w:r w:rsidR="0043318A" w:rsidRPr="000A2897">
        <w:rPr>
          <w:rFonts w:ascii="Times New Roman" w:hAnsi="Times New Roman" w:cs="Times New Roman"/>
          <w:sz w:val="24"/>
          <w:szCs w:val="24"/>
        </w:rPr>
        <w:t xml:space="preserve"> así como </w:t>
      </w:r>
      <w:r w:rsidR="00521B80">
        <w:rPr>
          <w:rFonts w:ascii="Times New Roman" w:hAnsi="Times New Roman" w:cs="Times New Roman"/>
          <w:sz w:val="24"/>
          <w:szCs w:val="24"/>
        </w:rPr>
        <w:t>su</w:t>
      </w:r>
      <w:r w:rsidR="0043318A" w:rsidRPr="000A2897">
        <w:rPr>
          <w:rFonts w:ascii="Times New Roman" w:hAnsi="Times New Roman" w:cs="Times New Roman"/>
          <w:sz w:val="24"/>
          <w:szCs w:val="24"/>
        </w:rPr>
        <w:t xml:space="preserve"> éxito escolar (</w:t>
      </w:r>
      <w:r w:rsidR="0043318A" w:rsidRPr="000A289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Gimeno </w:t>
      </w:r>
      <w:r w:rsidR="0079034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y </w:t>
      </w:r>
      <w:r w:rsidR="0043318A" w:rsidRPr="000A2897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Olalla</w:t>
      </w:r>
      <w:r w:rsidR="00790342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, </w:t>
      </w:r>
      <w:r w:rsidR="0043318A" w:rsidRPr="000A2897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2001).</w:t>
      </w:r>
    </w:p>
    <w:p w14:paraId="58CD7111" w14:textId="5BDD6722" w:rsidR="003D14A2" w:rsidRDefault="00984C57" w:rsidP="00355A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2897">
        <w:rPr>
          <w:rFonts w:ascii="Times New Roman" w:hAnsi="Times New Roman" w:cs="Times New Roman"/>
          <w:sz w:val="24"/>
          <w:szCs w:val="24"/>
        </w:rPr>
        <w:t xml:space="preserve">Y es por lo previamente mencionado que se realizó </w:t>
      </w:r>
      <w:r w:rsidR="003D14A2" w:rsidRPr="000A2897">
        <w:rPr>
          <w:rFonts w:ascii="Times New Roman" w:hAnsi="Times New Roman" w:cs="Times New Roman"/>
          <w:sz w:val="24"/>
          <w:szCs w:val="24"/>
        </w:rPr>
        <w:t>u</w:t>
      </w:r>
      <w:r w:rsidR="003D14A2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>n estudio descriptivo, transversal</w:t>
      </w:r>
      <w:r w:rsidR="00B65821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  <w:r w:rsidR="003D14A2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B65821">
        <w:rPr>
          <w:rFonts w:ascii="Times New Roman" w:eastAsia="Times New Roman" w:hAnsi="Times New Roman" w:cs="Times New Roman"/>
          <w:sz w:val="24"/>
          <w:szCs w:val="24"/>
          <w:lang w:eastAsia="es-ES"/>
        </w:rPr>
        <w:t>con una</w:t>
      </w:r>
      <w:r w:rsidR="003D14A2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muestra a conveniencia </w:t>
      </w:r>
      <w:r w:rsidR="00B65821">
        <w:rPr>
          <w:rFonts w:ascii="Times New Roman" w:eastAsia="Times New Roman" w:hAnsi="Times New Roman" w:cs="Times New Roman"/>
          <w:sz w:val="24"/>
          <w:szCs w:val="24"/>
          <w:lang w:eastAsia="es-ES"/>
        </w:rPr>
        <w:t>de</w:t>
      </w:r>
      <w:r w:rsidR="00B65821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E533EC">
        <w:rPr>
          <w:rFonts w:ascii="Times New Roman" w:eastAsia="Times New Roman" w:hAnsi="Times New Roman" w:cs="Times New Roman"/>
          <w:sz w:val="24"/>
          <w:szCs w:val="24"/>
          <w:lang w:eastAsia="es-ES"/>
        </w:rPr>
        <w:t>136</w:t>
      </w:r>
      <w:r w:rsidR="003D14A2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estudiantes</w:t>
      </w:r>
      <w:r w:rsidR="00E533E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enfermería de octavo semestre</w:t>
      </w:r>
      <w:r w:rsidR="003D14A2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642F58">
        <w:rPr>
          <w:rFonts w:ascii="Times New Roman" w:eastAsia="Times New Roman" w:hAnsi="Times New Roman" w:cs="Times New Roman"/>
          <w:sz w:val="24"/>
          <w:szCs w:val="24"/>
          <w:lang w:eastAsia="es-ES"/>
        </w:rPr>
        <w:t>previo consentimiento informado</w:t>
      </w:r>
      <w:r w:rsidR="00B65821">
        <w:rPr>
          <w:rFonts w:ascii="Times New Roman" w:eastAsia="Times New Roman" w:hAnsi="Times New Roman" w:cs="Times New Roman"/>
          <w:sz w:val="24"/>
          <w:szCs w:val="24"/>
          <w:lang w:eastAsia="es-ES"/>
        </w:rPr>
        <w:t>. Y para su análisis</w:t>
      </w:r>
      <w:r w:rsidR="00642F58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3D14A2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utilizó el instrumento de </w:t>
      </w:r>
      <w:proofErr w:type="spellStart"/>
      <w:r w:rsidR="003D14A2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>Tumino</w:t>
      </w:r>
      <w:proofErr w:type="spellEnd"/>
      <w:r w:rsidR="00B6582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</w:t>
      </w:r>
      <w:r w:rsidR="003D14A2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2C52BB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Poitevin</w:t>
      </w:r>
      <w:r w:rsidR="003D14A2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(2013) </w:t>
      </w:r>
      <w:r w:rsidR="00B65821">
        <w:rPr>
          <w:rFonts w:ascii="Times New Roman" w:eastAsia="Times New Roman" w:hAnsi="Times New Roman" w:cs="Times New Roman"/>
          <w:sz w:val="24"/>
          <w:szCs w:val="24"/>
          <w:lang w:eastAsia="es-ES"/>
        </w:rPr>
        <w:t>y un</w:t>
      </w:r>
      <w:r w:rsidR="00B65821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="003D14A2" w:rsidRPr="000A28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alpha</w:t>
      </w:r>
      <w:proofErr w:type="spellEnd"/>
      <w:r w:rsidR="003D14A2" w:rsidRPr="000A28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 de </w:t>
      </w:r>
      <w:r w:rsidR="00B6582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C</w:t>
      </w:r>
      <w:r w:rsidR="00B65821" w:rsidRPr="000A28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 xml:space="preserve">ronbach </w:t>
      </w:r>
      <w:r w:rsidR="003D14A2" w:rsidRPr="000A28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ES"/>
        </w:rPr>
        <w:t>de 0.938</w:t>
      </w:r>
      <w:r w:rsidR="00A412CB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="003D14A2" w:rsidRPr="000A28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CD7113" w14:textId="02F2284A" w:rsidR="00164A56" w:rsidRPr="00164A56" w:rsidRDefault="00164A56" w:rsidP="00355A9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4A56">
        <w:rPr>
          <w:rFonts w:ascii="Times New Roman" w:hAnsi="Times New Roman" w:cs="Times New Roman"/>
          <w:sz w:val="24"/>
          <w:szCs w:val="24"/>
        </w:rPr>
        <w:t xml:space="preserve">El </w:t>
      </w:r>
      <w:r w:rsidR="005714B0">
        <w:rPr>
          <w:rFonts w:ascii="Times New Roman" w:hAnsi="Times New Roman" w:cs="Times New Roman"/>
          <w:sz w:val="24"/>
          <w:szCs w:val="24"/>
        </w:rPr>
        <w:t>cuestionario con</w:t>
      </w:r>
      <w:r w:rsidR="00642F58" w:rsidRPr="00642F58">
        <w:rPr>
          <w:rFonts w:ascii="Times New Roman" w:hAnsi="Times New Roman" w:cs="Times New Roman"/>
          <w:sz w:val="24"/>
          <w:szCs w:val="24"/>
        </w:rPr>
        <w:t>sta de</w:t>
      </w:r>
      <w:r w:rsidRPr="00164A56">
        <w:rPr>
          <w:rFonts w:ascii="Times New Roman" w:hAnsi="Times New Roman" w:cs="Times New Roman"/>
          <w:sz w:val="24"/>
          <w:szCs w:val="24"/>
        </w:rPr>
        <w:t xml:space="preserve"> 42 ítems, </w:t>
      </w:r>
      <w:proofErr w:type="gramStart"/>
      <w:r w:rsidRPr="00164A56">
        <w:rPr>
          <w:rFonts w:ascii="Times New Roman" w:hAnsi="Times New Roman" w:cs="Times New Roman"/>
          <w:sz w:val="24"/>
          <w:szCs w:val="24"/>
        </w:rPr>
        <w:t xml:space="preserve">incluyendo </w:t>
      </w:r>
      <w:r w:rsidR="00A939D0">
        <w:rPr>
          <w:rFonts w:ascii="Times New Roman" w:hAnsi="Times New Roman" w:cs="Times New Roman"/>
          <w:sz w:val="24"/>
          <w:szCs w:val="24"/>
        </w:rPr>
        <w:t xml:space="preserve"> un</w:t>
      </w:r>
      <w:proofErr w:type="gramEnd"/>
      <w:r w:rsidR="00A939D0">
        <w:rPr>
          <w:rFonts w:ascii="Times New Roman" w:hAnsi="Times New Roman" w:cs="Times New Roman"/>
          <w:sz w:val="24"/>
          <w:szCs w:val="24"/>
        </w:rPr>
        <w:t xml:space="preserve"> apartado de</w:t>
      </w:r>
      <w:r w:rsidRPr="00164A56">
        <w:rPr>
          <w:rFonts w:ascii="Times New Roman" w:hAnsi="Times New Roman" w:cs="Times New Roman"/>
          <w:sz w:val="24"/>
          <w:szCs w:val="24"/>
        </w:rPr>
        <w:t xml:space="preserve"> variables demográficas: carrera, </w:t>
      </w:r>
      <w:r w:rsidR="00A939D0">
        <w:rPr>
          <w:rFonts w:ascii="Times New Roman" w:hAnsi="Times New Roman" w:cs="Times New Roman"/>
          <w:sz w:val="24"/>
          <w:szCs w:val="24"/>
        </w:rPr>
        <w:t>grado de estudios</w:t>
      </w:r>
      <w:r w:rsidRPr="00164A56">
        <w:rPr>
          <w:rFonts w:ascii="Times New Roman" w:hAnsi="Times New Roman" w:cs="Times New Roman"/>
          <w:sz w:val="24"/>
          <w:szCs w:val="24"/>
        </w:rPr>
        <w:t>, género, condición de estudiantes (interno o externo) y edad.</w:t>
      </w:r>
      <w:r w:rsidR="00130067">
        <w:rPr>
          <w:rFonts w:ascii="Times New Roman" w:hAnsi="Times New Roman" w:cs="Times New Roman"/>
          <w:sz w:val="24"/>
          <w:szCs w:val="24"/>
        </w:rPr>
        <w:t xml:space="preserve"> </w:t>
      </w:r>
      <w:r w:rsidR="00A939D0">
        <w:rPr>
          <w:rFonts w:ascii="Times New Roman" w:hAnsi="Times New Roman" w:cs="Times New Roman"/>
          <w:sz w:val="24"/>
          <w:szCs w:val="24"/>
        </w:rPr>
        <w:t>El instrumento</w:t>
      </w:r>
      <w:r w:rsidR="002C52BB">
        <w:rPr>
          <w:rFonts w:ascii="Times New Roman" w:hAnsi="Times New Roman" w:cs="Times New Roman"/>
          <w:sz w:val="24"/>
          <w:szCs w:val="24"/>
        </w:rPr>
        <w:t>, asimismo,</w:t>
      </w:r>
      <w:r w:rsidR="00A939D0">
        <w:rPr>
          <w:rFonts w:ascii="Times New Roman" w:hAnsi="Times New Roman" w:cs="Times New Roman"/>
          <w:sz w:val="24"/>
          <w:szCs w:val="24"/>
        </w:rPr>
        <w:t xml:space="preserve"> </w:t>
      </w:r>
      <w:r w:rsidR="002C52BB">
        <w:rPr>
          <w:rFonts w:ascii="Times New Roman" w:hAnsi="Times New Roman" w:cs="Times New Roman"/>
          <w:sz w:val="24"/>
          <w:szCs w:val="24"/>
        </w:rPr>
        <w:t>cuenta con</w:t>
      </w:r>
      <w:r w:rsidR="00A939D0">
        <w:rPr>
          <w:rFonts w:ascii="Times New Roman" w:hAnsi="Times New Roman" w:cs="Times New Roman"/>
          <w:sz w:val="24"/>
          <w:szCs w:val="24"/>
        </w:rPr>
        <w:t xml:space="preserve"> diversas</w:t>
      </w:r>
      <w:r w:rsidRPr="00164A56">
        <w:rPr>
          <w:rFonts w:ascii="Times New Roman" w:hAnsi="Times New Roman" w:cs="Times New Roman"/>
          <w:color w:val="000000"/>
          <w:sz w:val="24"/>
          <w:szCs w:val="24"/>
        </w:rPr>
        <w:t xml:space="preserve"> dimensiones</w:t>
      </w:r>
      <w:r w:rsidR="00626BDB">
        <w:rPr>
          <w:rFonts w:ascii="Times New Roman" w:hAnsi="Times New Roman" w:cs="Times New Roman"/>
          <w:color w:val="000000"/>
          <w:sz w:val="24"/>
          <w:szCs w:val="24"/>
        </w:rPr>
        <w:t xml:space="preserve"> o factores</w:t>
      </w:r>
      <w:r w:rsidRPr="00164A5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39D0">
        <w:rPr>
          <w:rFonts w:ascii="Times New Roman" w:hAnsi="Times New Roman" w:cs="Times New Roman"/>
          <w:color w:val="000000"/>
          <w:sz w:val="24"/>
          <w:szCs w:val="24"/>
        </w:rPr>
        <w:t xml:space="preserve">que </w:t>
      </w:r>
      <w:r w:rsidRPr="00164A56">
        <w:rPr>
          <w:rFonts w:ascii="Times New Roman" w:hAnsi="Times New Roman" w:cs="Times New Roman"/>
          <w:color w:val="000000"/>
          <w:sz w:val="24"/>
          <w:szCs w:val="24"/>
        </w:rPr>
        <w:t xml:space="preserve">se describen a continuación: </w:t>
      </w:r>
    </w:p>
    <w:p w14:paraId="58CD7114" w14:textId="49D5480D" w:rsidR="001E78DE" w:rsidRPr="00355A92" w:rsidRDefault="00164A56" w:rsidP="00355A92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55A92">
        <w:rPr>
          <w:rFonts w:ascii="Times New Roman" w:hAnsi="Times New Roman"/>
          <w:color w:val="000000"/>
          <w:sz w:val="24"/>
          <w:szCs w:val="24"/>
        </w:rPr>
        <w:t>Factor 1</w:t>
      </w:r>
      <w:r w:rsidR="0033124A">
        <w:rPr>
          <w:rFonts w:ascii="Times New Roman" w:hAnsi="Times New Roman"/>
          <w:color w:val="000000"/>
          <w:sz w:val="24"/>
          <w:szCs w:val="24"/>
        </w:rPr>
        <w:t>, el cual cuenta</w:t>
      </w:r>
      <w:r w:rsidRPr="00355A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31430">
        <w:rPr>
          <w:rFonts w:ascii="Times New Roman" w:hAnsi="Times New Roman"/>
          <w:color w:val="000000"/>
          <w:sz w:val="24"/>
          <w:szCs w:val="24"/>
        </w:rPr>
        <w:t xml:space="preserve">con </w:t>
      </w:r>
      <w:r w:rsidRPr="00355A92">
        <w:rPr>
          <w:rFonts w:ascii="Times New Roman" w:hAnsi="Times New Roman"/>
          <w:color w:val="000000"/>
          <w:sz w:val="24"/>
          <w:szCs w:val="24"/>
        </w:rPr>
        <w:t>8 ítems</w:t>
      </w:r>
      <w:r w:rsidR="0033124A">
        <w:rPr>
          <w:rFonts w:ascii="Times New Roman" w:hAnsi="Times New Roman"/>
          <w:color w:val="000000"/>
          <w:sz w:val="24"/>
          <w:szCs w:val="24"/>
        </w:rPr>
        <w:t>, a saber,</w:t>
      </w:r>
      <w:r w:rsidR="00512C6F">
        <w:rPr>
          <w:rFonts w:ascii="Times New Roman" w:hAnsi="Times New Roman"/>
          <w:color w:val="000000"/>
          <w:sz w:val="24"/>
          <w:szCs w:val="24"/>
        </w:rPr>
        <w:t xml:space="preserve"> los ítems</w:t>
      </w:r>
      <w:r w:rsidRPr="00355A92">
        <w:rPr>
          <w:rFonts w:ascii="Times New Roman" w:hAnsi="Times New Roman"/>
          <w:color w:val="000000"/>
          <w:sz w:val="24"/>
          <w:szCs w:val="24"/>
        </w:rPr>
        <w:t xml:space="preserve"> 11, 12, 13, 14, 15, 16, 17 y 27 (10</w:t>
      </w:r>
      <w:r w:rsidR="00336AD0">
        <w:rPr>
          <w:rFonts w:ascii="Times New Roman" w:hAnsi="Times New Roman"/>
          <w:color w:val="000000"/>
          <w:sz w:val="24"/>
          <w:szCs w:val="24"/>
        </w:rPr>
        <w:t>.</w:t>
      </w:r>
      <w:r w:rsidRPr="00355A92">
        <w:rPr>
          <w:rFonts w:ascii="Times New Roman" w:hAnsi="Times New Roman"/>
          <w:color w:val="000000"/>
          <w:sz w:val="24"/>
          <w:szCs w:val="24"/>
        </w:rPr>
        <w:t>891</w:t>
      </w:r>
      <w:r w:rsidR="00336AD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55A92">
        <w:rPr>
          <w:rFonts w:ascii="Times New Roman" w:hAnsi="Times New Roman"/>
          <w:color w:val="000000"/>
          <w:sz w:val="24"/>
          <w:szCs w:val="24"/>
        </w:rPr>
        <w:t xml:space="preserve">% de la varianza total): Competencia del cuerpo docente. Este factor contempla aspectos relativos al nivel de conocimientos teóricos y prácticos de los docentes, a su capacidad para transmitirlos y a su nivel de actualización profesional.  </w:t>
      </w:r>
    </w:p>
    <w:p w14:paraId="58CD7115" w14:textId="34A5B428" w:rsidR="001E78DE" w:rsidRPr="00355A92" w:rsidRDefault="00164A56" w:rsidP="00355A92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55A92">
        <w:rPr>
          <w:rFonts w:ascii="Times New Roman" w:hAnsi="Times New Roman"/>
          <w:color w:val="000000"/>
          <w:sz w:val="24"/>
          <w:szCs w:val="24"/>
        </w:rPr>
        <w:t>Factor 2</w:t>
      </w:r>
      <w:r w:rsidR="00F31430">
        <w:rPr>
          <w:rFonts w:ascii="Times New Roman" w:hAnsi="Times New Roman"/>
          <w:color w:val="000000"/>
          <w:sz w:val="24"/>
          <w:szCs w:val="24"/>
        </w:rPr>
        <w:t>, el cual cuenta con</w:t>
      </w:r>
      <w:r w:rsidRPr="00355A92">
        <w:rPr>
          <w:rFonts w:ascii="Times New Roman" w:hAnsi="Times New Roman"/>
          <w:color w:val="000000"/>
          <w:sz w:val="24"/>
          <w:szCs w:val="24"/>
        </w:rPr>
        <w:t xml:space="preserve"> 9 ítems</w:t>
      </w:r>
      <w:r w:rsidR="00F31430">
        <w:rPr>
          <w:rFonts w:ascii="Times New Roman" w:hAnsi="Times New Roman"/>
          <w:color w:val="000000"/>
          <w:sz w:val="24"/>
          <w:szCs w:val="24"/>
        </w:rPr>
        <w:t>, a saber,</w:t>
      </w:r>
      <w:r w:rsidR="00512C6F">
        <w:rPr>
          <w:rFonts w:ascii="Times New Roman" w:hAnsi="Times New Roman"/>
          <w:color w:val="000000"/>
          <w:sz w:val="24"/>
          <w:szCs w:val="24"/>
        </w:rPr>
        <w:t xml:space="preserve"> los ítems</w:t>
      </w:r>
      <w:r w:rsidRPr="00355A92">
        <w:rPr>
          <w:rFonts w:ascii="Times New Roman" w:hAnsi="Times New Roman"/>
          <w:color w:val="000000"/>
          <w:sz w:val="24"/>
          <w:szCs w:val="24"/>
        </w:rPr>
        <w:t xml:space="preserve"> 21, 22, 23, 24, 25, 28, 29, 30 y 31 (10</w:t>
      </w:r>
      <w:r w:rsidR="00F31430">
        <w:rPr>
          <w:rFonts w:ascii="Times New Roman" w:hAnsi="Times New Roman"/>
          <w:color w:val="000000"/>
          <w:sz w:val="24"/>
          <w:szCs w:val="24"/>
        </w:rPr>
        <w:t>.</w:t>
      </w:r>
      <w:r w:rsidRPr="00355A92">
        <w:rPr>
          <w:rFonts w:ascii="Times New Roman" w:hAnsi="Times New Roman"/>
          <w:color w:val="000000"/>
          <w:sz w:val="24"/>
          <w:szCs w:val="24"/>
        </w:rPr>
        <w:t>595</w:t>
      </w:r>
      <w:r w:rsidR="00F3143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55A92">
        <w:rPr>
          <w:rFonts w:ascii="Times New Roman" w:hAnsi="Times New Roman"/>
          <w:color w:val="000000"/>
          <w:sz w:val="24"/>
          <w:szCs w:val="24"/>
        </w:rPr>
        <w:t>% de la varianza total): Organización de la enseñanza o de la carrera-Contenido del plan de estudios. Esta dimensión refiere al grado de orientación teórico-práctico de los estudios, al grado en que se potencia el desarrollo de las capacidades de los estudiantes, a la adecuación de los contenidos al perfil profesional</w:t>
      </w:r>
      <w:r w:rsidR="00E060DE">
        <w:rPr>
          <w:rFonts w:ascii="Times New Roman" w:hAnsi="Times New Roman"/>
          <w:color w:val="000000"/>
          <w:sz w:val="24"/>
          <w:szCs w:val="24"/>
        </w:rPr>
        <w:t xml:space="preserve"> y</w:t>
      </w:r>
      <w:r w:rsidRPr="00355A92">
        <w:rPr>
          <w:rFonts w:ascii="Times New Roman" w:hAnsi="Times New Roman"/>
          <w:color w:val="000000"/>
          <w:sz w:val="24"/>
          <w:szCs w:val="24"/>
        </w:rPr>
        <w:t xml:space="preserve"> al diseño curricular</w:t>
      </w:r>
      <w:r w:rsidR="00E060DE">
        <w:rPr>
          <w:rFonts w:ascii="Times New Roman" w:hAnsi="Times New Roman"/>
          <w:color w:val="000000"/>
          <w:sz w:val="24"/>
          <w:szCs w:val="24"/>
        </w:rPr>
        <w:t>,</w:t>
      </w:r>
      <w:r w:rsidRPr="00355A92">
        <w:rPr>
          <w:rFonts w:ascii="Times New Roman" w:hAnsi="Times New Roman"/>
          <w:color w:val="000000"/>
          <w:sz w:val="24"/>
          <w:szCs w:val="24"/>
        </w:rPr>
        <w:t xml:space="preserve"> incluyendo el aprendizaje independiente. Asimismo</w:t>
      </w:r>
      <w:r w:rsidR="00E060DE">
        <w:rPr>
          <w:rFonts w:ascii="Times New Roman" w:hAnsi="Times New Roman"/>
          <w:color w:val="000000"/>
          <w:sz w:val="24"/>
          <w:szCs w:val="24"/>
        </w:rPr>
        <w:t>,</w:t>
      </w:r>
      <w:r w:rsidRPr="00355A92">
        <w:rPr>
          <w:rFonts w:ascii="Times New Roman" w:hAnsi="Times New Roman"/>
          <w:color w:val="000000"/>
          <w:sz w:val="24"/>
          <w:szCs w:val="24"/>
        </w:rPr>
        <w:t xml:space="preserve"> considera los horarios de clase y el tamaño de los grupos, vinculados con la organización de la enseñanza. Ambas variables ofrecen una alta correlación con este factor. </w:t>
      </w:r>
      <w:r w:rsidR="00130067" w:rsidRPr="00355A9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8CD7116" w14:textId="4FF54307" w:rsidR="001E78DE" w:rsidRPr="00355A92" w:rsidRDefault="00164A56" w:rsidP="00355A92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55A92">
        <w:rPr>
          <w:rFonts w:ascii="Times New Roman" w:hAnsi="Times New Roman"/>
          <w:color w:val="000000"/>
          <w:sz w:val="24"/>
          <w:szCs w:val="24"/>
        </w:rPr>
        <w:t>Factor 3</w:t>
      </w:r>
      <w:r w:rsidR="00D20913">
        <w:rPr>
          <w:rFonts w:ascii="Times New Roman" w:hAnsi="Times New Roman"/>
          <w:color w:val="000000"/>
          <w:sz w:val="24"/>
          <w:szCs w:val="24"/>
        </w:rPr>
        <w:t>, el cual</w:t>
      </w:r>
      <w:r w:rsidRPr="00355A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0913">
        <w:rPr>
          <w:rFonts w:ascii="Times New Roman" w:hAnsi="Times New Roman"/>
          <w:color w:val="000000"/>
          <w:sz w:val="24"/>
          <w:szCs w:val="24"/>
        </w:rPr>
        <w:t>cuenta</w:t>
      </w:r>
      <w:r w:rsidR="00D20913" w:rsidRPr="00355A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20913">
        <w:rPr>
          <w:rFonts w:ascii="Times New Roman" w:hAnsi="Times New Roman"/>
          <w:color w:val="000000"/>
          <w:sz w:val="24"/>
          <w:szCs w:val="24"/>
        </w:rPr>
        <w:t>con</w:t>
      </w:r>
      <w:r w:rsidR="00D20913" w:rsidRPr="00355A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55A92">
        <w:rPr>
          <w:rFonts w:ascii="Times New Roman" w:hAnsi="Times New Roman"/>
          <w:color w:val="000000"/>
          <w:sz w:val="24"/>
          <w:szCs w:val="24"/>
        </w:rPr>
        <w:t>7 ítems</w:t>
      </w:r>
      <w:r w:rsidR="00D20913">
        <w:rPr>
          <w:rFonts w:ascii="Times New Roman" w:hAnsi="Times New Roman"/>
          <w:color w:val="000000"/>
          <w:sz w:val="24"/>
          <w:szCs w:val="24"/>
        </w:rPr>
        <w:t>, a saber, los ítems</w:t>
      </w:r>
      <w:r w:rsidRPr="00355A92">
        <w:rPr>
          <w:rFonts w:ascii="Times New Roman" w:hAnsi="Times New Roman"/>
          <w:color w:val="000000"/>
          <w:sz w:val="24"/>
          <w:szCs w:val="24"/>
        </w:rPr>
        <w:t xml:space="preserve"> 33, 34, 35, 36, 37, 38 y 39 (9</w:t>
      </w:r>
      <w:r w:rsidR="00D20913">
        <w:rPr>
          <w:rFonts w:ascii="Times New Roman" w:hAnsi="Times New Roman"/>
          <w:color w:val="000000"/>
          <w:sz w:val="24"/>
          <w:szCs w:val="24"/>
        </w:rPr>
        <w:t>.</w:t>
      </w:r>
      <w:r w:rsidRPr="00355A92">
        <w:rPr>
          <w:rFonts w:ascii="Times New Roman" w:hAnsi="Times New Roman"/>
          <w:color w:val="000000"/>
          <w:sz w:val="24"/>
          <w:szCs w:val="24"/>
        </w:rPr>
        <w:t>279</w:t>
      </w:r>
      <w:r w:rsidR="00D209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55A92">
        <w:rPr>
          <w:rFonts w:ascii="Times New Roman" w:hAnsi="Times New Roman"/>
          <w:color w:val="000000"/>
          <w:sz w:val="24"/>
          <w:szCs w:val="24"/>
        </w:rPr>
        <w:t xml:space="preserve">% de la varianza total): Comunicación y </w:t>
      </w:r>
      <w:r w:rsidR="00D20913">
        <w:rPr>
          <w:rFonts w:ascii="Times New Roman" w:hAnsi="Times New Roman"/>
          <w:color w:val="000000"/>
          <w:sz w:val="24"/>
          <w:szCs w:val="24"/>
        </w:rPr>
        <w:t>c</w:t>
      </w:r>
      <w:r w:rsidR="00D20913" w:rsidRPr="00355A92">
        <w:rPr>
          <w:rFonts w:ascii="Times New Roman" w:hAnsi="Times New Roman"/>
          <w:color w:val="000000"/>
          <w:sz w:val="24"/>
          <w:szCs w:val="24"/>
        </w:rPr>
        <w:t xml:space="preserve">lima </w:t>
      </w:r>
      <w:r w:rsidR="00D20913">
        <w:rPr>
          <w:rFonts w:ascii="Times New Roman" w:hAnsi="Times New Roman"/>
          <w:color w:val="000000"/>
          <w:sz w:val="24"/>
          <w:szCs w:val="24"/>
        </w:rPr>
        <w:t>o</w:t>
      </w:r>
      <w:r w:rsidR="00D20913" w:rsidRPr="00355A92">
        <w:rPr>
          <w:rFonts w:ascii="Times New Roman" w:hAnsi="Times New Roman"/>
          <w:color w:val="000000"/>
          <w:sz w:val="24"/>
          <w:szCs w:val="24"/>
        </w:rPr>
        <w:t>rganizacional</w:t>
      </w:r>
      <w:r w:rsidRPr="00355A92">
        <w:rPr>
          <w:rFonts w:ascii="Times New Roman" w:hAnsi="Times New Roman"/>
          <w:color w:val="000000"/>
          <w:sz w:val="24"/>
          <w:szCs w:val="24"/>
        </w:rPr>
        <w:t xml:space="preserve">. Esta dimensión </w:t>
      </w:r>
      <w:r w:rsidRPr="00355A92">
        <w:rPr>
          <w:rFonts w:ascii="Times New Roman" w:hAnsi="Times New Roman"/>
          <w:color w:val="000000"/>
          <w:sz w:val="24"/>
          <w:szCs w:val="24"/>
        </w:rPr>
        <w:lastRenderedPageBreak/>
        <w:t xml:space="preserve">comprende aquellos aspectos que </w:t>
      </w:r>
      <w:r w:rsidR="00B070EA">
        <w:rPr>
          <w:rFonts w:ascii="Times New Roman" w:hAnsi="Times New Roman"/>
          <w:color w:val="000000"/>
          <w:sz w:val="24"/>
          <w:szCs w:val="24"/>
        </w:rPr>
        <w:t>están involucrados con</w:t>
      </w:r>
      <w:r w:rsidRPr="00355A92">
        <w:rPr>
          <w:rFonts w:ascii="Times New Roman" w:hAnsi="Times New Roman"/>
          <w:color w:val="000000"/>
          <w:sz w:val="24"/>
          <w:szCs w:val="24"/>
        </w:rPr>
        <w:t xml:space="preserve"> la comunicación entre los diferentes actores institucionales, a los espacios para expresar opiniones, al tratamiento de las sugerencias y al clima de convivencia.</w:t>
      </w:r>
    </w:p>
    <w:p w14:paraId="58CD7117" w14:textId="58E6ECA8" w:rsidR="001E78DE" w:rsidRPr="00355A92" w:rsidRDefault="00164A56" w:rsidP="00355A92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55A92">
        <w:rPr>
          <w:rFonts w:ascii="Times New Roman" w:hAnsi="Times New Roman"/>
          <w:color w:val="000000"/>
          <w:sz w:val="24"/>
          <w:szCs w:val="24"/>
        </w:rPr>
        <w:t>Factor 4</w:t>
      </w:r>
      <w:r w:rsidR="001C34A8">
        <w:rPr>
          <w:rFonts w:ascii="Times New Roman" w:hAnsi="Times New Roman"/>
          <w:color w:val="000000"/>
          <w:sz w:val="24"/>
          <w:szCs w:val="24"/>
        </w:rPr>
        <w:t>, el cual comprende</w:t>
      </w:r>
      <w:r w:rsidRPr="00355A92">
        <w:rPr>
          <w:rFonts w:ascii="Times New Roman" w:hAnsi="Times New Roman"/>
          <w:color w:val="000000"/>
          <w:sz w:val="24"/>
          <w:szCs w:val="24"/>
        </w:rPr>
        <w:t xml:space="preserve"> 6 ítems</w:t>
      </w:r>
      <w:r w:rsidR="001C34A8">
        <w:rPr>
          <w:rFonts w:ascii="Times New Roman" w:hAnsi="Times New Roman"/>
          <w:color w:val="000000"/>
          <w:sz w:val="24"/>
          <w:szCs w:val="24"/>
        </w:rPr>
        <w:t>, a saber, los ítems</w:t>
      </w:r>
      <w:r w:rsidRPr="00355A92">
        <w:rPr>
          <w:rFonts w:ascii="Times New Roman" w:hAnsi="Times New Roman"/>
          <w:color w:val="000000"/>
          <w:sz w:val="24"/>
          <w:szCs w:val="24"/>
        </w:rPr>
        <w:t xml:space="preserve"> 5, 6, 7, 8, 9 y 26 (9</w:t>
      </w:r>
      <w:r w:rsidR="001C34A8">
        <w:rPr>
          <w:rFonts w:ascii="Times New Roman" w:hAnsi="Times New Roman"/>
          <w:color w:val="000000"/>
          <w:sz w:val="24"/>
          <w:szCs w:val="24"/>
        </w:rPr>
        <w:t>.</w:t>
      </w:r>
      <w:r w:rsidRPr="00355A92">
        <w:rPr>
          <w:rFonts w:ascii="Times New Roman" w:hAnsi="Times New Roman"/>
          <w:color w:val="000000"/>
          <w:sz w:val="24"/>
          <w:szCs w:val="24"/>
        </w:rPr>
        <w:t>059</w:t>
      </w:r>
      <w:r w:rsidR="001C34A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55A92">
        <w:rPr>
          <w:rFonts w:ascii="Times New Roman" w:hAnsi="Times New Roman"/>
          <w:color w:val="000000"/>
          <w:sz w:val="24"/>
          <w:szCs w:val="24"/>
        </w:rPr>
        <w:t xml:space="preserve">% de la varianza total): Actitudes y comportamientos del cuerpo docente. Recoge los aspectos del servicio relacionados con las actitudes y comportamientos del profesorado hacia el estudiante, tales como preocupación por su aprendizaje, estimulación de su participación y la disposición para orientar el aprendizaje. </w:t>
      </w:r>
    </w:p>
    <w:p w14:paraId="38CE6E46" w14:textId="7CA9BCF2" w:rsidR="00D8054B" w:rsidRDefault="00164A56" w:rsidP="00355A92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55A92">
        <w:rPr>
          <w:rFonts w:ascii="Times New Roman" w:hAnsi="Times New Roman"/>
          <w:color w:val="000000"/>
          <w:sz w:val="24"/>
          <w:szCs w:val="24"/>
        </w:rPr>
        <w:t>Factor 5</w:t>
      </w:r>
      <w:r w:rsidR="001C34A8">
        <w:rPr>
          <w:rFonts w:ascii="Times New Roman" w:hAnsi="Times New Roman"/>
          <w:color w:val="000000"/>
          <w:sz w:val="24"/>
          <w:szCs w:val="24"/>
        </w:rPr>
        <w:t>, el cual incluye</w:t>
      </w:r>
      <w:r w:rsidRPr="00355A92">
        <w:rPr>
          <w:rFonts w:ascii="Times New Roman" w:hAnsi="Times New Roman"/>
          <w:color w:val="000000"/>
          <w:sz w:val="24"/>
          <w:szCs w:val="24"/>
        </w:rPr>
        <w:t xml:space="preserve"> 5 ítems</w:t>
      </w:r>
      <w:r w:rsidR="00D8054B">
        <w:rPr>
          <w:rFonts w:ascii="Times New Roman" w:hAnsi="Times New Roman"/>
          <w:color w:val="000000"/>
          <w:sz w:val="24"/>
          <w:szCs w:val="24"/>
        </w:rPr>
        <w:t>, a saber, los ítems</w:t>
      </w:r>
      <w:r w:rsidRPr="00355A92">
        <w:rPr>
          <w:rFonts w:ascii="Times New Roman" w:hAnsi="Times New Roman"/>
          <w:color w:val="000000"/>
          <w:sz w:val="24"/>
          <w:szCs w:val="24"/>
        </w:rPr>
        <w:t xml:space="preserve"> 1, 2, 3, 4 y 40 (6</w:t>
      </w:r>
      <w:r w:rsidR="00D8054B">
        <w:rPr>
          <w:rFonts w:ascii="Times New Roman" w:hAnsi="Times New Roman"/>
          <w:color w:val="000000"/>
          <w:sz w:val="24"/>
          <w:szCs w:val="24"/>
        </w:rPr>
        <w:t>.</w:t>
      </w:r>
      <w:r w:rsidRPr="00355A92">
        <w:rPr>
          <w:rFonts w:ascii="Times New Roman" w:hAnsi="Times New Roman"/>
          <w:color w:val="000000"/>
          <w:sz w:val="24"/>
          <w:szCs w:val="24"/>
        </w:rPr>
        <w:t>618</w:t>
      </w:r>
      <w:r w:rsidR="00D805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55A92">
        <w:rPr>
          <w:rFonts w:ascii="Times New Roman" w:hAnsi="Times New Roman"/>
          <w:color w:val="000000"/>
          <w:sz w:val="24"/>
          <w:szCs w:val="24"/>
        </w:rPr>
        <w:t>% de la varianza total): Instalaciones y equipamientos. Este componente se vincula con los aspectos tangibles del servicio</w:t>
      </w:r>
      <w:r w:rsidR="00D8054B">
        <w:rPr>
          <w:rFonts w:ascii="Times New Roman" w:hAnsi="Times New Roman"/>
          <w:color w:val="000000"/>
          <w:sz w:val="24"/>
          <w:szCs w:val="24"/>
        </w:rPr>
        <w:t>,</w:t>
      </w:r>
      <w:r w:rsidRPr="00355A92">
        <w:rPr>
          <w:rFonts w:ascii="Times New Roman" w:hAnsi="Times New Roman"/>
          <w:color w:val="000000"/>
          <w:sz w:val="24"/>
          <w:szCs w:val="24"/>
        </w:rPr>
        <w:t xml:space="preserve"> tales como las instalaciones físicas, las aulas, los equipamientos y el acervo bibliográfico disponible. </w:t>
      </w:r>
    </w:p>
    <w:p w14:paraId="58CD7118" w14:textId="3CA38A30" w:rsidR="001E78DE" w:rsidRPr="00355A92" w:rsidRDefault="00164A56" w:rsidP="00355A92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55A92">
        <w:rPr>
          <w:rFonts w:ascii="Times New Roman" w:hAnsi="Times New Roman"/>
          <w:color w:val="000000"/>
          <w:sz w:val="24"/>
          <w:szCs w:val="24"/>
        </w:rPr>
        <w:t>Factor 6</w:t>
      </w:r>
      <w:r w:rsidR="00D8054B">
        <w:rPr>
          <w:rFonts w:ascii="Times New Roman" w:hAnsi="Times New Roman"/>
          <w:color w:val="000000"/>
          <w:sz w:val="24"/>
          <w:szCs w:val="24"/>
        </w:rPr>
        <w:t>, el cual cuenta</w:t>
      </w:r>
      <w:r w:rsidRPr="00355A92">
        <w:rPr>
          <w:rFonts w:ascii="Times New Roman" w:hAnsi="Times New Roman"/>
          <w:color w:val="000000"/>
          <w:sz w:val="24"/>
          <w:szCs w:val="24"/>
        </w:rPr>
        <w:t xml:space="preserve"> con </w:t>
      </w:r>
      <w:r w:rsidR="00937F74">
        <w:rPr>
          <w:rFonts w:ascii="Times New Roman" w:hAnsi="Times New Roman"/>
          <w:color w:val="000000"/>
          <w:sz w:val="24"/>
          <w:szCs w:val="24"/>
        </w:rPr>
        <w:t xml:space="preserve">los </w:t>
      </w:r>
      <w:r w:rsidRPr="00355A92">
        <w:rPr>
          <w:rFonts w:ascii="Times New Roman" w:hAnsi="Times New Roman"/>
          <w:color w:val="000000"/>
          <w:sz w:val="24"/>
          <w:szCs w:val="24"/>
        </w:rPr>
        <w:t>ítems 10, 18 y 32 (4</w:t>
      </w:r>
      <w:r w:rsidR="00D8054B">
        <w:rPr>
          <w:rFonts w:ascii="Times New Roman" w:hAnsi="Times New Roman"/>
          <w:color w:val="000000"/>
          <w:sz w:val="24"/>
          <w:szCs w:val="24"/>
        </w:rPr>
        <w:t>.</w:t>
      </w:r>
      <w:r w:rsidRPr="00355A92">
        <w:rPr>
          <w:rFonts w:ascii="Times New Roman" w:hAnsi="Times New Roman"/>
          <w:color w:val="000000"/>
          <w:sz w:val="24"/>
          <w:szCs w:val="24"/>
        </w:rPr>
        <w:t>835</w:t>
      </w:r>
      <w:r w:rsidR="00D805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55A92">
        <w:rPr>
          <w:rFonts w:ascii="Times New Roman" w:hAnsi="Times New Roman"/>
          <w:color w:val="000000"/>
          <w:sz w:val="24"/>
          <w:szCs w:val="24"/>
        </w:rPr>
        <w:t xml:space="preserve">% de la varianza total): Evaluaciones. Comprende los ítems que atienden al grado de adecuación de las evaluaciones de los aprendizajes. Los tres ítems respectivos muestran una fuerte correlación. </w:t>
      </w:r>
      <w:r w:rsidR="00130067" w:rsidRPr="00355A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55A9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8CD7119" w14:textId="1C376666" w:rsidR="001E78DE" w:rsidRPr="00355A92" w:rsidRDefault="00164A56" w:rsidP="00355A92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55A92">
        <w:rPr>
          <w:rFonts w:ascii="Times New Roman" w:hAnsi="Times New Roman"/>
          <w:color w:val="000000"/>
          <w:sz w:val="24"/>
          <w:szCs w:val="24"/>
        </w:rPr>
        <w:t>Factor 7</w:t>
      </w:r>
      <w:r w:rsidR="00162A20">
        <w:rPr>
          <w:rFonts w:ascii="Times New Roman" w:hAnsi="Times New Roman"/>
          <w:color w:val="000000"/>
          <w:sz w:val="24"/>
          <w:szCs w:val="24"/>
        </w:rPr>
        <w:t>,</w:t>
      </w:r>
      <w:r w:rsidRPr="00355A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62A20">
        <w:rPr>
          <w:rFonts w:ascii="Times New Roman" w:hAnsi="Times New Roman"/>
          <w:color w:val="000000"/>
          <w:sz w:val="24"/>
          <w:szCs w:val="24"/>
        </w:rPr>
        <w:t>que cuenta con los ítems</w:t>
      </w:r>
      <w:r w:rsidRPr="00355A92">
        <w:rPr>
          <w:rFonts w:ascii="Times New Roman" w:hAnsi="Times New Roman"/>
          <w:color w:val="000000"/>
          <w:sz w:val="24"/>
          <w:szCs w:val="24"/>
        </w:rPr>
        <w:t xml:space="preserve"> 19 y 20 (4</w:t>
      </w:r>
      <w:r w:rsidR="00162A20">
        <w:rPr>
          <w:rFonts w:ascii="Times New Roman" w:hAnsi="Times New Roman"/>
          <w:color w:val="000000"/>
          <w:sz w:val="24"/>
          <w:szCs w:val="24"/>
        </w:rPr>
        <w:t>.</w:t>
      </w:r>
      <w:r w:rsidRPr="00355A92">
        <w:rPr>
          <w:rFonts w:ascii="Times New Roman" w:hAnsi="Times New Roman"/>
          <w:color w:val="000000"/>
          <w:sz w:val="24"/>
          <w:szCs w:val="24"/>
        </w:rPr>
        <w:t>104</w:t>
      </w:r>
      <w:r w:rsidR="00162A2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55A92">
        <w:rPr>
          <w:rFonts w:ascii="Times New Roman" w:hAnsi="Times New Roman"/>
          <w:color w:val="000000"/>
          <w:sz w:val="24"/>
          <w:szCs w:val="24"/>
        </w:rPr>
        <w:t xml:space="preserve">% de la varianza total): Asignaturas optativas. Reúne elementos que hacen referencia a la combinación entre asignaturas obligatorias y optativas y al interés que despiertan </w:t>
      </w:r>
      <w:r w:rsidR="00162A20">
        <w:rPr>
          <w:rFonts w:ascii="Times New Roman" w:hAnsi="Times New Roman"/>
          <w:color w:val="000000"/>
          <w:sz w:val="24"/>
          <w:szCs w:val="24"/>
        </w:rPr>
        <w:t>e</w:t>
      </w:r>
      <w:r w:rsidR="00162A20" w:rsidRPr="00355A92">
        <w:rPr>
          <w:rFonts w:ascii="Times New Roman" w:hAnsi="Times New Roman"/>
          <w:color w:val="000000"/>
          <w:sz w:val="24"/>
          <w:szCs w:val="24"/>
        </w:rPr>
        <w:t xml:space="preserve">stas </w:t>
      </w:r>
      <w:r w:rsidRPr="00355A92">
        <w:rPr>
          <w:rFonts w:ascii="Times New Roman" w:hAnsi="Times New Roman"/>
          <w:color w:val="000000"/>
          <w:sz w:val="24"/>
          <w:szCs w:val="24"/>
        </w:rPr>
        <w:t xml:space="preserve">últimas dentro de la carrera. </w:t>
      </w:r>
      <w:r w:rsidR="00130067" w:rsidRPr="00355A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55A92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14:paraId="58CD711A" w14:textId="34381586" w:rsidR="00164A56" w:rsidRPr="00355A92" w:rsidRDefault="00164A56" w:rsidP="00355A92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55A92">
        <w:rPr>
          <w:rFonts w:ascii="Times New Roman" w:hAnsi="Times New Roman"/>
          <w:color w:val="000000"/>
          <w:sz w:val="24"/>
          <w:szCs w:val="24"/>
        </w:rPr>
        <w:t>Factor 8</w:t>
      </w:r>
      <w:r w:rsidR="00162A20">
        <w:rPr>
          <w:rFonts w:ascii="Times New Roman" w:hAnsi="Times New Roman"/>
          <w:color w:val="000000"/>
          <w:sz w:val="24"/>
          <w:szCs w:val="24"/>
        </w:rPr>
        <w:t>,</w:t>
      </w:r>
      <w:r w:rsidRPr="00355A9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62A20">
        <w:rPr>
          <w:rFonts w:ascii="Times New Roman" w:hAnsi="Times New Roman"/>
          <w:color w:val="000000"/>
          <w:sz w:val="24"/>
          <w:szCs w:val="24"/>
        </w:rPr>
        <w:t>el cual comprende los ítems</w:t>
      </w:r>
      <w:r w:rsidRPr="00355A92">
        <w:rPr>
          <w:rFonts w:ascii="Times New Roman" w:hAnsi="Times New Roman"/>
          <w:color w:val="000000"/>
          <w:sz w:val="24"/>
          <w:szCs w:val="24"/>
        </w:rPr>
        <w:t xml:space="preserve"> 41 y 42 (3</w:t>
      </w:r>
      <w:r w:rsidR="00162A20">
        <w:rPr>
          <w:rFonts w:ascii="Times New Roman" w:hAnsi="Times New Roman"/>
          <w:color w:val="000000"/>
          <w:sz w:val="24"/>
          <w:szCs w:val="24"/>
        </w:rPr>
        <w:t>.</w:t>
      </w:r>
      <w:r w:rsidRPr="00355A92">
        <w:rPr>
          <w:rFonts w:ascii="Times New Roman" w:hAnsi="Times New Roman"/>
          <w:color w:val="000000"/>
          <w:sz w:val="24"/>
          <w:szCs w:val="24"/>
        </w:rPr>
        <w:t>873</w:t>
      </w:r>
      <w:r w:rsidR="00162A2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55A92">
        <w:rPr>
          <w:rFonts w:ascii="Times New Roman" w:hAnsi="Times New Roman"/>
          <w:color w:val="000000"/>
          <w:sz w:val="24"/>
          <w:szCs w:val="24"/>
        </w:rPr>
        <w:t xml:space="preserve">% de la varianza total): Efectividad de los procesos administrativos. Esta dimensión incluye aquellos ítems referidos a la eficacia y eficiencia de los procesos administrativos para solucionar problemas. </w:t>
      </w:r>
      <w:r w:rsidR="00130067" w:rsidRPr="00355A9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8CD711B" w14:textId="159D1788" w:rsidR="00164A56" w:rsidRDefault="00164A56" w:rsidP="00355A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4A56">
        <w:rPr>
          <w:rFonts w:ascii="Times New Roman" w:hAnsi="Times New Roman" w:cs="Times New Roman"/>
          <w:sz w:val="24"/>
          <w:szCs w:val="24"/>
        </w:rPr>
        <w:t xml:space="preserve">Para medir los ítems se utilizó una escala tipo Likert de </w:t>
      </w:r>
      <w:r w:rsidR="00510975">
        <w:rPr>
          <w:rFonts w:ascii="Times New Roman" w:hAnsi="Times New Roman" w:cs="Times New Roman"/>
          <w:sz w:val="24"/>
          <w:szCs w:val="24"/>
        </w:rPr>
        <w:t>cinco</w:t>
      </w:r>
      <w:r w:rsidR="00510975" w:rsidRPr="00164A56">
        <w:rPr>
          <w:rFonts w:ascii="Times New Roman" w:hAnsi="Times New Roman" w:cs="Times New Roman"/>
          <w:sz w:val="24"/>
          <w:szCs w:val="24"/>
        </w:rPr>
        <w:t xml:space="preserve"> </w:t>
      </w:r>
      <w:r w:rsidRPr="00164A56">
        <w:rPr>
          <w:rFonts w:ascii="Times New Roman" w:hAnsi="Times New Roman" w:cs="Times New Roman"/>
          <w:sz w:val="24"/>
          <w:szCs w:val="24"/>
        </w:rPr>
        <w:t xml:space="preserve">puntos que oscila entre en </w:t>
      </w:r>
      <w:r w:rsidR="001E78DE">
        <w:rPr>
          <w:rFonts w:ascii="Times New Roman" w:hAnsi="Times New Roman" w:cs="Times New Roman"/>
          <w:sz w:val="24"/>
          <w:szCs w:val="24"/>
        </w:rPr>
        <w:t xml:space="preserve">total </w:t>
      </w:r>
      <w:r w:rsidRPr="00164A56">
        <w:rPr>
          <w:rFonts w:ascii="Times New Roman" w:hAnsi="Times New Roman" w:cs="Times New Roman"/>
          <w:sz w:val="24"/>
          <w:szCs w:val="24"/>
        </w:rPr>
        <w:t>desacuerdo</w:t>
      </w:r>
      <w:r w:rsidR="00510975">
        <w:rPr>
          <w:rFonts w:ascii="Times New Roman" w:hAnsi="Times New Roman" w:cs="Times New Roman"/>
          <w:sz w:val="24"/>
          <w:szCs w:val="24"/>
        </w:rPr>
        <w:t xml:space="preserve"> (1)</w:t>
      </w:r>
      <w:r w:rsidR="00510975" w:rsidRPr="00164A56">
        <w:rPr>
          <w:rFonts w:ascii="Times New Roman" w:hAnsi="Times New Roman" w:cs="Times New Roman"/>
          <w:sz w:val="24"/>
          <w:szCs w:val="24"/>
        </w:rPr>
        <w:t xml:space="preserve"> </w:t>
      </w:r>
      <w:r w:rsidRPr="00164A56">
        <w:rPr>
          <w:rFonts w:ascii="Times New Roman" w:hAnsi="Times New Roman" w:cs="Times New Roman"/>
          <w:sz w:val="24"/>
          <w:szCs w:val="24"/>
        </w:rPr>
        <w:t xml:space="preserve">y </w:t>
      </w:r>
      <w:r w:rsidR="0013140F">
        <w:rPr>
          <w:rFonts w:ascii="Times New Roman" w:hAnsi="Times New Roman" w:cs="Times New Roman"/>
          <w:sz w:val="24"/>
          <w:szCs w:val="24"/>
        </w:rPr>
        <w:t xml:space="preserve">totalmente </w:t>
      </w:r>
      <w:r w:rsidRPr="00164A56">
        <w:rPr>
          <w:rFonts w:ascii="Times New Roman" w:hAnsi="Times New Roman" w:cs="Times New Roman"/>
          <w:sz w:val="24"/>
          <w:szCs w:val="24"/>
        </w:rPr>
        <w:t>de acuerdo</w:t>
      </w:r>
      <w:r w:rsidR="00510975">
        <w:rPr>
          <w:rFonts w:ascii="Times New Roman" w:hAnsi="Times New Roman" w:cs="Times New Roman"/>
          <w:sz w:val="24"/>
          <w:szCs w:val="24"/>
        </w:rPr>
        <w:t xml:space="preserve"> (5</w:t>
      </w:r>
      <w:r w:rsidRPr="00164A56">
        <w:rPr>
          <w:rFonts w:ascii="Times New Roman" w:hAnsi="Times New Roman" w:cs="Times New Roman"/>
          <w:sz w:val="24"/>
          <w:szCs w:val="24"/>
        </w:rPr>
        <w:t xml:space="preserve">). De esta forma, </w:t>
      </w:r>
      <w:r w:rsidR="00531B3C">
        <w:rPr>
          <w:rFonts w:ascii="Times New Roman" w:hAnsi="Times New Roman" w:cs="Times New Roman"/>
          <w:sz w:val="24"/>
          <w:szCs w:val="24"/>
        </w:rPr>
        <w:t xml:space="preserve">las </w:t>
      </w:r>
      <w:r w:rsidRPr="00164A56">
        <w:rPr>
          <w:rFonts w:ascii="Times New Roman" w:hAnsi="Times New Roman" w:cs="Times New Roman"/>
          <w:sz w:val="24"/>
          <w:szCs w:val="24"/>
        </w:rPr>
        <w:t>puntuaciones altas en la escala reflejan una mejor percepción de la calidad, en tanto que</w:t>
      </w:r>
      <w:r w:rsidR="00531B3C">
        <w:rPr>
          <w:rFonts w:ascii="Times New Roman" w:hAnsi="Times New Roman" w:cs="Times New Roman"/>
          <w:sz w:val="24"/>
          <w:szCs w:val="24"/>
        </w:rPr>
        <w:t xml:space="preserve"> las</w:t>
      </w:r>
      <w:r w:rsidRPr="00164A56">
        <w:rPr>
          <w:rFonts w:ascii="Times New Roman" w:hAnsi="Times New Roman" w:cs="Times New Roman"/>
          <w:sz w:val="24"/>
          <w:szCs w:val="24"/>
        </w:rPr>
        <w:t xml:space="preserve"> puntuaciones bajas en reflejan una percepción pobre de la calidad de los servicios</w:t>
      </w:r>
      <w:r w:rsidR="00702580">
        <w:rPr>
          <w:rFonts w:ascii="Times New Roman" w:hAnsi="Times New Roman" w:cs="Times New Roman"/>
          <w:sz w:val="24"/>
          <w:szCs w:val="24"/>
        </w:rPr>
        <w:t xml:space="preserve"> educativos</w:t>
      </w:r>
      <w:r w:rsidRPr="00164A56">
        <w:rPr>
          <w:rFonts w:ascii="Times New Roman" w:hAnsi="Times New Roman" w:cs="Times New Roman"/>
          <w:sz w:val="24"/>
          <w:szCs w:val="24"/>
        </w:rPr>
        <w:t>.</w:t>
      </w:r>
    </w:p>
    <w:p w14:paraId="58CD711C" w14:textId="49F49013" w:rsidR="00642F58" w:rsidRDefault="00EA3E4A" w:rsidP="00355A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3E4A">
        <w:rPr>
          <w:rFonts w:ascii="Times New Roman" w:hAnsi="Times New Roman" w:cs="Times New Roman"/>
          <w:sz w:val="24"/>
          <w:szCs w:val="24"/>
        </w:rPr>
        <w:t xml:space="preserve">Previamente </w:t>
      </w:r>
      <w:r>
        <w:rPr>
          <w:rFonts w:ascii="Times New Roman" w:hAnsi="Times New Roman" w:cs="Times New Roman"/>
          <w:sz w:val="24"/>
          <w:szCs w:val="24"/>
        </w:rPr>
        <w:t>a la aplicación del instrumento</w:t>
      </w:r>
      <w:r w:rsidR="00531B3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3E4A">
        <w:rPr>
          <w:rFonts w:ascii="Times New Roman" w:hAnsi="Times New Roman" w:cs="Times New Roman"/>
          <w:sz w:val="24"/>
          <w:szCs w:val="24"/>
        </w:rPr>
        <w:t xml:space="preserve">se realizó una prueba piloto con 21   estudiantes de tercer semestre de </w:t>
      </w:r>
      <w:r w:rsidR="00531B3C">
        <w:rPr>
          <w:rFonts w:ascii="Times New Roman" w:hAnsi="Times New Roman" w:cs="Times New Roman"/>
          <w:sz w:val="24"/>
          <w:szCs w:val="24"/>
        </w:rPr>
        <w:t>la misma licenciatura. L</w:t>
      </w:r>
      <w:r w:rsidRPr="00EA3E4A">
        <w:rPr>
          <w:rFonts w:ascii="Times New Roman" w:hAnsi="Times New Roman" w:cs="Times New Roman"/>
          <w:sz w:val="24"/>
          <w:szCs w:val="24"/>
        </w:rPr>
        <w:t xml:space="preserve">a información obtenida se procesó </w:t>
      </w:r>
      <w:r w:rsidR="00BC3F33">
        <w:rPr>
          <w:rFonts w:ascii="Times New Roman" w:hAnsi="Times New Roman" w:cs="Times New Roman"/>
          <w:sz w:val="24"/>
          <w:szCs w:val="24"/>
        </w:rPr>
        <w:t xml:space="preserve">con el </w:t>
      </w:r>
      <w:r w:rsidR="00BC3F33" w:rsidRPr="00355A92">
        <w:rPr>
          <w:rFonts w:ascii="Times New Roman" w:hAnsi="Times New Roman" w:cs="Times New Roman"/>
          <w:i/>
          <w:sz w:val="24"/>
          <w:szCs w:val="24"/>
        </w:rPr>
        <w:t>software</w:t>
      </w:r>
      <w:r w:rsidR="00BC3F33" w:rsidRPr="00EA3E4A">
        <w:rPr>
          <w:rFonts w:ascii="Times New Roman" w:hAnsi="Times New Roman" w:cs="Times New Roman"/>
          <w:sz w:val="24"/>
          <w:szCs w:val="24"/>
        </w:rPr>
        <w:t xml:space="preserve"> </w:t>
      </w:r>
      <w:r w:rsidRPr="00EA3E4A">
        <w:rPr>
          <w:rFonts w:ascii="Times New Roman" w:hAnsi="Times New Roman" w:cs="Times New Roman"/>
          <w:sz w:val="24"/>
          <w:szCs w:val="24"/>
        </w:rPr>
        <w:t xml:space="preserve">SPSS </w:t>
      </w:r>
      <w:proofErr w:type="spellStart"/>
      <w:r w:rsidR="00531B3C">
        <w:rPr>
          <w:rFonts w:ascii="Times New Roman" w:hAnsi="Times New Roman" w:cs="Times New Roman"/>
          <w:sz w:val="24"/>
          <w:szCs w:val="24"/>
        </w:rPr>
        <w:t>Statistics</w:t>
      </w:r>
      <w:proofErr w:type="spellEnd"/>
      <w:r w:rsidR="00531B3C">
        <w:rPr>
          <w:rFonts w:ascii="Times New Roman" w:hAnsi="Times New Roman" w:cs="Times New Roman"/>
          <w:sz w:val="24"/>
          <w:szCs w:val="24"/>
        </w:rPr>
        <w:t xml:space="preserve"> </w:t>
      </w:r>
      <w:r w:rsidRPr="00EA3E4A">
        <w:rPr>
          <w:rFonts w:ascii="Times New Roman" w:hAnsi="Times New Roman" w:cs="Times New Roman"/>
          <w:sz w:val="24"/>
          <w:szCs w:val="24"/>
        </w:rPr>
        <w:t>versión 20 y se realizaron las modificaciones requeridas para generar el instrumento final.</w:t>
      </w:r>
      <w:r w:rsidR="00180D1F">
        <w:rPr>
          <w:rFonts w:ascii="Times New Roman" w:hAnsi="Times New Roman" w:cs="Times New Roman"/>
          <w:sz w:val="24"/>
          <w:szCs w:val="24"/>
        </w:rPr>
        <w:t xml:space="preserve"> </w:t>
      </w:r>
      <w:r w:rsidR="00702580">
        <w:rPr>
          <w:rFonts w:ascii="Times New Roman" w:eastAsia="Times New Roman" w:hAnsi="Times New Roman" w:cs="Times New Roman"/>
          <w:sz w:val="24"/>
          <w:szCs w:val="24"/>
          <w:lang w:eastAsia="es-ES"/>
        </w:rPr>
        <w:t>Los datos</w:t>
      </w: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obtenidos </w:t>
      </w:r>
      <w:r w:rsidR="00414E13">
        <w:rPr>
          <w:rFonts w:ascii="Times New Roman" w:eastAsia="Times New Roman" w:hAnsi="Times New Roman" w:cs="Times New Roman"/>
          <w:sz w:val="24"/>
          <w:szCs w:val="24"/>
          <w:lang w:eastAsia="es-ES"/>
        </w:rPr>
        <w:t>del instrumento final también</w:t>
      </w:r>
      <w:r w:rsidR="0070258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</w:t>
      </w:r>
      <w:r w:rsidR="00642F58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 analizaron con el </w:t>
      </w:r>
      <w:r w:rsidR="00414E13">
        <w:rPr>
          <w:rFonts w:ascii="Times New Roman" w:eastAsia="Times New Roman" w:hAnsi="Times New Roman" w:cs="Times New Roman"/>
          <w:sz w:val="24"/>
          <w:szCs w:val="24"/>
          <w:lang w:eastAsia="es-ES"/>
        </w:rPr>
        <w:t>mismo programa, a través del lente de la</w:t>
      </w:r>
      <w:r w:rsidR="00642F58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estadística descriptiva</w:t>
      </w:r>
      <w:r w:rsidR="004479A9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 inferencial</w:t>
      </w:r>
      <w:r w:rsidR="00642F58"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="00642F58" w:rsidRPr="000A28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CD711E" w14:textId="4648140D" w:rsidR="00B12BE6" w:rsidRPr="00355A92" w:rsidRDefault="001567A2" w:rsidP="00355A92">
      <w:pPr>
        <w:keepNext/>
        <w:spacing w:after="0" w:line="360" w:lineRule="auto"/>
        <w:outlineLvl w:val="0"/>
        <w:rPr>
          <w:rFonts w:ascii="Calibri" w:eastAsia="Times New Roman" w:hAnsi="Calibri" w:cs="Calibri"/>
          <w:b/>
          <w:color w:val="000000"/>
          <w:sz w:val="28"/>
          <w:szCs w:val="28"/>
          <w:lang w:val="es-ES_tradnl" w:eastAsia="es-MX"/>
        </w:rPr>
      </w:pPr>
      <w:r w:rsidRPr="00355A92">
        <w:rPr>
          <w:rFonts w:ascii="Calibri" w:eastAsia="Times New Roman" w:hAnsi="Calibri" w:cs="Calibri"/>
          <w:b/>
          <w:color w:val="000000"/>
          <w:sz w:val="28"/>
          <w:szCs w:val="28"/>
          <w:lang w:val="es-ES_tradnl" w:eastAsia="es-MX"/>
        </w:rPr>
        <w:lastRenderedPageBreak/>
        <w:t xml:space="preserve">Resultados y </w:t>
      </w:r>
      <w:r w:rsidR="00551974" w:rsidRPr="00355A92">
        <w:rPr>
          <w:rFonts w:ascii="Calibri" w:eastAsia="Times New Roman" w:hAnsi="Calibri" w:cs="Calibri"/>
          <w:b/>
          <w:color w:val="000000"/>
          <w:sz w:val="28"/>
          <w:szCs w:val="28"/>
          <w:lang w:val="es-ES_tradnl" w:eastAsia="es-MX"/>
        </w:rPr>
        <w:t>discusión</w:t>
      </w:r>
    </w:p>
    <w:p w14:paraId="58CD7120" w14:textId="1E1103F3" w:rsidR="009A7BE4" w:rsidRPr="000A2897" w:rsidRDefault="0030420D" w:rsidP="00355A9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Con</w:t>
      </w:r>
      <w:r w:rsidRPr="000A28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542C" w:rsidRPr="000A2897">
        <w:rPr>
          <w:rFonts w:ascii="Times New Roman" w:hAnsi="Times New Roman" w:cs="Times New Roman"/>
          <w:bCs/>
          <w:sz w:val="24"/>
          <w:szCs w:val="24"/>
        </w:rPr>
        <w:t xml:space="preserve">relación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0A28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542C" w:rsidRPr="000A2897">
        <w:rPr>
          <w:rFonts w:ascii="Times New Roman" w:hAnsi="Times New Roman" w:cs="Times New Roman"/>
          <w:bCs/>
          <w:sz w:val="24"/>
          <w:szCs w:val="24"/>
        </w:rPr>
        <w:t xml:space="preserve">las características de los </w:t>
      </w:r>
      <w:r w:rsidR="00D61818" w:rsidRPr="000A2897">
        <w:rPr>
          <w:rFonts w:ascii="Times New Roman" w:hAnsi="Times New Roman" w:cs="Times New Roman"/>
          <w:bCs/>
          <w:sz w:val="24"/>
          <w:szCs w:val="24"/>
        </w:rPr>
        <w:t xml:space="preserve">estudiantes </w:t>
      </w:r>
      <w:r w:rsidR="00233447">
        <w:rPr>
          <w:rFonts w:ascii="Times New Roman" w:hAnsi="Times New Roman" w:cs="Times New Roman"/>
          <w:bCs/>
          <w:sz w:val="24"/>
          <w:szCs w:val="24"/>
        </w:rPr>
        <w:t xml:space="preserve">de octavo semestre que participaron, </w:t>
      </w:r>
      <w:r w:rsidR="00D61818" w:rsidRPr="000A2897">
        <w:rPr>
          <w:rFonts w:ascii="Times New Roman" w:hAnsi="Times New Roman" w:cs="Times New Roman"/>
          <w:bCs/>
          <w:sz w:val="24"/>
          <w:szCs w:val="24"/>
        </w:rPr>
        <w:t>se</w:t>
      </w:r>
      <w:r w:rsidR="000E542C" w:rsidRPr="000A2897">
        <w:rPr>
          <w:rFonts w:ascii="Times New Roman" w:hAnsi="Times New Roman" w:cs="Times New Roman"/>
          <w:bCs/>
          <w:sz w:val="24"/>
          <w:szCs w:val="24"/>
        </w:rPr>
        <w:t xml:space="preserve"> encontró </w:t>
      </w:r>
      <w:proofErr w:type="gramStart"/>
      <w:r w:rsidR="000E542C" w:rsidRPr="000A2897">
        <w:rPr>
          <w:rFonts w:ascii="Times New Roman" w:hAnsi="Times New Roman" w:cs="Times New Roman"/>
          <w:bCs/>
          <w:sz w:val="24"/>
          <w:szCs w:val="24"/>
        </w:rPr>
        <w:t>que</w:t>
      </w:r>
      <w:proofErr w:type="gramEnd"/>
      <w:r w:rsidR="000E542C" w:rsidRPr="000A28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7F74">
        <w:rPr>
          <w:rFonts w:ascii="Times New Roman" w:hAnsi="Times New Roman" w:cs="Times New Roman"/>
          <w:bCs/>
          <w:sz w:val="24"/>
          <w:szCs w:val="24"/>
        </w:rPr>
        <w:t>d</w:t>
      </w:r>
      <w:r w:rsidR="000E542C" w:rsidRPr="000A2897">
        <w:rPr>
          <w:rFonts w:ascii="Times New Roman" w:hAnsi="Times New Roman" w:cs="Times New Roman"/>
          <w:bCs/>
          <w:sz w:val="24"/>
          <w:szCs w:val="24"/>
        </w:rPr>
        <w:t>e</w:t>
      </w:r>
      <w:r w:rsidR="000E542C" w:rsidRPr="000A2897">
        <w:rPr>
          <w:rFonts w:ascii="Times New Roman" w:hAnsi="Times New Roman" w:cs="Times New Roman"/>
          <w:bCs/>
          <w:color w:val="0D0D0D"/>
          <w:sz w:val="24"/>
          <w:szCs w:val="24"/>
        </w:rPr>
        <w:t>l grupo de investigación conformado por</w:t>
      </w:r>
      <w:r w:rsidR="00937F74">
        <w:rPr>
          <w:rFonts w:ascii="Times New Roman" w:hAnsi="Times New Roman" w:cs="Times New Roman"/>
          <w:bCs/>
          <w:color w:val="0D0D0D"/>
          <w:sz w:val="24"/>
          <w:szCs w:val="24"/>
        </w:rPr>
        <w:t xml:space="preserve"> los</w:t>
      </w:r>
      <w:r w:rsidR="000E542C" w:rsidRPr="000A2897">
        <w:rPr>
          <w:rFonts w:ascii="Times New Roman" w:hAnsi="Times New Roman" w:cs="Times New Roman"/>
          <w:bCs/>
          <w:color w:val="0D0D0D"/>
          <w:sz w:val="24"/>
          <w:szCs w:val="24"/>
        </w:rPr>
        <w:t xml:space="preserve"> </w:t>
      </w:r>
      <w:r w:rsidR="000E542C" w:rsidRPr="000A2897">
        <w:rPr>
          <w:rFonts w:ascii="Times New Roman" w:hAnsi="Times New Roman" w:cs="Times New Roman"/>
          <w:color w:val="0D0D0D"/>
          <w:sz w:val="24"/>
          <w:szCs w:val="24"/>
        </w:rPr>
        <w:t>136 alumnos encuestados</w:t>
      </w:r>
      <w:r w:rsidR="00937F74">
        <w:rPr>
          <w:rFonts w:ascii="Times New Roman" w:hAnsi="Times New Roman" w:cs="Times New Roman"/>
          <w:color w:val="0D0D0D"/>
          <w:sz w:val="24"/>
          <w:szCs w:val="24"/>
        </w:rPr>
        <w:t>,</w:t>
      </w:r>
      <w:r w:rsidR="000E542C" w:rsidRPr="000A2897">
        <w:rPr>
          <w:rFonts w:ascii="Times New Roman" w:hAnsi="Times New Roman" w:cs="Times New Roman"/>
          <w:color w:val="0D0D0D"/>
          <w:sz w:val="24"/>
          <w:szCs w:val="24"/>
        </w:rPr>
        <w:t xml:space="preserve"> 78 % fueron estudiantes del sexo femenino y 22 % del sexo masculino</w:t>
      </w:r>
      <w:r w:rsidR="00937F74">
        <w:rPr>
          <w:rFonts w:ascii="Times New Roman" w:hAnsi="Times New Roman" w:cs="Times New Roman"/>
          <w:color w:val="0D0D0D"/>
          <w:sz w:val="24"/>
          <w:szCs w:val="24"/>
        </w:rPr>
        <w:t>.</w:t>
      </w:r>
      <w:r w:rsidR="00937F74" w:rsidRPr="000A2897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="00937F74">
        <w:rPr>
          <w:rFonts w:ascii="Times New Roman" w:hAnsi="Times New Roman" w:cs="Times New Roman"/>
          <w:color w:val="0D0D0D"/>
          <w:sz w:val="24"/>
          <w:szCs w:val="24"/>
        </w:rPr>
        <w:t>L</w:t>
      </w:r>
      <w:r w:rsidR="00937F74" w:rsidRPr="000A2897">
        <w:rPr>
          <w:rFonts w:ascii="Times New Roman" w:hAnsi="Times New Roman" w:cs="Times New Roman"/>
          <w:color w:val="0D0D0D"/>
          <w:sz w:val="24"/>
          <w:szCs w:val="24"/>
        </w:rPr>
        <w:t xml:space="preserve">a </w:t>
      </w:r>
      <w:r w:rsidR="000E542C" w:rsidRPr="000A2897">
        <w:rPr>
          <w:rFonts w:ascii="Times New Roman" w:hAnsi="Times New Roman" w:cs="Times New Roman"/>
          <w:color w:val="0D0D0D"/>
          <w:sz w:val="24"/>
          <w:szCs w:val="24"/>
        </w:rPr>
        <w:t xml:space="preserve">media de edad fue de 22 </w:t>
      </w:r>
      <w:r w:rsidR="000E542C" w:rsidRPr="000A2897">
        <w:rPr>
          <w:rFonts w:ascii="Times New Roman" w:hAnsi="Times New Roman" w:cs="Times New Roman"/>
          <w:sz w:val="24"/>
          <w:szCs w:val="24"/>
        </w:rPr>
        <w:t>años</w:t>
      </w:r>
      <w:r w:rsidR="00937F74">
        <w:rPr>
          <w:rFonts w:ascii="Times New Roman" w:hAnsi="Times New Roman" w:cs="Times New Roman"/>
          <w:sz w:val="24"/>
          <w:szCs w:val="24"/>
        </w:rPr>
        <w:t>.</w:t>
      </w:r>
      <w:r w:rsidR="00937F74">
        <w:rPr>
          <w:rFonts w:ascii="Times New Roman" w:hAnsi="Times New Roman" w:cs="Times New Roman"/>
          <w:color w:val="0D0D0D"/>
          <w:sz w:val="24"/>
          <w:szCs w:val="24"/>
        </w:rPr>
        <w:t xml:space="preserve"> Y</w:t>
      </w:r>
      <w:r w:rsidR="000E542C" w:rsidRPr="000A2897">
        <w:rPr>
          <w:rFonts w:ascii="Times New Roman" w:hAnsi="Times New Roman" w:cs="Times New Roman"/>
          <w:color w:val="0D0D0D"/>
          <w:sz w:val="24"/>
          <w:szCs w:val="24"/>
        </w:rPr>
        <w:t xml:space="preserve"> 57 % de los informantes no trabaja</w:t>
      </w:r>
      <w:r w:rsidR="0013140F">
        <w:rPr>
          <w:rFonts w:ascii="Times New Roman" w:hAnsi="Times New Roman" w:cs="Times New Roman"/>
          <w:color w:val="0D0D0D"/>
          <w:sz w:val="24"/>
          <w:szCs w:val="24"/>
        </w:rPr>
        <w:t>ba</w:t>
      </w:r>
      <w:r w:rsidR="000E542C" w:rsidRPr="000A2897">
        <w:rPr>
          <w:rFonts w:ascii="Times New Roman" w:hAnsi="Times New Roman" w:cs="Times New Roman"/>
          <w:color w:val="0D0D0D"/>
          <w:sz w:val="24"/>
          <w:szCs w:val="24"/>
        </w:rPr>
        <w:t>n</w:t>
      </w:r>
      <w:r w:rsidR="00937F74">
        <w:rPr>
          <w:rFonts w:ascii="Times New Roman" w:hAnsi="Times New Roman" w:cs="Times New Roman"/>
          <w:color w:val="0D0D0D"/>
          <w:sz w:val="24"/>
          <w:szCs w:val="24"/>
        </w:rPr>
        <w:t>, mient</w:t>
      </w:r>
      <w:r w:rsidR="00A35E56">
        <w:rPr>
          <w:rFonts w:ascii="Times New Roman" w:hAnsi="Times New Roman" w:cs="Times New Roman"/>
          <w:color w:val="0D0D0D"/>
          <w:sz w:val="24"/>
          <w:szCs w:val="24"/>
        </w:rPr>
        <w:t>r</w:t>
      </w:r>
      <w:r w:rsidR="00937F74">
        <w:rPr>
          <w:rFonts w:ascii="Times New Roman" w:hAnsi="Times New Roman" w:cs="Times New Roman"/>
          <w:color w:val="0D0D0D"/>
          <w:sz w:val="24"/>
          <w:szCs w:val="24"/>
        </w:rPr>
        <w:t>as que</w:t>
      </w:r>
      <w:r w:rsidR="000E542C" w:rsidRPr="000A2897">
        <w:rPr>
          <w:rFonts w:ascii="Times New Roman" w:hAnsi="Times New Roman" w:cs="Times New Roman"/>
          <w:color w:val="0D0D0D"/>
          <w:sz w:val="24"/>
          <w:szCs w:val="24"/>
        </w:rPr>
        <w:t xml:space="preserve"> 43</w:t>
      </w:r>
      <w:r w:rsidR="00937F74"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="000E542C" w:rsidRPr="000A2897">
        <w:rPr>
          <w:rFonts w:ascii="Times New Roman" w:hAnsi="Times New Roman" w:cs="Times New Roman"/>
          <w:color w:val="0D0D0D"/>
          <w:sz w:val="24"/>
          <w:szCs w:val="24"/>
        </w:rPr>
        <w:t>% realiza</w:t>
      </w:r>
      <w:r w:rsidR="0013140F">
        <w:rPr>
          <w:rFonts w:ascii="Times New Roman" w:hAnsi="Times New Roman" w:cs="Times New Roman"/>
          <w:color w:val="0D0D0D"/>
          <w:sz w:val="24"/>
          <w:szCs w:val="24"/>
        </w:rPr>
        <w:t>ba</w:t>
      </w:r>
      <w:r w:rsidR="000E542C" w:rsidRPr="000A2897">
        <w:rPr>
          <w:rFonts w:ascii="Times New Roman" w:hAnsi="Times New Roman" w:cs="Times New Roman"/>
          <w:color w:val="0D0D0D"/>
          <w:sz w:val="24"/>
          <w:szCs w:val="24"/>
        </w:rPr>
        <w:t>n actividades laborales diversas.</w:t>
      </w:r>
    </w:p>
    <w:p w14:paraId="58CD7121" w14:textId="7AD34DDD" w:rsidR="009A7BE4" w:rsidRPr="009A7BE4" w:rsidRDefault="00937F74" w:rsidP="00355A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lo que </w:t>
      </w:r>
      <w:r w:rsidR="009A7BE4" w:rsidRPr="009A7BE4">
        <w:rPr>
          <w:rFonts w:ascii="Times New Roman" w:hAnsi="Times New Roman" w:cs="Times New Roman"/>
          <w:sz w:val="24"/>
          <w:szCs w:val="24"/>
        </w:rPr>
        <w:t xml:space="preserve">al objetivo </w:t>
      </w:r>
      <w:r>
        <w:rPr>
          <w:rFonts w:ascii="Times New Roman" w:hAnsi="Times New Roman" w:cs="Times New Roman"/>
          <w:sz w:val="24"/>
          <w:szCs w:val="24"/>
        </w:rPr>
        <w:t>de</w:t>
      </w:r>
      <w:r w:rsidRPr="009A7BE4">
        <w:rPr>
          <w:rFonts w:ascii="Times New Roman" w:hAnsi="Times New Roman" w:cs="Times New Roman"/>
          <w:sz w:val="24"/>
          <w:szCs w:val="24"/>
        </w:rPr>
        <w:t xml:space="preserve"> </w:t>
      </w:r>
      <w:r w:rsidR="009A7BE4" w:rsidRPr="009A7BE4">
        <w:rPr>
          <w:rFonts w:ascii="Times New Roman" w:hAnsi="Times New Roman" w:cs="Times New Roman"/>
          <w:sz w:val="24"/>
          <w:szCs w:val="24"/>
        </w:rPr>
        <w:t>conocer</w:t>
      </w:r>
      <w:r w:rsidR="003728C9">
        <w:rPr>
          <w:rFonts w:ascii="Times New Roman" w:hAnsi="Times New Roman" w:cs="Times New Roman"/>
          <w:sz w:val="24"/>
          <w:szCs w:val="24"/>
        </w:rPr>
        <w:t xml:space="preserve"> la</w:t>
      </w:r>
      <w:r w:rsidR="009A7BE4" w:rsidRPr="009A7BE4">
        <w:rPr>
          <w:rFonts w:ascii="Times New Roman" w:hAnsi="Times New Roman" w:cs="Times New Roman"/>
          <w:sz w:val="24"/>
          <w:szCs w:val="24"/>
        </w:rPr>
        <w:t xml:space="preserve"> calidad </w:t>
      </w:r>
      <w:r w:rsidR="00411B14">
        <w:rPr>
          <w:rFonts w:ascii="Times New Roman" w:hAnsi="Times New Roman" w:cs="Times New Roman"/>
          <w:sz w:val="24"/>
          <w:szCs w:val="24"/>
        </w:rPr>
        <w:t xml:space="preserve">de los servicios </w:t>
      </w:r>
      <w:r w:rsidR="009A7BE4" w:rsidRPr="009A7BE4">
        <w:rPr>
          <w:rFonts w:ascii="Times New Roman" w:hAnsi="Times New Roman" w:cs="Times New Roman"/>
          <w:sz w:val="24"/>
          <w:szCs w:val="24"/>
        </w:rPr>
        <w:t>educativ</w:t>
      </w:r>
      <w:r w:rsidR="00411B14">
        <w:rPr>
          <w:rFonts w:ascii="Times New Roman" w:hAnsi="Times New Roman" w:cs="Times New Roman"/>
          <w:sz w:val="24"/>
          <w:szCs w:val="24"/>
        </w:rPr>
        <w:t xml:space="preserve">os de la </w:t>
      </w:r>
      <w:r>
        <w:rPr>
          <w:rFonts w:ascii="Times New Roman" w:hAnsi="Times New Roman" w:cs="Times New Roman"/>
          <w:sz w:val="24"/>
          <w:szCs w:val="24"/>
        </w:rPr>
        <w:t xml:space="preserve">licenciatura </w:t>
      </w:r>
      <w:r w:rsidR="00411B14">
        <w:rPr>
          <w:rFonts w:ascii="Times New Roman" w:hAnsi="Times New Roman" w:cs="Times New Roman"/>
          <w:sz w:val="24"/>
          <w:szCs w:val="24"/>
        </w:rPr>
        <w:t>en</w:t>
      </w:r>
      <w:r w:rsidR="009A7BE4" w:rsidRPr="009A7BE4">
        <w:rPr>
          <w:rFonts w:ascii="Times New Roman" w:hAnsi="Times New Roman" w:cs="Times New Roman"/>
          <w:sz w:val="24"/>
          <w:szCs w:val="24"/>
        </w:rPr>
        <w:t xml:space="preserve"> enfermería</w:t>
      </w:r>
      <w:r>
        <w:rPr>
          <w:rFonts w:ascii="Times New Roman" w:hAnsi="Times New Roman" w:cs="Times New Roman"/>
          <w:sz w:val="24"/>
          <w:szCs w:val="24"/>
        </w:rPr>
        <w:t xml:space="preserve"> respecta</w:t>
      </w:r>
      <w:r w:rsidR="00411B14">
        <w:rPr>
          <w:rFonts w:ascii="Times New Roman" w:hAnsi="Times New Roman" w:cs="Times New Roman"/>
          <w:sz w:val="24"/>
          <w:szCs w:val="24"/>
        </w:rPr>
        <w:t>,</w:t>
      </w:r>
      <w:r w:rsidR="009A7BE4" w:rsidRPr="009A7BE4">
        <w:rPr>
          <w:rFonts w:ascii="Times New Roman" w:hAnsi="Times New Roman" w:cs="Times New Roman"/>
          <w:sz w:val="24"/>
          <w:szCs w:val="24"/>
        </w:rPr>
        <w:t xml:space="preserve"> se encontró que 42 %</w:t>
      </w:r>
      <w:r w:rsidR="00DE6BEA">
        <w:rPr>
          <w:rFonts w:ascii="Times New Roman" w:hAnsi="Times New Roman" w:cs="Times New Roman"/>
          <w:sz w:val="24"/>
          <w:szCs w:val="24"/>
        </w:rPr>
        <w:t xml:space="preserve"> de los estudiantes</w:t>
      </w:r>
      <w:r w:rsidR="009A7BE4" w:rsidRPr="009A7BE4">
        <w:rPr>
          <w:rFonts w:ascii="Times New Roman" w:hAnsi="Times New Roman" w:cs="Times New Roman"/>
          <w:sz w:val="24"/>
          <w:szCs w:val="24"/>
        </w:rPr>
        <w:t xml:space="preserve"> estuvieron de acuerdo</w:t>
      </w:r>
      <w:r>
        <w:rPr>
          <w:rFonts w:ascii="Times New Roman" w:hAnsi="Times New Roman" w:cs="Times New Roman"/>
          <w:sz w:val="24"/>
          <w:szCs w:val="24"/>
        </w:rPr>
        <w:t xml:space="preserve"> y</w:t>
      </w:r>
      <w:r w:rsidR="009A7BE4" w:rsidRPr="009A7BE4">
        <w:rPr>
          <w:rFonts w:ascii="Times New Roman" w:hAnsi="Times New Roman" w:cs="Times New Roman"/>
          <w:sz w:val="24"/>
          <w:szCs w:val="24"/>
        </w:rPr>
        <w:t xml:space="preserve"> 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7BE4" w:rsidRPr="009A7BE4">
        <w:rPr>
          <w:rFonts w:ascii="Times New Roman" w:hAnsi="Times New Roman" w:cs="Times New Roman"/>
          <w:sz w:val="24"/>
          <w:szCs w:val="24"/>
        </w:rPr>
        <w:t xml:space="preserve">% </w:t>
      </w:r>
      <w:r w:rsidRPr="009A7BE4">
        <w:rPr>
          <w:rFonts w:ascii="Times New Roman" w:hAnsi="Times New Roman" w:cs="Times New Roman"/>
          <w:sz w:val="24"/>
          <w:szCs w:val="24"/>
        </w:rPr>
        <w:t>totalmente de acuerdo</w:t>
      </w:r>
      <w:r>
        <w:rPr>
          <w:rFonts w:ascii="Times New Roman" w:hAnsi="Times New Roman" w:cs="Times New Roman"/>
          <w:sz w:val="24"/>
          <w:szCs w:val="24"/>
        </w:rPr>
        <w:t>. E</w:t>
      </w:r>
      <w:r w:rsidR="009A7BE4" w:rsidRPr="009A7BE4">
        <w:rPr>
          <w:rFonts w:ascii="Times New Roman" w:hAnsi="Times New Roman" w:cs="Times New Roman"/>
          <w:sz w:val="24"/>
          <w:szCs w:val="24"/>
        </w:rPr>
        <w:t>l resto de los informantes se mostr</w:t>
      </w:r>
      <w:r>
        <w:rPr>
          <w:rFonts w:ascii="Times New Roman" w:hAnsi="Times New Roman" w:cs="Times New Roman"/>
          <w:sz w:val="24"/>
          <w:szCs w:val="24"/>
        </w:rPr>
        <w:t>ó, principalmente,</w:t>
      </w:r>
      <w:r w:rsidR="009A7BE4" w:rsidRPr="009A7BE4">
        <w:rPr>
          <w:rFonts w:ascii="Times New Roman" w:hAnsi="Times New Roman" w:cs="Times New Roman"/>
          <w:sz w:val="24"/>
          <w:szCs w:val="24"/>
        </w:rPr>
        <w:t xml:space="preserve"> en t</w:t>
      </w:r>
      <w:r>
        <w:rPr>
          <w:rFonts w:ascii="Times New Roman" w:hAnsi="Times New Roman" w:cs="Times New Roman"/>
          <w:sz w:val="24"/>
          <w:szCs w:val="24"/>
        </w:rPr>
        <w:t>é</w:t>
      </w:r>
      <w:r w:rsidR="009A7BE4" w:rsidRPr="009A7BE4">
        <w:rPr>
          <w:rFonts w:ascii="Times New Roman" w:hAnsi="Times New Roman" w:cs="Times New Roman"/>
          <w:sz w:val="24"/>
          <w:szCs w:val="24"/>
        </w:rPr>
        <w:t>rmino</w:t>
      </w:r>
      <w:r>
        <w:rPr>
          <w:rFonts w:ascii="Times New Roman" w:hAnsi="Times New Roman" w:cs="Times New Roman"/>
          <w:sz w:val="24"/>
          <w:szCs w:val="24"/>
        </w:rPr>
        <w:t>s</w:t>
      </w:r>
      <w:r w:rsidR="009A7BE4" w:rsidRPr="009A7BE4">
        <w:rPr>
          <w:rFonts w:ascii="Times New Roman" w:hAnsi="Times New Roman" w:cs="Times New Roman"/>
          <w:sz w:val="24"/>
          <w:szCs w:val="24"/>
        </w:rPr>
        <w:t xml:space="preserve"> neutral</w:t>
      </w:r>
      <w:r>
        <w:rPr>
          <w:rFonts w:ascii="Times New Roman" w:hAnsi="Times New Roman" w:cs="Times New Roman"/>
          <w:sz w:val="24"/>
          <w:szCs w:val="24"/>
        </w:rPr>
        <w:t>es</w:t>
      </w:r>
      <w:r w:rsidR="009A7BE4" w:rsidRPr="009A7BE4">
        <w:rPr>
          <w:rFonts w:ascii="Times New Roman" w:hAnsi="Times New Roman" w:cs="Times New Roman"/>
          <w:sz w:val="24"/>
          <w:szCs w:val="24"/>
        </w:rPr>
        <w:t xml:space="preserve"> </w:t>
      </w:r>
      <w:r w:rsidR="0013140F">
        <w:rPr>
          <w:rFonts w:ascii="Times New Roman" w:hAnsi="Times New Roman" w:cs="Times New Roman"/>
          <w:sz w:val="24"/>
          <w:szCs w:val="24"/>
        </w:rPr>
        <w:t>(</w:t>
      </w:r>
      <w:r w:rsidR="009A7BE4" w:rsidRPr="009A7BE4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7BE4" w:rsidRPr="009A7BE4">
        <w:rPr>
          <w:rFonts w:ascii="Times New Roman" w:hAnsi="Times New Roman" w:cs="Times New Roman"/>
          <w:sz w:val="24"/>
          <w:szCs w:val="24"/>
        </w:rPr>
        <w:t>%</w:t>
      </w:r>
      <w:r w:rsidR="0013140F">
        <w:rPr>
          <w:rFonts w:ascii="Times New Roman" w:hAnsi="Times New Roman" w:cs="Times New Roman"/>
          <w:sz w:val="24"/>
          <w:szCs w:val="24"/>
        </w:rPr>
        <w:t>)</w:t>
      </w:r>
      <w:r w:rsidR="009A7BE4" w:rsidRPr="009A7BE4">
        <w:rPr>
          <w:rFonts w:ascii="Times New Roman" w:hAnsi="Times New Roman" w:cs="Times New Roman"/>
          <w:sz w:val="24"/>
          <w:szCs w:val="24"/>
        </w:rPr>
        <w:t xml:space="preserve"> y en desacuerdo </w:t>
      </w:r>
      <w:r w:rsidR="00DE6BEA">
        <w:rPr>
          <w:rFonts w:ascii="Times New Roman" w:hAnsi="Times New Roman" w:cs="Times New Roman"/>
          <w:sz w:val="24"/>
          <w:szCs w:val="24"/>
        </w:rPr>
        <w:t>con la calidad del servicio educativo (</w:t>
      </w:r>
      <w:r w:rsidR="009A7BE4" w:rsidRPr="009A7BE4">
        <w:rPr>
          <w:rFonts w:ascii="Times New Roman" w:hAnsi="Times New Roman" w:cs="Times New Roman"/>
          <w:sz w:val="24"/>
          <w:szCs w:val="24"/>
        </w:rPr>
        <w:t xml:space="preserve">11 </w:t>
      </w:r>
      <w:r w:rsidRPr="009A7BE4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). Estos </w:t>
      </w:r>
      <w:proofErr w:type="gramStart"/>
      <w:r>
        <w:rPr>
          <w:rFonts w:ascii="Times New Roman" w:hAnsi="Times New Roman" w:cs="Times New Roman"/>
          <w:sz w:val="24"/>
          <w:szCs w:val="24"/>
        </w:rPr>
        <w:t>mismo datos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se pueden observar graficados en la figura 1.</w:t>
      </w:r>
    </w:p>
    <w:p w14:paraId="58CD7122" w14:textId="07AEFAE2" w:rsidR="00FA5317" w:rsidRDefault="00FA5317" w:rsidP="00104FA1">
      <w:pPr>
        <w:spacing w:after="0" w:line="36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5EDB63CD" w14:textId="4B6BCB3C" w:rsidR="00414E13" w:rsidRPr="000A2897" w:rsidRDefault="00414E13" w:rsidP="00355A92">
      <w:pPr>
        <w:spacing w:after="0" w:line="360" w:lineRule="auto"/>
        <w:jc w:val="center"/>
        <w:rPr>
          <w:rFonts w:ascii="Times New Roman" w:hAnsi="Times New Roman" w:cs="Times New Roman"/>
          <w:color w:val="0D0D0D"/>
          <w:sz w:val="24"/>
          <w:szCs w:val="24"/>
        </w:rPr>
      </w:pPr>
      <w:r w:rsidRPr="00355A92">
        <w:rPr>
          <w:rFonts w:ascii="Times New Roman" w:hAnsi="Times New Roman" w:cs="Times New Roman"/>
          <w:b/>
          <w:color w:val="0D0D0D"/>
          <w:sz w:val="24"/>
          <w:szCs w:val="24"/>
        </w:rPr>
        <w:t>Figura 1</w:t>
      </w:r>
      <w:r>
        <w:rPr>
          <w:rFonts w:ascii="Times New Roman" w:hAnsi="Times New Roman" w:cs="Times New Roman"/>
          <w:color w:val="0D0D0D"/>
          <w:sz w:val="24"/>
          <w:szCs w:val="24"/>
        </w:rPr>
        <w:t>. Calidad</w:t>
      </w:r>
      <w:r w:rsidRPr="00414E13">
        <w:rPr>
          <w:rFonts w:ascii="Times New Roman" w:hAnsi="Times New Roman" w:cs="Times New Roman"/>
          <w:color w:val="0D0D0D"/>
          <w:sz w:val="24"/>
          <w:szCs w:val="24"/>
        </w:rPr>
        <w:t xml:space="preserve"> de los servicios educativos de la </w:t>
      </w:r>
      <w:r>
        <w:rPr>
          <w:rFonts w:ascii="Times New Roman" w:hAnsi="Times New Roman" w:cs="Times New Roman"/>
          <w:color w:val="0D0D0D"/>
          <w:sz w:val="24"/>
          <w:szCs w:val="24"/>
        </w:rPr>
        <w:t>f</w:t>
      </w:r>
      <w:r w:rsidRPr="00414E13">
        <w:rPr>
          <w:rFonts w:ascii="Times New Roman" w:hAnsi="Times New Roman" w:cs="Times New Roman"/>
          <w:color w:val="0D0D0D"/>
          <w:sz w:val="24"/>
          <w:szCs w:val="24"/>
        </w:rPr>
        <w:t xml:space="preserve">acultad de </w:t>
      </w:r>
      <w:r>
        <w:rPr>
          <w:rFonts w:ascii="Times New Roman" w:hAnsi="Times New Roman" w:cs="Times New Roman"/>
          <w:color w:val="0D0D0D"/>
          <w:sz w:val="24"/>
          <w:szCs w:val="24"/>
        </w:rPr>
        <w:t>e</w:t>
      </w:r>
      <w:r w:rsidRPr="00414E13">
        <w:rPr>
          <w:rFonts w:ascii="Times New Roman" w:hAnsi="Times New Roman" w:cs="Times New Roman"/>
          <w:color w:val="0D0D0D"/>
          <w:sz w:val="24"/>
          <w:szCs w:val="24"/>
        </w:rPr>
        <w:t>nfermería</w:t>
      </w:r>
      <w:r>
        <w:rPr>
          <w:rFonts w:ascii="Times New Roman" w:hAnsi="Times New Roman" w:cs="Times New Roman"/>
          <w:color w:val="0D0D0D"/>
          <w:sz w:val="24"/>
          <w:szCs w:val="24"/>
        </w:rPr>
        <w:t xml:space="preserve"> </w:t>
      </w:r>
      <w:r w:rsidR="0030420D">
        <w:rPr>
          <w:rFonts w:ascii="Times New Roman" w:hAnsi="Times New Roman" w:cs="Times New Roman"/>
          <w:color w:val="0D0D0D"/>
          <w:sz w:val="24"/>
          <w:szCs w:val="24"/>
        </w:rPr>
        <w:t>objeto de estudio</w:t>
      </w:r>
    </w:p>
    <w:p w14:paraId="58CD7123" w14:textId="77777777" w:rsidR="00FA5317" w:rsidRPr="000A2897" w:rsidRDefault="00FA5317" w:rsidP="00104FA1">
      <w:pPr>
        <w:spacing w:after="0" w:line="360" w:lineRule="auto"/>
        <w:jc w:val="both"/>
        <w:rPr>
          <w:rFonts w:ascii="Times New Roman" w:hAnsi="Times New Roman" w:cs="Times New Roman"/>
          <w:color w:val="0D0D0D"/>
          <w:sz w:val="24"/>
          <w:szCs w:val="24"/>
        </w:rPr>
      </w:pPr>
      <w:r w:rsidRPr="000A2897">
        <w:rPr>
          <w:rFonts w:ascii="Times New Roman" w:hAnsi="Times New Roman" w:cs="Times New Roman"/>
          <w:noProof/>
          <w:lang w:eastAsia="es-MX"/>
        </w:rPr>
        <w:drawing>
          <wp:inline distT="0" distB="0" distL="0" distR="0" wp14:anchorId="58CD7147" wp14:editId="460D976D">
            <wp:extent cx="5612130" cy="2691765"/>
            <wp:effectExtent l="0" t="0" r="13970" b="13335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8CD7124" w14:textId="5F4B3B5A" w:rsidR="00FA5317" w:rsidRDefault="0030420D" w:rsidP="00355A92">
      <w:pPr>
        <w:spacing w:after="0" w:line="360" w:lineRule="auto"/>
        <w:jc w:val="center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Fuente: Elaboración propia</w:t>
      </w:r>
    </w:p>
    <w:p w14:paraId="6430D890" w14:textId="77777777" w:rsidR="0030420D" w:rsidRPr="000A2897" w:rsidRDefault="0030420D" w:rsidP="00355A92">
      <w:pPr>
        <w:spacing w:after="0" w:line="360" w:lineRule="auto"/>
        <w:jc w:val="center"/>
        <w:rPr>
          <w:rFonts w:ascii="Times New Roman" w:hAnsi="Times New Roman" w:cs="Times New Roman"/>
          <w:color w:val="0D0D0D"/>
          <w:sz w:val="24"/>
          <w:szCs w:val="24"/>
        </w:rPr>
      </w:pPr>
    </w:p>
    <w:p w14:paraId="58CD7125" w14:textId="7585207B" w:rsidR="006F674C" w:rsidRDefault="00C936FF" w:rsidP="00355A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2897">
        <w:rPr>
          <w:rFonts w:ascii="Times New Roman" w:hAnsi="Times New Roman" w:cs="Times New Roman"/>
          <w:sz w:val="24"/>
          <w:szCs w:val="24"/>
        </w:rPr>
        <w:t>En cuanto a los factores académicos que influyen mayormente en la percepción de la calidad educativa</w:t>
      </w:r>
      <w:r w:rsidR="00937F74">
        <w:rPr>
          <w:rFonts w:ascii="Times New Roman" w:hAnsi="Times New Roman" w:cs="Times New Roman"/>
          <w:sz w:val="24"/>
          <w:szCs w:val="24"/>
        </w:rPr>
        <w:t>,</w:t>
      </w:r>
      <w:r w:rsidRPr="000A2897">
        <w:rPr>
          <w:rFonts w:ascii="Times New Roman" w:hAnsi="Times New Roman" w:cs="Times New Roman"/>
          <w:sz w:val="24"/>
          <w:szCs w:val="24"/>
        </w:rPr>
        <w:t xml:space="preserve"> </w:t>
      </w:r>
      <w:r w:rsidR="00937F74">
        <w:rPr>
          <w:rFonts w:ascii="Times New Roman" w:hAnsi="Times New Roman" w:cs="Times New Roman"/>
          <w:sz w:val="24"/>
          <w:szCs w:val="24"/>
        </w:rPr>
        <w:t>destaca</w:t>
      </w:r>
      <w:r w:rsidR="008F71DD">
        <w:rPr>
          <w:rFonts w:ascii="Times New Roman" w:hAnsi="Times New Roman" w:cs="Times New Roman"/>
          <w:sz w:val="24"/>
          <w:szCs w:val="24"/>
        </w:rPr>
        <w:t>n</w:t>
      </w:r>
      <w:r w:rsidR="00937F74">
        <w:rPr>
          <w:rFonts w:ascii="Times New Roman" w:hAnsi="Times New Roman" w:cs="Times New Roman"/>
          <w:sz w:val="24"/>
          <w:szCs w:val="24"/>
        </w:rPr>
        <w:t xml:space="preserve"> </w:t>
      </w:r>
      <w:r w:rsidRPr="000A2897">
        <w:rPr>
          <w:rFonts w:ascii="Times New Roman" w:hAnsi="Times New Roman" w:cs="Times New Roman"/>
          <w:sz w:val="24"/>
          <w:szCs w:val="24"/>
        </w:rPr>
        <w:t>la organización de la enseñanza con 25</w:t>
      </w:r>
      <w:r w:rsidR="00937F74">
        <w:rPr>
          <w:rFonts w:ascii="Times New Roman" w:hAnsi="Times New Roman" w:cs="Times New Roman"/>
          <w:sz w:val="24"/>
          <w:szCs w:val="24"/>
        </w:rPr>
        <w:t xml:space="preserve"> </w:t>
      </w:r>
      <w:r w:rsidRPr="000A2897">
        <w:rPr>
          <w:rFonts w:ascii="Times New Roman" w:hAnsi="Times New Roman" w:cs="Times New Roman"/>
          <w:sz w:val="24"/>
          <w:szCs w:val="24"/>
        </w:rPr>
        <w:t>%, las competencias docentes</w:t>
      </w:r>
      <w:r w:rsidR="00937F74">
        <w:rPr>
          <w:rFonts w:ascii="Times New Roman" w:hAnsi="Times New Roman" w:cs="Times New Roman"/>
          <w:sz w:val="24"/>
          <w:szCs w:val="24"/>
        </w:rPr>
        <w:t xml:space="preserve"> con</w:t>
      </w:r>
      <w:r w:rsidRPr="000A2897">
        <w:rPr>
          <w:rFonts w:ascii="Times New Roman" w:hAnsi="Times New Roman" w:cs="Times New Roman"/>
          <w:sz w:val="24"/>
          <w:szCs w:val="24"/>
        </w:rPr>
        <w:t xml:space="preserve"> 18</w:t>
      </w:r>
      <w:r w:rsidR="00937F74">
        <w:rPr>
          <w:rFonts w:ascii="Times New Roman" w:hAnsi="Times New Roman" w:cs="Times New Roman"/>
          <w:sz w:val="24"/>
          <w:szCs w:val="24"/>
        </w:rPr>
        <w:t xml:space="preserve"> </w:t>
      </w:r>
      <w:r w:rsidRPr="000A2897">
        <w:rPr>
          <w:rFonts w:ascii="Times New Roman" w:hAnsi="Times New Roman" w:cs="Times New Roman"/>
          <w:sz w:val="24"/>
          <w:szCs w:val="24"/>
        </w:rPr>
        <w:t>%, el comportamiento docente</w:t>
      </w:r>
      <w:r w:rsidR="00937F74">
        <w:rPr>
          <w:rFonts w:ascii="Times New Roman" w:hAnsi="Times New Roman" w:cs="Times New Roman"/>
          <w:sz w:val="24"/>
          <w:szCs w:val="24"/>
        </w:rPr>
        <w:t xml:space="preserve"> con</w:t>
      </w:r>
      <w:r w:rsidRPr="000A2897">
        <w:rPr>
          <w:rFonts w:ascii="Times New Roman" w:hAnsi="Times New Roman" w:cs="Times New Roman"/>
          <w:sz w:val="24"/>
          <w:szCs w:val="24"/>
        </w:rPr>
        <w:t xml:space="preserve"> 16</w:t>
      </w:r>
      <w:r w:rsidR="00937F74">
        <w:rPr>
          <w:rFonts w:ascii="Times New Roman" w:hAnsi="Times New Roman" w:cs="Times New Roman"/>
          <w:sz w:val="24"/>
          <w:szCs w:val="24"/>
        </w:rPr>
        <w:t xml:space="preserve"> </w:t>
      </w:r>
      <w:r w:rsidRPr="000A2897">
        <w:rPr>
          <w:rFonts w:ascii="Times New Roman" w:hAnsi="Times New Roman" w:cs="Times New Roman"/>
          <w:sz w:val="24"/>
          <w:szCs w:val="24"/>
        </w:rPr>
        <w:t>%,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2897">
        <w:rPr>
          <w:rFonts w:ascii="Times New Roman" w:hAnsi="Times New Roman" w:cs="Times New Roman"/>
          <w:sz w:val="24"/>
          <w:szCs w:val="24"/>
        </w:rPr>
        <w:t>el clima organizacional</w:t>
      </w:r>
      <w:r w:rsidR="00937F74">
        <w:rPr>
          <w:rFonts w:ascii="Times New Roman" w:hAnsi="Times New Roman" w:cs="Times New Roman"/>
          <w:sz w:val="24"/>
          <w:szCs w:val="24"/>
        </w:rPr>
        <w:t xml:space="preserve"> con </w:t>
      </w:r>
      <w:r w:rsidRPr="000A2897">
        <w:rPr>
          <w:rFonts w:ascii="Times New Roman" w:hAnsi="Times New Roman" w:cs="Times New Roman"/>
          <w:sz w:val="24"/>
          <w:szCs w:val="24"/>
        </w:rPr>
        <w:t>14</w:t>
      </w:r>
      <w:r w:rsidR="00937F74">
        <w:rPr>
          <w:rFonts w:ascii="Times New Roman" w:hAnsi="Times New Roman" w:cs="Times New Roman"/>
          <w:sz w:val="24"/>
          <w:szCs w:val="24"/>
        </w:rPr>
        <w:t xml:space="preserve"> </w:t>
      </w:r>
      <w:r w:rsidRPr="000A2897">
        <w:rPr>
          <w:rFonts w:ascii="Times New Roman" w:hAnsi="Times New Roman" w:cs="Times New Roman"/>
          <w:sz w:val="24"/>
          <w:szCs w:val="24"/>
        </w:rPr>
        <w:t>%</w:t>
      </w:r>
      <w:r w:rsidR="00937F74">
        <w:rPr>
          <w:rFonts w:ascii="Times New Roman" w:hAnsi="Times New Roman" w:cs="Times New Roman"/>
          <w:sz w:val="24"/>
          <w:szCs w:val="24"/>
        </w:rPr>
        <w:t xml:space="preserve"> y la</w:t>
      </w:r>
      <w:r w:rsidRPr="000A2897">
        <w:rPr>
          <w:rFonts w:ascii="Times New Roman" w:hAnsi="Times New Roman" w:cs="Times New Roman"/>
          <w:sz w:val="24"/>
          <w:szCs w:val="24"/>
        </w:rPr>
        <w:t xml:space="preserve"> infraestructura </w:t>
      </w:r>
      <w:r w:rsidR="00937F74">
        <w:rPr>
          <w:rFonts w:ascii="Times New Roman" w:hAnsi="Times New Roman" w:cs="Times New Roman"/>
          <w:sz w:val="24"/>
          <w:szCs w:val="24"/>
        </w:rPr>
        <w:t xml:space="preserve">con </w:t>
      </w:r>
      <w:r w:rsidRPr="000A2897">
        <w:rPr>
          <w:rFonts w:ascii="Times New Roman" w:hAnsi="Times New Roman" w:cs="Times New Roman"/>
          <w:sz w:val="24"/>
          <w:szCs w:val="24"/>
        </w:rPr>
        <w:t>11</w:t>
      </w:r>
      <w:r w:rsidR="00937F74">
        <w:rPr>
          <w:rFonts w:ascii="Times New Roman" w:hAnsi="Times New Roman" w:cs="Times New Roman"/>
          <w:sz w:val="24"/>
          <w:szCs w:val="24"/>
        </w:rPr>
        <w:t xml:space="preserve"> </w:t>
      </w:r>
      <w:r w:rsidRPr="000A2897">
        <w:rPr>
          <w:rFonts w:ascii="Times New Roman" w:hAnsi="Times New Roman" w:cs="Times New Roman"/>
          <w:sz w:val="24"/>
          <w:szCs w:val="24"/>
        </w:rPr>
        <w:t>%</w:t>
      </w:r>
      <w:r w:rsidR="00937F74">
        <w:rPr>
          <w:rFonts w:ascii="Times New Roman" w:hAnsi="Times New Roman" w:cs="Times New Roman"/>
          <w:sz w:val="24"/>
          <w:szCs w:val="24"/>
        </w:rPr>
        <w:t xml:space="preserve"> (véase figura 2).</w:t>
      </w:r>
    </w:p>
    <w:p w14:paraId="3C086802" w14:textId="77777777" w:rsidR="008F71DD" w:rsidRDefault="008F71DD" w:rsidP="00355A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55C32E" w14:textId="4E23C628" w:rsidR="008F71DD" w:rsidRPr="00355A92" w:rsidRDefault="008F71DD" w:rsidP="00355A92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4"/>
        </w:rPr>
      </w:pPr>
      <w:r w:rsidRPr="00355A92">
        <w:rPr>
          <w:rFonts w:ascii="Times New Roman" w:hAnsi="Times New Roman" w:cs="Times New Roman"/>
          <w:b/>
          <w:bCs/>
          <w:sz w:val="24"/>
        </w:rPr>
        <w:lastRenderedPageBreak/>
        <w:t>Figura 2</w:t>
      </w:r>
      <w:r w:rsidRPr="00355A92">
        <w:rPr>
          <w:rFonts w:ascii="Times New Roman" w:hAnsi="Times New Roman" w:cs="Times New Roman"/>
          <w:bCs/>
          <w:sz w:val="24"/>
          <w:lang w:val="es-ES"/>
        </w:rPr>
        <w:t xml:space="preserve">. Dimensiones de </w:t>
      </w:r>
      <w:r>
        <w:rPr>
          <w:rFonts w:ascii="Times New Roman" w:hAnsi="Times New Roman" w:cs="Times New Roman"/>
          <w:bCs/>
          <w:sz w:val="24"/>
          <w:lang w:val="es-ES"/>
        </w:rPr>
        <w:t>ca</w:t>
      </w:r>
      <w:r w:rsidRPr="00104FA1">
        <w:rPr>
          <w:rFonts w:ascii="Times New Roman" w:hAnsi="Times New Roman" w:cs="Times New Roman"/>
          <w:bCs/>
          <w:sz w:val="24"/>
          <w:lang w:val="es-ES"/>
        </w:rPr>
        <w:t>lidad de los servicios</w:t>
      </w:r>
      <w:r w:rsidRPr="00355A92">
        <w:rPr>
          <w:rFonts w:ascii="Times New Roman" w:hAnsi="Times New Roman" w:cs="Times New Roman"/>
          <w:bCs/>
          <w:sz w:val="24"/>
          <w:lang w:val="es-ES"/>
        </w:rPr>
        <w:t xml:space="preserve"> </w:t>
      </w:r>
      <w:r w:rsidRPr="00104FA1">
        <w:rPr>
          <w:rFonts w:ascii="Times New Roman" w:hAnsi="Times New Roman" w:cs="Times New Roman"/>
          <w:bCs/>
          <w:sz w:val="24"/>
          <w:lang w:val="es-ES"/>
        </w:rPr>
        <w:t>educativos de la facultad de</w:t>
      </w:r>
      <w:r>
        <w:rPr>
          <w:rFonts w:ascii="Times New Roman" w:hAnsi="Times New Roman" w:cs="Times New Roman"/>
          <w:bCs/>
          <w:sz w:val="24"/>
          <w:lang w:val="es-ES"/>
        </w:rPr>
        <w:t xml:space="preserve"> </w:t>
      </w:r>
      <w:r w:rsidRPr="00355A92">
        <w:rPr>
          <w:rFonts w:ascii="Times New Roman" w:hAnsi="Times New Roman" w:cs="Times New Roman"/>
          <w:bCs/>
          <w:sz w:val="24"/>
          <w:lang w:val="es-ES"/>
        </w:rPr>
        <w:t>enfermería</w:t>
      </w:r>
      <w:r>
        <w:rPr>
          <w:rFonts w:ascii="Times New Roman" w:hAnsi="Times New Roman" w:cs="Times New Roman"/>
          <w:bCs/>
          <w:sz w:val="24"/>
          <w:lang w:val="es-ES"/>
        </w:rPr>
        <w:t xml:space="preserve"> objeto de estudio</w:t>
      </w:r>
    </w:p>
    <w:p w14:paraId="58CD7126" w14:textId="77777777" w:rsidR="00A9618E" w:rsidRPr="000A2897" w:rsidRDefault="00A9618E" w:rsidP="00355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2897">
        <w:rPr>
          <w:rFonts w:ascii="Times New Roman" w:hAnsi="Times New Roman" w:cs="Times New Roman"/>
          <w:noProof/>
          <w:lang w:eastAsia="es-MX"/>
        </w:rPr>
        <w:drawing>
          <wp:inline distT="0" distB="0" distL="0" distR="0" wp14:anchorId="58CD7149" wp14:editId="16629752">
            <wp:extent cx="5612130" cy="3672840"/>
            <wp:effectExtent l="0" t="0" r="13970" b="10160"/>
            <wp:docPr id="18" name="Gráfico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3423316" w14:textId="77777777" w:rsidR="008F71DD" w:rsidRDefault="008F71DD" w:rsidP="008F71DD">
      <w:pPr>
        <w:spacing w:after="0" w:line="360" w:lineRule="auto"/>
        <w:jc w:val="center"/>
        <w:rPr>
          <w:rFonts w:ascii="Times New Roman" w:hAnsi="Times New Roman" w:cs="Times New Roman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Fuente: Elaboración propia</w:t>
      </w:r>
    </w:p>
    <w:p w14:paraId="58CD7127" w14:textId="77777777" w:rsidR="007205DF" w:rsidRDefault="007205DF" w:rsidP="00104F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58CD7128" w14:textId="0F3C061F" w:rsidR="007205DF" w:rsidRPr="00355A92" w:rsidRDefault="007205DF" w:rsidP="00355A92">
      <w:pPr>
        <w:keepNext/>
        <w:spacing w:after="0" w:line="360" w:lineRule="auto"/>
        <w:outlineLvl w:val="0"/>
        <w:rPr>
          <w:rFonts w:ascii="Calibri" w:eastAsia="Times New Roman" w:hAnsi="Calibri" w:cs="Calibri"/>
          <w:b/>
          <w:color w:val="000000"/>
          <w:sz w:val="28"/>
          <w:szCs w:val="28"/>
          <w:lang w:val="es-ES_tradnl" w:eastAsia="es-MX"/>
        </w:rPr>
      </w:pPr>
      <w:r w:rsidRPr="00355A92">
        <w:rPr>
          <w:rFonts w:ascii="Calibri" w:eastAsia="Times New Roman" w:hAnsi="Calibri" w:cs="Calibri"/>
          <w:b/>
          <w:color w:val="000000"/>
          <w:sz w:val="28"/>
          <w:szCs w:val="28"/>
          <w:lang w:val="es-ES_tradnl" w:eastAsia="es-MX"/>
        </w:rPr>
        <w:t>D</w:t>
      </w:r>
      <w:r w:rsidR="00551974" w:rsidRPr="00355A92">
        <w:rPr>
          <w:rFonts w:ascii="Calibri" w:eastAsia="Times New Roman" w:hAnsi="Calibri" w:cs="Calibri"/>
          <w:b/>
          <w:color w:val="000000"/>
          <w:sz w:val="28"/>
          <w:szCs w:val="28"/>
          <w:lang w:val="es-ES_tradnl" w:eastAsia="es-MX"/>
        </w:rPr>
        <w:t>iscusi</w:t>
      </w:r>
      <w:r w:rsidR="00A35E56" w:rsidRPr="00355A92">
        <w:rPr>
          <w:rFonts w:ascii="Calibri" w:eastAsia="Times New Roman" w:hAnsi="Calibri" w:cs="Calibri"/>
          <w:b/>
          <w:color w:val="000000"/>
          <w:sz w:val="28"/>
          <w:szCs w:val="28"/>
          <w:lang w:val="es-ES_tradnl" w:eastAsia="es-MX"/>
        </w:rPr>
        <w:t>ó</w:t>
      </w:r>
      <w:r w:rsidR="00551974" w:rsidRPr="00355A92">
        <w:rPr>
          <w:rFonts w:ascii="Calibri" w:eastAsia="Times New Roman" w:hAnsi="Calibri" w:cs="Calibri"/>
          <w:b/>
          <w:color w:val="000000"/>
          <w:sz w:val="28"/>
          <w:szCs w:val="28"/>
          <w:lang w:val="es-ES_tradnl" w:eastAsia="es-MX"/>
        </w:rPr>
        <w:t>n</w:t>
      </w:r>
    </w:p>
    <w:p w14:paraId="58CD712A" w14:textId="79FF8563" w:rsidR="00180D1F" w:rsidRDefault="00180D1F" w:rsidP="00355A9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289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Los resultados </w:t>
      </w:r>
      <w:r w:rsidRPr="000A2897">
        <w:rPr>
          <w:rFonts w:ascii="Times New Roman" w:eastAsia="Times New Roman" w:hAnsi="Times New Roman" w:cs="Times New Roman"/>
          <w:sz w:val="24"/>
          <w:szCs w:val="24"/>
          <w:lang w:eastAsia="es-ES"/>
        </w:rPr>
        <w:t>obtenidos</w:t>
      </w:r>
      <w:r w:rsidRPr="000A289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fueron que</w:t>
      </w:r>
      <w: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</w:t>
      </w:r>
      <w:r w:rsidRPr="000A2897">
        <w:rPr>
          <w:rFonts w:ascii="Times New Roman" w:hAnsi="Times New Roman" w:cs="Times New Roman"/>
          <w:sz w:val="24"/>
          <w:szCs w:val="24"/>
        </w:rPr>
        <w:t>42</w:t>
      </w:r>
      <w:r w:rsidR="008F71DD">
        <w:rPr>
          <w:rFonts w:ascii="Times New Roman" w:hAnsi="Times New Roman" w:cs="Times New Roman"/>
          <w:sz w:val="24"/>
          <w:szCs w:val="24"/>
        </w:rPr>
        <w:t xml:space="preserve"> </w:t>
      </w:r>
      <w:r w:rsidRPr="000A2897">
        <w:rPr>
          <w:rFonts w:ascii="Times New Roman" w:hAnsi="Times New Roman" w:cs="Times New Roman"/>
          <w:sz w:val="24"/>
          <w:szCs w:val="24"/>
        </w:rPr>
        <w:t>% de los estudiantes estuvieron de acuerdo con la calidad de los servicios educativos</w:t>
      </w:r>
      <w:r w:rsidR="008F71DD">
        <w:rPr>
          <w:rFonts w:ascii="Times New Roman" w:hAnsi="Times New Roman" w:cs="Times New Roman"/>
          <w:sz w:val="24"/>
          <w:szCs w:val="24"/>
        </w:rPr>
        <w:t xml:space="preserve"> y</w:t>
      </w:r>
      <w:r w:rsidR="008F71DD" w:rsidRPr="000A2897">
        <w:rPr>
          <w:rFonts w:ascii="Times New Roman" w:hAnsi="Times New Roman" w:cs="Times New Roman"/>
          <w:sz w:val="24"/>
          <w:szCs w:val="24"/>
        </w:rPr>
        <w:t xml:space="preserve"> </w:t>
      </w:r>
      <w:r w:rsidRPr="000A2897">
        <w:rPr>
          <w:rFonts w:ascii="Times New Roman" w:hAnsi="Times New Roman" w:cs="Times New Roman"/>
          <w:sz w:val="24"/>
          <w:szCs w:val="24"/>
        </w:rPr>
        <w:t>11</w:t>
      </w:r>
      <w:r w:rsidR="008F71DD">
        <w:rPr>
          <w:rFonts w:ascii="Times New Roman" w:hAnsi="Times New Roman" w:cs="Times New Roman"/>
          <w:sz w:val="24"/>
          <w:szCs w:val="24"/>
        </w:rPr>
        <w:t xml:space="preserve"> </w:t>
      </w:r>
      <w:r w:rsidRPr="000A2897">
        <w:rPr>
          <w:rFonts w:ascii="Times New Roman" w:hAnsi="Times New Roman" w:cs="Times New Roman"/>
          <w:sz w:val="24"/>
          <w:szCs w:val="24"/>
        </w:rPr>
        <w:t>% totalmente de acuerdo</w:t>
      </w:r>
      <w:r>
        <w:rPr>
          <w:rFonts w:ascii="Times New Roman" w:hAnsi="Times New Roman" w:cs="Times New Roman"/>
          <w:sz w:val="24"/>
          <w:szCs w:val="24"/>
        </w:rPr>
        <w:t>.</w:t>
      </w:r>
      <w:r w:rsidR="00551974">
        <w:rPr>
          <w:rFonts w:ascii="Times New Roman" w:hAnsi="Times New Roman" w:cs="Times New Roman"/>
          <w:sz w:val="24"/>
          <w:szCs w:val="24"/>
        </w:rPr>
        <w:t xml:space="preserve"> </w:t>
      </w:r>
      <w:r w:rsidR="008F71DD">
        <w:rPr>
          <w:rFonts w:ascii="Times New Roman" w:hAnsi="Times New Roman" w:cs="Times New Roman"/>
          <w:sz w:val="24"/>
          <w:szCs w:val="24"/>
        </w:rPr>
        <w:t>Estos datos contrastan con lo</w:t>
      </w:r>
      <w:r w:rsidRPr="000A2897">
        <w:rPr>
          <w:rFonts w:ascii="Times New Roman" w:hAnsi="Times New Roman" w:cs="Times New Roman"/>
          <w:sz w:val="24"/>
          <w:szCs w:val="24"/>
        </w:rPr>
        <w:t xml:space="preserve"> encontrado por Pillaca </w:t>
      </w:r>
      <w:r w:rsidR="006E5FDB">
        <w:rPr>
          <w:rFonts w:ascii="Times New Roman" w:hAnsi="Times New Roman" w:cs="Times New Roman"/>
          <w:sz w:val="24"/>
          <w:szCs w:val="24"/>
        </w:rPr>
        <w:t>(2012)</w:t>
      </w:r>
      <w:r w:rsidR="006B6E40">
        <w:rPr>
          <w:rFonts w:ascii="Times New Roman" w:hAnsi="Times New Roman" w:cs="Times New Roman"/>
          <w:sz w:val="24"/>
          <w:szCs w:val="24"/>
        </w:rPr>
        <w:t>,</w:t>
      </w:r>
      <w:r w:rsidRPr="000A2897">
        <w:rPr>
          <w:rFonts w:ascii="Times New Roman" w:hAnsi="Times New Roman" w:cs="Times New Roman"/>
          <w:sz w:val="24"/>
          <w:szCs w:val="24"/>
        </w:rPr>
        <w:t xml:space="preserve"> </w:t>
      </w:r>
      <w:r w:rsidR="00CD34CE">
        <w:rPr>
          <w:rFonts w:ascii="Times New Roman" w:hAnsi="Times New Roman" w:cs="Times New Roman"/>
          <w:sz w:val="24"/>
          <w:szCs w:val="24"/>
        </w:rPr>
        <w:t>cuya muestra arrojó que</w:t>
      </w:r>
      <w:r w:rsidR="00FC5919">
        <w:rPr>
          <w:rFonts w:ascii="Times New Roman" w:hAnsi="Times New Roman" w:cs="Times New Roman"/>
          <w:sz w:val="24"/>
          <w:szCs w:val="24"/>
        </w:rPr>
        <w:t xml:space="preserve"> </w:t>
      </w:r>
      <w:r w:rsidR="00FC5919" w:rsidRPr="000A2897">
        <w:rPr>
          <w:rFonts w:ascii="Times New Roman" w:hAnsi="Times New Roman" w:cs="Times New Roman"/>
          <w:sz w:val="24"/>
          <w:szCs w:val="24"/>
        </w:rPr>
        <w:t>29</w:t>
      </w:r>
      <w:r w:rsidR="00FC5919">
        <w:rPr>
          <w:rFonts w:ascii="Times New Roman" w:hAnsi="Times New Roman" w:cs="Times New Roman"/>
          <w:sz w:val="24"/>
          <w:szCs w:val="24"/>
        </w:rPr>
        <w:t xml:space="preserve"> </w:t>
      </w:r>
      <w:r w:rsidR="00FC5919" w:rsidRPr="000A2897">
        <w:rPr>
          <w:rFonts w:ascii="Times New Roman" w:hAnsi="Times New Roman" w:cs="Times New Roman"/>
          <w:sz w:val="24"/>
          <w:szCs w:val="24"/>
        </w:rPr>
        <w:t>%</w:t>
      </w:r>
      <w:r w:rsidR="00FC5919">
        <w:rPr>
          <w:rFonts w:ascii="Times New Roman" w:hAnsi="Times New Roman" w:cs="Times New Roman"/>
          <w:sz w:val="24"/>
          <w:szCs w:val="24"/>
        </w:rPr>
        <w:t xml:space="preserve"> de los encuestados </w:t>
      </w:r>
      <w:r w:rsidR="00767A66">
        <w:rPr>
          <w:rFonts w:ascii="Times New Roman" w:hAnsi="Times New Roman" w:cs="Times New Roman"/>
          <w:sz w:val="24"/>
          <w:szCs w:val="24"/>
        </w:rPr>
        <w:t>considera</w:t>
      </w:r>
      <w:r w:rsidR="005F4333">
        <w:rPr>
          <w:rFonts w:ascii="Times New Roman" w:hAnsi="Times New Roman" w:cs="Times New Roman"/>
          <w:sz w:val="24"/>
          <w:szCs w:val="24"/>
        </w:rPr>
        <w:t xml:space="preserve"> que</w:t>
      </w:r>
      <w:r w:rsidR="00CD34CE">
        <w:rPr>
          <w:rFonts w:ascii="Times New Roman" w:hAnsi="Times New Roman" w:cs="Times New Roman"/>
          <w:sz w:val="24"/>
          <w:szCs w:val="24"/>
        </w:rPr>
        <w:t xml:space="preserve"> </w:t>
      </w:r>
      <w:r w:rsidRPr="000A2897">
        <w:rPr>
          <w:rFonts w:ascii="Times New Roman" w:hAnsi="Times New Roman" w:cs="Times New Roman"/>
          <w:sz w:val="24"/>
          <w:szCs w:val="24"/>
        </w:rPr>
        <w:t>la calidad es buena o excelente porque obtienen una calidad igual o que excede lo esperado</w:t>
      </w:r>
      <w:r w:rsidR="00767A66">
        <w:rPr>
          <w:rFonts w:ascii="Times New Roman" w:hAnsi="Times New Roman" w:cs="Times New Roman"/>
          <w:sz w:val="24"/>
          <w:szCs w:val="24"/>
        </w:rPr>
        <w:t>; m</w:t>
      </w:r>
      <w:r w:rsidR="00217683">
        <w:rPr>
          <w:rFonts w:ascii="Times New Roman" w:hAnsi="Times New Roman" w:cs="Times New Roman"/>
          <w:sz w:val="24"/>
          <w:szCs w:val="24"/>
        </w:rPr>
        <w:t xml:space="preserve">ientras </w:t>
      </w:r>
      <w:r w:rsidR="00217683" w:rsidRPr="000A2897">
        <w:rPr>
          <w:rFonts w:ascii="Times New Roman" w:hAnsi="Times New Roman" w:cs="Times New Roman"/>
          <w:sz w:val="24"/>
          <w:szCs w:val="24"/>
        </w:rPr>
        <w:t>que para 71</w:t>
      </w:r>
      <w:r w:rsidR="00767A66">
        <w:rPr>
          <w:rFonts w:ascii="Times New Roman" w:hAnsi="Times New Roman" w:cs="Times New Roman"/>
          <w:sz w:val="24"/>
          <w:szCs w:val="24"/>
        </w:rPr>
        <w:t xml:space="preserve"> </w:t>
      </w:r>
      <w:r w:rsidR="00217683" w:rsidRPr="000A2897">
        <w:rPr>
          <w:rFonts w:ascii="Times New Roman" w:hAnsi="Times New Roman" w:cs="Times New Roman"/>
          <w:sz w:val="24"/>
          <w:szCs w:val="24"/>
        </w:rPr>
        <w:t>% de</w:t>
      </w:r>
      <w:r w:rsidR="00767A66">
        <w:rPr>
          <w:rFonts w:ascii="Times New Roman" w:hAnsi="Times New Roman" w:cs="Times New Roman"/>
          <w:sz w:val="24"/>
          <w:szCs w:val="24"/>
        </w:rPr>
        <w:t xml:space="preserve"> los</w:t>
      </w:r>
      <w:r w:rsidR="00217683" w:rsidRPr="000A2897">
        <w:rPr>
          <w:rFonts w:ascii="Times New Roman" w:hAnsi="Times New Roman" w:cs="Times New Roman"/>
          <w:sz w:val="24"/>
          <w:szCs w:val="24"/>
        </w:rPr>
        <w:t xml:space="preserve"> estudiantes la calidad es deficiente, ya que no llegan a percibirla como esperan</w:t>
      </w:r>
      <w:r w:rsidR="00B57195">
        <w:rPr>
          <w:rFonts w:ascii="Times New Roman" w:hAnsi="Times New Roman" w:cs="Times New Roman"/>
          <w:sz w:val="24"/>
          <w:szCs w:val="24"/>
        </w:rPr>
        <w:t>.</w:t>
      </w:r>
    </w:p>
    <w:p w14:paraId="58CD712C" w14:textId="27FF9355" w:rsidR="008B57DC" w:rsidRPr="000A2897" w:rsidRDefault="00A036FF" w:rsidP="00355A9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</w:t>
      </w:r>
      <w:r w:rsidR="00985EE6">
        <w:rPr>
          <w:rFonts w:ascii="Times New Roman" w:hAnsi="Times New Roman" w:cs="Times New Roman"/>
          <w:sz w:val="24"/>
          <w:szCs w:val="24"/>
        </w:rPr>
        <w:t>mismo, s</w:t>
      </w:r>
      <w:r w:rsidR="00C337AA">
        <w:rPr>
          <w:rFonts w:ascii="Times New Roman" w:hAnsi="Times New Roman" w:cs="Times New Roman"/>
          <w:sz w:val="24"/>
          <w:szCs w:val="24"/>
        </w:rPr>
        <w:t xml:space="preserve">e </w:t>
      </w:r>
      <w:r w:rsidR="0087490E">
        <w:rPr>
          <w:rFonts w:ascii="Times New Roman" w:hAnsi="Times New Roman" w:cs="Times New Roman"/>
          <w:sz w:val="24"/>
          <w:szCs w:val="24"/>
        </w:rPr>
        <w:t>identificó</w:t>
      </w:r>
      <w:r w:rsidR="00C337AA">
        <w:rPr>
          <w:rFonts w:ascii="Times New Roman" w:hAnsi="Times New Roman" w:cs="Times New Roman"/>
          <w:sz w:val="24"/>
          <w:szCs w:val="24"/>
        </w:rPr>
        <w:t xml:space="preserve"> un alto porcentaje de neutralidad </w:t>
      </w:r>
      <w:r>
        <w:rPr>
          <w:rFonts w:ascii="Times New Roman" w:hAnsi="Times New Roman" w:cs="Times New Roman"/>
          <w:sz w:val="24"/>
          <w:szCs w:val="24"/>
        </w:rPr>
        <w:t>(</w:t>
      </w:r>
      <w:r w:rsidR="00C337AA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37AA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)</w:t>
      </w:r>
      <w:r w:rsidR="00C337AA">
        <w:rPr>
          <w:rFonts w:ascii="Times New Roman" w:hAnsi="Times New Roman" w:cs="Times New Roman"/>
          <w:sz w:val="24"/>
          <w:szCs w:val="24"/>
        </w:rPr>
        <w:t xml:space="preserve"> respecto a la calidad del servicio educativo en la </w:t>
      </w:r>
      <w:r>
        <w:rPr>
          <w:rFonts w:ascii="Times New Roman" w:hAnsi="Times New Roman" w:cs="Times New Roman"/>
          <w:sz w:val="24"/>
          <w:szCs w:val="24"/>
        </w:rPr>
        <w:t xml:space="preserve">facultad </w:t>
      </w:r>
      <w:r w:rsidR="00C337AA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enfermería </w:t>
      </w:r>
      <w:r w:rsidR="00C337AA">
        <w:rPr>
          <w:rFonts w:ascii="Times New Roman" w:hAnsi="Times New Roman" w:cs="Times New Roman"/>
          <w:sz w:val="24"/>
          <w:szCs w:val="24"/>
        </w:rPr>
        <w:t>en estudio,</w:t>
      </w:r>
      <w:r w:rsidR="00FA5317" w:rsidRPr="000A2897">
        <w:rPr>
          <w:rFonts w:ascii="Times New Roman" w:hAnsi="Times New Roman" w:cs="Times New Roman"/>
          <w:sz w:val="24"/>
          <w:szCs w:val="24"/>
          <w:lang w:val="es-ES"/>
        </w:rPr>
        <w:t xml:space="preserve"> por lo que se</w:t>
      </w:r>
      <w:r w:rsidR="00FA5317" w:rsidRPr="000A2897">
        <w:rPr>
          <w:rFonts w:ascii="Times New Roman" w:hAnsi="Times New Roman" w:cs="Times New Roman"/>
          <w:sz w:val="24"/>
          <w:szCs w:val="24"/>
        </w:rPr>
        <w:t xml:space="preserve"> infiere que </w:t>
      </w:r>
      <w:r>
        <w:rPr>
          <w:rFonts w:ascii="Times New Roman" w:hAnsi="Times New Roman" w:cs="Times New Roman"/>
          <w:sz w:val="24"/>
          <w:szCs w:val="24"/>
        </w:rPr>
        <w:t xml:space="preserve">el recinto educativo estudiado </w:t>
      </w:r>
      <w:r w:rsidR="00FA5317" w:rsidRPr="000A2897">
        <w:rPr>
          <w:rFonts w:ascii="Times New Roman" w:hAnsi="Times New Roman" w:cs="Times New Roman"/>
          <w:sz w:val="24"/>
          <w:szCs w:val="24"/>
        </w:rPr>
        <w:t>tiene</w:t>
      </w:r>
      <w:r w:rsidR="00FA5317" w:rsidRPr="000A2897">
        <w:rPr>
          <w:rFonts w:ascii="Times New Roman" w:hAnsi="Times New Roman" w:cs="Times New Roman"/>
          <w:sz w:val="24"/>
        </w:rPr>
        <w:t xml:space="preserve"> áreas de oportunidad </w:t>
      </w:r>
      <w:r w:rsidR="00FA5317" w:rsidRPr="000A2897">
        <w:rPr>
          <w:rFonts w:ascii="Times New Roman" w:hAnsi="Times New Roman" w:cs="Times New Roman"/>
          <w:sz w:val="24"/>
          <w:szCs w:val="24"/>
        </w:rPr>
        <w:t>para impulsar la mejora continua en sus procesos académicos, ya que</w:t>
      </w:r>
      <w:r>
        <w:rPr>
          <w:rFonts w:ascii="Times New Roman" w:hAnsi="Times New Roman" w:cs="Times New Roman"/>
          <w:sz w:val="24"/>
          <w:szCs w:val="24"/>
        </w:rPr>
        <w:t>,</w:t>
      </w:r>
      <w:r w:rsidR="00FA5317" w:rsidRPr="000A2897">
        <w:rPr>
          <w:rFonts w:ascii="Times New Roman" w:hAnsi="Times New Roman" w:cs="Times New Roman"/>
          <w:sz w:val="24"/>
          <w:szCs w:val="24"/>
        </w:rPr>
        <w:t xml:space="preserve"> en la medida en que el alumno recibe más de lo que espera, su satisfacción estará condicionada por </w:t>
      </w:r>
      <w:r w:rsidR="00A9517A">
        <w:rPr>
          <w:rFonts w:ascii="Times New Roman" w:hAnsi="Times New Roman" w:cs="Times New Roman"/>
          <w:sz w:val="24"/>
          <w:szCs w:val="24"/>
        </w:rPr>
        <w:t>la</w:t>
      </w:r>
      <w:r w:rsidR="00A9517A" w:rsidRPr="000A2897">
        <w:rPr>
          <w:rFonts w:ascii="Times New Roman" w:hAnsi="Times New Roman" w:cs="Times New Roman"/>
          <w:sz w:val="24"/>
          <w:szCs w:val="24"/>
        </w:rPr>
        <w:t xml:space="preserve"> </w:t>
      </w:r>
      <w:r w:rsidR="00FA5317" w:rsidRPr="000A2897">
        <w:rPr>
          <w:rFonts w:ascii="Times New Roman" w:hAnsi="Times New Roman" w:cs="Times New Roman"/>
          <w:sz w:val="24"/>
          <w:szCs w:val="24"/>
        </w:rPr>
        <w:t>percepción y experiencia educativa</w:t>
      </w:r>
      <w:r w:rsidR="00A9517A">
        <w:rPr>
          <w:rFonts w:ascii="Times New Roman" w:hAnsi="Times New Roman" w:cs="Times New Roman"/>
          <w:sz w:val="24"/>
          <w:szCs w:val="24"/>
        </w:rPr>
        <w:t xml:space="preserve"> de este</w:t>
      </w:r>
      <w:r w:rsidR="008B267B">
        <w:rPr>
          <w:rFonts w:ascii="Times New Roman" w:hAnsi="Times New Roman" w:cs="Times New Roman"/>
          <w:sz w:val="24"/>
          <w:szCs w:val="24"/>
        </w:rPr>
        <w:t xml:space="preserve"> mismo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5317" w:rsidRPr="000A2897">
        <w:rPr>
          <w:rFonts w:ascii="Times New Roman" w:hAnsi="Times New Roman" w:cs="Times New Roman"/>
          <w:sz w:val="24"/>
          <w:szCs w:val="24"/>
        </w:rPr>
        <w:t xml:space="preserve">(Barraza </w:t>
      </w:r>
      <w:r w:rsidR="00A764C4">
        <w:rPr>
          <w:rFonts w:ascii="Times New Roman" w:hAnsi="Times New Roman" w:cs="Times New Roman"/>
          <w:sz w:val="24"/>
          <w:szCs w:val="24"/>
        </w:rPr>
        <w:t xml:space="preserve">y </w:t>
      </w:r>
      <w:r w:rsidR="00FA5317" w:rsidRPr="000A2897">
        <w:rPr>
          <w:rFonts w:ascii="Times New Roman" w:hAnsi="Times New Roman" w:cs="Times New Roman"/>
          <w:sz w:val="24"/>
          <w:szCs w:val="24"/>
        </w:rPr>
        <w:t>Ortiz</w:t>
      </w:r>
      <w:r w:rsidR="00A764C4">
        <w:rPr>
          <w:rFonts w:ascii="Times New Roman" w:hAnsi="Times New Roman" w:cs="Times New Roman"/>
          <w:sz w:val="24"/>
          <w:szCs w:val="24"/>
        </w:rPr>
        <w:t xml:space="preserve">, </w:t>
      </w:r>
      <w:r w:rsidR="00FA5317" w:rsidRPr="000A2897">
        <w:rPr>
          <w:rFonts w:ascii="Times New Roman" w:hAnsi="Times New Roman" w:cs="Times New Roman"/>
          <w:sz w:val="24"/>
          <w:szCs w:val="24"/>
        </w:rPr>
        <w:t>2012)</w:t>
      </w:r>
      <w:r w:rsidR="00A764C4">
        <w:rPr>
          <w:rFonts w:ascii="Times New Roman" w:hAnsi="Times New Roman" w:cs="Times New Roman"/>
          <w:sz w:val="24"/>
          <w:szCs w:val="24"/>
        </w:rPr>
        <w:t>.</w:t>
      </w:r>
    </w:p>
    <w:p w14:paraId="58CD712D" w14:textId="39519367" w:rsidR="008B57DC" w:rsidRDefault="008B57DC" w:rsidP="00355A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2897">
        <w:rPr>
          <w:rFonts w:ascii="Times New Roman" w:hAnsi="Times New Roman" w:cs="Times New Roman"/>
          <w:sz w:val="24"/>
          <w:szCs w:val="24"/>
        </w:rPr>
        <w:lastRenderedPageBreak/>
        <w:t>En cuanto a los factores académicos que influye</w:t>
      </w:r>
      <w:r w:rsidR="0062468D">
        <w:rPr>
          <w:rFonts w:ascii="Times New Roman" w:hAnsi="Times New Roman" w:cs="Times New Roman"/>
          <w:sz w:val="24"/>
          <w:szCs w:val="24"/>
        </w:rPr>
        <w:t>ro</w:t>
      </w:r>
      <w:r w:rsidRPr="000A2897">
        <w:rPr>
          <w:rFonts w:ascii="Times New Roman" w:hAnsi="Times New Roman" w:cs="Times New Roman"/>
          <w:sz w:val="24"/>
          <w:szCs w:val="24"/>
        </w:rPr>
        <w:t>n mayormente en la calidad educativa</w:t>
      </w:r>
      <w:r w:rsidR="00A764C4">
        <w:rPr>
          <w:rFonts w:ascii="Times New Roman" w:hAnsi="Times New Roman" w:cs="Times New Roman"/>
          <w:sz w:val="24"/>
          <w:szCs w:val="24"/>
        </w:rPr>
        <w:t>,</w:t>
      </w:r>
      <w:r w:rsidRPr="000A2897">
        <w:rPr>
          <w:rFonts w:ascii="Times New Roman" w:hAnsi="Times New Roman" w:cs="Times New Roman"/>
          <w:sz w:val="24"/>
          <w:szCs w:val="24"/>
        </w:rPr>
        <w:t xml:space="preserve"> la organización de la enseñanza</w:t>
      </w:r>
      <w:r w:rsidR="00A764C4">
        <w:rPr>
          <w:rFonts w:ascii="Times New Roman" w:hAnsi="Times New Roman" w:cs="Times New Roman"/>
          <w:sz w:val="24"/>
          <w:szCs w:val="24"/>
        </w:rPr>
        <w:t xml:space="preserve"> sobresale</w:t>
      </w:r>
      <w:r w:rsidRPr="000A2897">
        <w:rPr>
          <w:rFonts w:ascii="Times New Roman" w:hAnsi="Times New Roman" w:cs="Times New Roman"/>
          <w:sz w:val="24"/>
          <w:szCs w:val="24"/>
        </w:rPr>
        <w:t xml:space="preserve"> con 25</w:t>
      </w:r>
      <w:r w:rsidR="00A764C4">
        <w:rPr>
          <w:rFonts w:ascii="Times New Roman" w:hAnsi="Times New Roman" w:cs="Times New Roman"/>
          <w:sz w:val="24"/>
          <w:szCs w:val="24"/>
        </w:rPr>
        <w:t xml:space="preserve"> </w:t>
      </w:r>
      <w:r w:rsidRPr="000A2897">
        <w:rPr>
          <w:rFonts w:ascii="Times New Roman" w:hAnsi="Times New Roman" w:cs="Times New Roman"/>
          <w:sz w:val="24"/>
          <w:szCs w:val="24"/>
        </w:rPr>
        <w:t>%</w:t>
      </w:r>
      <w:r w:rsidR="00A764C4">
        <w:rPr>
          <w:rFonts w:ascii="Times New Roman" w:hAnsi="Times New Roman" w:cs="Times New Roman"/>
          <w:sz w:val="24"/>
          <w:szCs w:val="24"/>
        </w:rPr>
        <w:t>, lo cual</w:t>
      </w:r>
      <w:r w:rsidRPr="002F7297">
        <w:rPr>
          <w:rFonts w:ascii="Times New Roman" w:hAnsi="Times New Roman" w:cs="Times New Roman"/>
          <w:sz w:val="24"/>
          <w:szCs w:val="24"/>
        </w:rPr>
        <w:t xml:space="preserve"> coincide con lo encontrado</w:t>
      </w:r>
      <w:r w:rsidR="002F7297">
        <w:rPr>
          <w:rFonts w:ascii="Times New Roman" w:hAnsi="Times New Roman" w:cs="Times New Roman"/>
          <w:sz w:val="24"/>
          <w:szCs w:val="24"/>
        </w:rPr>
        <w:t xml:space="preserve"> en </w:t>
      </w:r>
      <w:r w:rsidR="00E2210D">
        <w:rPr>
          <w:rFonts w:ascii="Times New Roman" w:hAnsi="Times New Roman" w:cs="Times New Roman"/>
          <w:sz w:val="24"/>
          <w:szCs w:val="24"/>
        </w:rPr>
        <w:t xml:space="preserve">la </w:t>
      </w:r>
      <w:r w:rsidR="002F7297">
        <w:rPr>
          <w:rFonts w:ascii="Times New Roman" w:hAnsi="Times New Roman" w:cs="Times New Roman"/>
          <w:sz w:val="24"/>
          <w:szCs w:val="24"/>
        </w:rPr>
        <w:t>investigación realizada</w:t>
      </w:r>
      <w:r w:rsidRPr="002F7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297">
        <w:rPr>
          <w:rFonts w:ascii="Times New Roman" w:hAnsi="Times New Roman" w:cs="Times New Roman"/>
          <w:sz w:val="24"/>
          <w:szCs w:val="24"/>
        </w:rPr>
        <w:t>Tumino</w:t>
      </w:r>
      <w:proofErr w:type="spellEnd"/>
      <w:r w:rsidR="00A764C4">
        <w:rPr>
          <w:rFonts w:ascii="Times New Roman" w:hAnsi="Times New Roman" w:cs="Times New Roman"/>
          <w:sz w:val="24"/>
          <w:szCs w:val="24"/>
        </w:rPr>
        <w:t xml:space="preserve"> y</w:t>
      </w:r>
      <w:r w:rsidR="00A764C4" w:rsidRPr="002F72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7297">
        <w:rPr>
          <w:rFonts w:ascii="Times New Roman" w:hAnsi="Times New Roman" w:cs="Times New Roman"/>
          <w:sz w:val="24"/>
          <w:szCs w:val="24"/>
        </w:rPr>
        <w:t>Poitevin</w:t>
      </w:r>
      <w:proofErr w:type="spellEnd"/>
      <w:r w:rsidRPr="002F7297">
        <w:rPr>
          <w:rFonts w:ascii="Times New Roman" w:hAnsi="Times New Roman" w:cs="Times New Roman"/>
          <w:sz w:val="24"/>
          <w:szCs w:val="24"/>
        </w:rPr>
        <w:t xml:space="preserve"> (201</w:t>
      </w:r>
      <w:r w:rsidR="0023440B">
        <w:rPr>
          <w:rFonts w:ascii="Times New Roman" w:hAnsi="Times New Roman" w:cs="Times New Roman"/>
          <w:sz w:val="24"/>
          <w:szCs w:val="24"/>
        </w:rPr>
        <w:t>3</w:t>
      </w:r>
      <w:r w:rsidRPr="002F7297">
        <w:rPr>
          <w:rFonts w:ascii="Times New Roman" w:hAnsi="Times New Roman" w:cs="Times New Roman"/>
          <w:sz w:val="24"/>
          <w:szCs w:val="24"/>
        </w:rPr>
        <w:t>)</w:t>
      </w:r>
      <w:r w:rsidR="00A764C4">
        <w:rPr>
          <w:rFonts w:ascii="Times New Roman" w:hAnsi="Times New Roman" w:cs="Times New Roman"/>
          <w:sz w:val="24"/>
          <w:szCs w:val="24"/>
        </w:rPr>
        <w:t>,</w:t>
      </w:r>
      <w:r w:rsidRPr="002F7297">
        <w:rPr>
          <w:rFonts w:ascii="Times New Roman" w:hAnsi="Times New Roman" w:cs="Times New Roman"/>
          <w:sz w:val="24"/>
          <w:szCs w:val="24"/>
        </w:rPr>
        <w:t xml:space="preserve"> </w:t>
      </w:r>
      <w:r w:rsidR="002F7297">
        <w:rPr>
          <w:rFonts w:ascii="Times New Roman" w:hAnsi="Times New Roman" w:cs="Times New Roman"/>
          <w:sz w:val="24"/>
          <w:szCs w:val="24"/>
        </w:rPr>
        <w:t>donde</w:t>
      </w:r>
      <w:r w:rsidRPr="002F7297">
        <w:rPr>
          <w:rFonts w:ascii="Times New Roman" w:hAnsi="Times New Roman" w:cs="Times New Roman"/>
          <w:sz w:val="24"/>
          <w:szCs w:val="24"/>
        </w:rPr>
        <w:t xml:space="preserve"> el factor con mayor importancia </w:t>
      </w:r>
      <w:r w:rsidR="002F7297">
        <w:rPr>
          <w:rFonts w:ascii="Times New Roman" w:hAnsi="Times New Roman" w:cs="Times New Roman"/>
          <w:sz w:val="24"/>
          <w:szCs w:val="24"/>
        </w:rPr>
        <w:t>fue</w:t>
      </w:r>
      <w:r w:rsidRPr="002F7297">
        <w:rPr>
          <w:rFonts w:ascii="Times New Roman" w:hAnsi="Times New Roman" w:cs="Times New Roman"/>
          <w:sz w:val="24"/>
          <w:szCs w:val="24"/>
        </w:rPr>
        <w:t xml:space="preserve"> la organización de la enseñanza con 18</w:t>
      </w:r>
      <w:r w:rsidR="00A764C4">
        <w:rPr>
          <w:rFonts w:ascii="Times New Roman" w:hAnsi="Times New Roman" w:cs="Times New Roman"/>
          <w:sz w:val="24"/>
          <w:szCs w:val="24"/>
        </w:rPr>
        <w:t>.</w:t>
      </w:r>
      <w:r w:rsidRPr="002F7297">
        <w:rPr>
          <w:rFonts w:ascii="Times New Roman" w:hAnsi="Times New Roman" w:cs="Times New Roman"/>
          <w:sz w:val="24"/>
          <w:szCs w:val="24"/>
        </w:rPr>
        <w:t>6</w:t>
      </w:r>
      <w:r w:rsidR="00A764C4">
        <w:rPr>
          <w:rFonts w:ascii="Times New Roman" w:hAnsi="Times New Roman" w:cs="Times New Roman"/>
          <w:sz w:val="24"/>
          <w:szCs w:val="24"/>
        </w:rPr>
        <w:t xml:space="preserve"> </w:t>
      </w:r>
      <w:r w:rsidRPr="002F7297">
        <w:rPr>
          <w:rFonts w:ascii="Times New Roman" w:hAnsi="Times New Roman" w:cs="Times New Roman"/>
          <w:sz w:val="24"/>
          <w:szCs w:val="24"/>
        </w:rPr>
        <w:t>%</w:t>
      </w:r>
      <w:r w:rsidR="00985EE6">
        <w:rPr>
          <w:rFonts w:ascii="Times New Roman" w:hAnsi="Times New Roman" w:cs="Times New Roman"/>
          <w:sz w:val="24"/>
          <w:szCs w:val="24"/>
        </w:rPr>
        <w:t>.</w:t>
      </w:r>
    </w:p>
    <w:p w14:paraId="58CD7130" w14:textId="2E40E53E" w:rsidR="00DB51F4" w:rsidRDefault="00927B2A" w:rsidP="00355A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Otro </w:t>
      </w:r>
      <w:r w:rsidRPr="000A2897">
        <w:rPr>
          <w:rFonts w:ascii="Times New Roman" w:hAnsi="Times New Roman" w:cs="Times New Roman"/>
          <w:sz w:val="24"/>
          <w:szCs w:val="24"/>
        </w:rPr>
        <w:t>factor académico que influy</w:t>
      </w:r>
      <w:r w:rsidR="006F55BD">
        <w:rPr>
          <w:rFonts w:ascii="Times New Roman" w:hAnsi="Times New Roman" w:cs="Times New Roman"/>
          <w:sz w:val="24"/>
          <w:szCs w:val="24"/>
        </w:rPr>
        <w:t>ó considerablemente</w:t>
      </w:r>
      <w:r w:rsidRPr="000A2897">
        <w:rPr>
          <w:rFonts w:ascii="Times New Roman" w:hAnsi="Times New Roman" w:cs="Times New Roman"/>
          <w:sz w:val="24"/>
          <w:szCs w:val="24"/>
        </w:rPr>
        <w:t xml:space="preserve"> en la percepción de la calidad educativa fue</w:t>
      </w:r>
      <w:r w:rsidR="006F55BD">
        <w:rPr>
          <w:rFonts w:ascii="Times New Roman" w:hAnsi="Times New Roman" w:cs="Times New Roman"/>
          <w:sz w:val="24"/>
          <w:szCs w:val="24"/>
        </w:rPr>
        <w:t>ron</w:t>
      </w:r>
      <w:r w:rsidRPr="000A2897">
        <w:rPr>
          <w:rFonts w:ascii="Times New Roman" w:hAnsi="Times New Roman" w:cs="Times New Roman"/>
          <w:sz w:val="24"/>
          <w:szCs w:val="24"/>
        </w:rPr>
        <w:t xml:space="preserve"> las competencias docentes </w:t>
      </w:r>
      <w:r w:rsidR="006F55BD">
        <w:rPr>
          <w:rFonts w:ascii="Times New Roman" w:hAnsi="Times New Roman" w:cs="Times New Roman"/>
          <w:sz w:val="24"/>
          <w:szCs w:val="24"/>
        </w:rPr>
        <w:t>(</w:t>
      </w:r>
      <w:r w:rsidRPr="000A2897">
        <w:rPr>
          <w:rFonts w:ascii="Times New Roman" w:hAnsi="Times New Roman" w:cs="Times New Roman"/>
          <w:sz w:val="24"/>
          <w:szCs w:val="24"/>
        </w:rPr>
        <w:t>18</w:t>
      </w:r>
      <w:r w:rsidR="006F55BD">
        <w:rPr>
          <w:rFonts w:ascii="Times New Roman" w:hAnsi="Times New Roman" w:cs="Times New Roman"/>
          <w:sz w:val="24"/>
          <w:szCs w:val="24"/>
        </w:rPr>
        <w:t xml:space="preserve"> </w:t>
      </w:r>
      <w:r w:rsidRPr="000A2897">
        <w:rPr>
          <w:rFonts w:ascii="Times New Roman" w:hAnsi="Times New Roman" w:cs="Times New Roman"/>
          <w:sz w:val="24"/>
          <w:szCs w:val="24"/>
        </w:rPr>
        <w:t>%</w:t>
      </w:r>
      <w:r w:rsidR="006F55B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F55BD">
        <w:rPr>
          <w:rFonts w:ascii="Times New Roman" w:hAnsi="Times New Roman" w:cs="Times New Roman"/>
          <w:sz w:val="24"/>
          <w:szCs w:val="24"/>
        </w:rPr>
        <w:t>Esto mismo se suscitó</w:t>
      </w:r>
      <w:r w:rsidR="002F7297">
        <w:rPr>
          <w:rFonts w:ascii="Times New Roman" w:hAnsi="Times New Roman" w:cs="Times New Roman"/>
          <w:sz w:val="24"/>
          <w:szCs w:val="24"/>
        </w:rPr>
        <w:t xml:space="preserve"> en el estudio </w:t>
      </w:r>
      <w:proofErr w:type="gramStart"/>
      <w:r w:rsidR="002F7297">
        <w:rPr>
          <w:rFonts w:ascii="Times New Roman" w:hAnsi="Times New Roman" w:cs="Times New Roman"/>
          <w:sz w:val="24"/>
          <w:szCs w:val="24"/>
        </w:rPr>
        <w:t>de</w:t>
      </w:r>
      <w:r w:rsidR="008B57DC" w:rsidRPr="000A289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B57DC" w:rsidRPr="000A2897">
        <w:rPr>
          <w:rFonts w:ascii="Times New Roman" w:hAnsi="Times New Roman" w:cs="Times New Roman"/>
          <w:sz w:val="24"/>
          <w:szCs w:val="24"/>
        </w:rPr>
        <w:t>Urere</w:t>
      </w:r>
      <w:proofErr w:type="spellEnd"/>
      <w:proofErr w:type="gramEnd"/>
      <w:r w:rsidR="008B57DC" w:rsidRPr="000A2897">
        <w:rPr>
          <w:rFonts w:ascii="Times New Roman" w:hAnsi="Times New Roman" w:cs="Times New Roman"/>
          <w:sz w:val="24"/>
          <w:szCs w:val="24"/>
        </w:rPr>
        <w:t>, Campos</w:t>
      </w:r>
      <w:r w:rsidR="00037E6D">
        <w:rPr>
          <w:rFonts w:ascii="Times New Roman" w:hAnsi="Times New Roman" w:cs="Times New Roman"/>
          <w:sz w:val="24"/>
          <w:szCs w:val="24"/>
        </w:rPr>
        <w:t>,</w:t>
      </w:r>
      <w:r w:rsidR="008B57DC" w:rsidRPr="000A2897">
        <w:rPr>
          <w:rFonts w:ascii="Times New Roman" w:hAnsi="Times New Roman" w:cs="Times New Roman"/>
          <w:sz w:val="24"/>
          <w:szCs w:val="24"/>
        </w:rPr>
        <w:t xml:space="preserve"> Ventura</w:t>
      </w:r>
      <w:r w:rsidR="00037E6D">
        <w:rPr>
          <w:rFonts w:ascii="Times New Roman" w:hAnsi="Times New Roman" w:cs="Times New Roman"/>
          <w:sz w:val="24"/>
          <w:szCs w:val="24"/>
        </w:rPr>
        <w:t xml:space="preserve">, </w:t>
      </w:r>
      <w:r w:rsidR="00037E6D" w:rsidRPr="00B15A9F">
        <w:rPr>
          <w:rFonts w:ascii="Times New Roman" w:hAnsi="Times New Roman" w:cs="Times New Roman"/>
          <w:noProof/>
          <w:sz w:val="24"/>
          <w:szCs w:val="24"/>
        </w:rPr>
        <w:t>Curasi</w:t>
      </w:r>
      <w:r w:rsidR="00037E6D">
        <w:rPr>
          <w:rFonts w:ascii="Times New Roman" w:hAnsi="Times New Roman" w:cs="Times New Roman"/>
          <w:noProof/>
          <w:sz w:val="24"/>
          <w:szCs w:val="24"/>
        </w:rPr>
        <w:t xml:space="preserve"> y G</w:t>
      </w:r>
      <w:r w:rsidR="00CE6ABA">
        <w:rPr>
          <w:rFonts w:ascii="Times New Roman" w:hAnsi="Times New Roman" w:cs="Times New Roman"/>
          <w:noProof/>
          <w:sz w:val="24"/>
          <w:szCs w:val="24"/>
        </w:rPr>
        <w:t>o</w:t>
      </w:r>
      <w:r w:rsidR="00037E6D">
        <w:rPr>
          <w:rFonts w:ascii="Times New Roman" w:hAnsi="Times New Roman" w:cs="Times New Roman"/>
          <w:noProof/>
          <w:sz w:val="24"/>
          <w:szCs w:val="24"/>
        </w:rPr>
        <w:t>mez</w:t>
      </w:r>
      <w:r w:rsidR="008B57DC" w:rsidRPr="000A2897">
        <w:rPr>
          <w:rFonts w:ascii="Times New Roman" w:hAnsi="Times New Roman" w:cs="Times New Roman"/>
          <w:sz w:val="24"/>
          <w:szCs w:val="24"/>
        </w:rPr>
        <w:t xml:space="preserve"> </w:t>
      </w:r>
      <w:r w:rsidR="008B57DC" w:rsidRPr="000A2897">
        <w:rPr>
          <w:rFonts w:ascii="Times New Roman" w:eastAsia="Calibri" w:hAnsi="Times New Roman" w:cs="Times New Roman"/>
          <w:iCs/>
          <w:sz w:val="24"/>
          <w:szCs w:val="24"/>
          <w:lang w:eastAsia="es-MX"/>
        </w:rPr>
        <w:t>(2014)</w:t>
      </w:r>
      <w:r w:rsidR="006F55BD">
        <w:rPr>
          <w:rFonts w:ascii="Times New Roman" w:eastAsia="Calibri" w:hAnsi="Times New Roman" w:cs="Times New Roman"/>
          <w:iCs/>
          <w:sz w:val="24"/>
          <w:szCs w:val="24"/>
          <w:lang w:eastAsia="es-MX"/>
        </w:rPr>
        <w:t>,</w:t>
      </w:r>
      <w:r w:rsidR="008B57DC" w:rsidRPr="000A2897">
        <w:rPr>
          <w:rFonts w:ascii="Times New Roman" w:eastAsia="Calibri" w:hAnsi="Times New Roman" w:cs="Times New Roman"/>
          <w:iCs/>
          <w:sz w:val="24"/>
          <w:szCs w:val="24"/>
          <w:lang w:eastAsia="es-MX"/>
        </w:rPr>
        <w:t xml:space="preserve"> </w:t>
      </w:r>
      <w:r w:rsidR="00985EE6">
        <w:rPr>
          <w:rFonts w:ascii="Times New Roman" w:eastAsia="Calibri" w:hAnsi="Times New Roman" w:cs="Times New Roman"/>
          <w:iCs/>
          <w:sz w:val="24"/>
          <w:szCs w:val="24"/>
          <w:lang w:eastAsia="es-MX"/>
        </w:rPr>
        <w:t xml:space="preserve">donde </w:t>
      </w:r>
      <w:r w:rsidR="004B684D" w:rsidRPr="000A2897">
        <w:rPr>
          <w:rFonts w:ascii="Times New Roman" w:hAnsi="Times New Roman" w:cs="Times New Roman"/>
          <w:sz w:val="24"/>
          <w:szCs w:val="24"/>
        </w:rPr>
        <w:t>62.9</w:t>
      </w:r>
      <w:r w:rsidR="004B684D">
        <w:rPr>
          <w:rFonts w:ascii="Times New Roman" w:hAnsi="Times New Roman" w:cs="Times New Roman"/>
          <w:sz w:val="24"/>
          <w:szCs w:val="24"/>
        </w:rPr>
        <w:t xml:space="preserve"> % de los </w:t>
      </w:r>
      <w:r w:rsidR="008B57DC" w:rsidRPr="000A2897">
        <w:rPr>
          <w:rFonts w:ascii="Times New Roman" w:hAnsi="Times New Roman" w:cs="Times New Roman"/>
          <w:sz w:val="24"/>
          <w:szCs w:val="24"/>
        </w:rPr>
        <w:t>estudiantes manifest</w:t>
      </w:r>
      <w:r w:rsidR="004B684D">
        <w:rPr>
          <w:rFonts w:ascii="Times New Roman" w:hAnsi="Times New Roman" w:cs="Times New Roman"/>
          <w:sz w:val="24"/>
          <w:szCs w:val="24"/>
        </w:rPr>
        <w:t>ó</w:t>
      </w:r>
      <w:r w:rsidR="008B57DC" w:rsidRPr="000A2897">
        <w:rPr>
          <w:rFonts w:ascii="Times New Roman" w:hAnsi="Times New Roman" w:cs="Times New Roman"/>
          <w:sz w:val="24"/>
          <w:szCs w:val="24"/>
        </w:rPr>
        <w:t xml:space="preserve"> estar de acuerdo con la calidad de enseñanza de los docente</w:t>
      </w:r>
      <w:r w:rsidR="006F55BD">
        <w:rPr>
          <w:rFonts w:ascii="Times New Roman" w:hAnsi="Times New Roman" w:cs="Times New Roman"/>
          <w:sz w:val="24"/>
          <w:szCs w:val="24"/>
        </w:rPr>
        <w:t>s</w:t>
      </w:r>
      <w:r w:rsidR="008B57DC" w:rsidRPr="000A2897">
        <w:rPr>
          <w:rFonts w:ascii="Times New Roman" w:hAnsi="Times New Roman" w:cs="Times New Roman"/>
          <w:sz w:val="24"/>
          <w:szCs w:val="24"/>
        </w:rPr>
        <w:t xml:space="preserve">. </w:t>
      </w:r>
      <w:r w:rsidR="00746582">
        <w:rPr>
          <w:rFonts w:ascii="Times New Roman" w:hAnsi="Times New Roman" w:cs="Times New Roman"/>
          <w:sz w:val="24"/>
          <w:szCs w:val="24"/>
        </w:rPr>
        <w:t>Y difiere, por su parte,</w:t>
      </w:r>
      <w:r w:rsidR="008B57DC" w:rsidRPr="000A2897">
        <w:rPr>
          <w:rFonts w:ascii="Times New Roman" w:hAnsi="Times New Roman" w:cs="Times New Roman"/>
          <w:sz w:val="24"/>
          <w:szCs w:val="24"/>
        </w:rPr>
        <w:t xml:space="preserve"> </w:t>
      </w:r>
      <w:r w:rsidR="00746582">
        <w:rPr>
          <w:rFonts w:ascii="Times New Roman" w:hAnsi="Times New Roman" w:cs="Times New Roman"/>
          <w:sz w:val="24"/>
          <w:szCs w:val="24"/>
        </w:rPr>
        <w:t>con los resultados de la investigación</w:t>
      </w:r>
      <w:r w:rsidR="008B57DC" w:rsidRPr="000A2897">
        <w:rPr>
          <w:rFonts w:ascii="Times New Roman" w:hAnsi="Times New Roman" w:cs="Times New Roman"/>
          <w:sz w:val="24"/>
          <w:szCs w:val="24"/>
        </w:rPr>
        <w:t xml:space="preserve"> Barraza </w:t>
      </w:r>
      <w:r w:rsidR="00A764C4">
        <w:rPr>
          <w:rFonts w:ascii="Times New Roman" w:hAnsi="Times New Roman" w:cs="Times New Roman"/>
          <w:sz w:val="24"/>
          <w:szCs w:val="24"/>
        </w:rPr>
        <w:t xml:space="preserve">y </w:t>
      </w:r>
      <w:r w:rsidR="008B57DC" w:rsidRPr="000A2897">
        <w:rPr>
          <w:rFonts w:ascii="Times New Roman" w:hAnsi="Times New Roman" w:cs="Times New Roman"/>
          <w:sz w:val="24"/>
          <w:szCs w:val="24"/>
        </w:rPr>
        <w:t>Ortiz (2012)</w:t>
      </w:r>
      <w:r w:rsidR="00A764C4">
        <w:rPr>
          <w:rFonts w:ascii="Times New Roman" w:hAnsi="Times New Roman" w:cs="Times New Roman"/>
          <w:sz w:val="24"/>
          <w:szCs w:val="24"/>
        </w:rPr>
        <w:t xml:space="preserve">, </w:t>
      </w:r>
      <w:r w:rsidR="00583A9A">
        <w:rPr>
          <w:rFonts w:ascii="Times New Roman" w:hAnsi="Times New Roman" w:cs="Times New Roman"/>
          <w:sz w:val="24"/>
          <w:szCs w:val="24"/>
        </w:rPr>
        <w:t>los cuales</w:t>
      </w:r>
      <w:r w:rsidR="008B57DC" w:rsidRPr="000A2897">
        <w:rPr>
          <w:rFonts w:ascii="Times New Roman" w:hAnsi="Times New Roman" w:cs="Times New Roman"/>
          <w:sz w:val="24"/>
          <w:szCs w:val="24"/>
        </w:rPr>
        <w:t xml:space="preserve"> mostraron niveles buenos y muy buenos de calidad educativa (90</w:t>
      </w:r>
      <w:r w:rsidR="00583A9A">
        <w:rPr>
          <w:rFonts w:ascii="Times New Roman" w:hAnsi="Times New Roman" w:cs="Times New Roman"/>
          <w:sz w:val="24"/>
          <w:szCs w:val="24"/>
        </w:rPr>
        <w:t>.</w:t>
      </w:r>
      <w:r w:rsidR="008B57DC" w:rsidRPr="000A2897">
        <w:rPr>
          <w:rFonts w:ascii="Times New Roman" w:hAnsi="Times New Roman" w:cs="Times New Roman"/>
          <w:sz w:val="24"/>
          <w:szCs w:val="24"/>
        </w:rPr>
        <w:t>4</w:t>
      </w:r>
      <w:r w:rsidR="00583A9A">
        <w:rPr>
          <w:rFonts w:ascii="Times New Roman" w:hAnsi="Times New Roman" w:cs="Times New Roman"/>
          <w:sz w:val="24"/>
          <w:szCs w:val="24"/>
        </w:rPr>
        <w:t xml:space="preserve"> </w:t>
      </w:r>
      <w:r w:rsidR="008B57DC" w:rsidRPr="000A2897">
        <w:rPr>
          <w:rFonts w:ascii="Times New Roman" w:hAnsi="Times New Roman" w:cs="Times New Roman"/>
          <w:sz w:val="24"/>
          <w:szCs w:val="24"/>
        </w:rPr>
        <w:t>%), pero refirieron baja percepción en apoyo docente y en la flexibilidad curricular (ambos con 35</w:t>
      </w:r>
      <w:r w:rsidR="00583A9A">
        <w:rPr>
          <w:rFonts w:ascii="Times New Roman" w:hAnsi="Times New Roman" w:cs="Times New Roman"/>
          <w:sz w:val="24"/>
          <w:szCs w:val="24"/>
        </w:rPr>
        <w:t>.</w:t>
      </w:r>
      <w:r w:rsidR="008B57DC" w:rsidRPr="000A2897">
        <w:rPr>
          <w:rFonts w:ascii="Times New Roman" w:hAnsi="Times New Roman" w:cs="Times New Roman"/>
          <w:sz w:val="24"/>
          <w:szCs w:val="24"/>
        </w:rPr>
        <w:t>9</w:t>
      </w:r>
      <w:r w:rsidR="00583A9A">
        <w:rPr>
          <w:rFonts w:ascii="Times New Roman" w:hAnsi="Times New Roman" w:cs="Times New Roman"/>
          <w:sz w:val="24"/>
          <w:szCs w:val="24"/>
        </w:rPr>
        <w:t xml:space="preserve"> </w:t>
      </w:r>
      <w:r w:rsidR="008B57DC" w:rsidRPr="000A2897">
        <w:rPr>
          <w:rFonts w:ascii="Times New Roman" w:hAnsi="Times New Roman" w:cs="Times New Roman"/>
          <w:sz w:val="24"/>
          <w:szCs w:val="24"/>
        </w:rPr>
        <w:t>%).</w:t>
      </w:r>
    </w:p>
    <w:p w14:paraId="58CD7132" w14:textId="044E47DB" w:rsidR="00B778D2" w:rsidRPr="000A2897" w:rsidRDefault="00583A9A" w:rsidP="00355A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Respecto</w:t>
      </w:r>
      <w:r w:rsidR="00DB51F4" w:rsidRPr="00A24E6A">
        <w:rPr>
          <w:rFonts w:ascii="Times New Roman" w:hAnsi="Times New Roman" w:cs="Times New Roman"/>
          <w:sz w:val="24"/>
          <w:szCs w:val="24"/>
        </w:rPr>
        <w:t xml:space="preserve"> al proceso </w:t>
      </w:r>
      <w:r w:rsidRPr="00A24E6A">
        <w:rPr>
          <w:rFonts w:ascii="Times New Roman" w:hAnsi="Times New Roman" w:cs="Times New Roman"/>
          <w:sz w:val="24"/>
          <w:szCs w:val="24"/>
        </w:rPr>
        <w:t>educativo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E6A">
        <w:rPr>
          <w:rFonts w:ascii="Times New Roman" w:hAnsi="Times New Roman" w:cs="Times New Roman"/>
          <w:sz w:val="24"/>
          <w:szCs w:val="24"/>
        </w:rPr>
        <w:t xml:space="preserve"> </w:t>
      </w:r>
      <w:r w:rsidR="00DB51F4" w:rsidRPr="00A24E6A">
        <w:rPr>
          <w:rFonts w:ascii="Times New Roman" w:hAnsi="Times New Roman" w:cs="Times New Roman"/>
          <w:sz w:val="24"/>
          <w:szCs w:val="24"/>
        </w:rPr>
        <w:t>D</w:t>
      </w:r>
      <w:r w:rsidR="00AE0775">
        <w:rPr>
          <w:rFonts w:ascii="Times New Roman" w:hAnsi="Times New Roman" w:cs="Times New Roman"/>
          <w:sz w:val="24"/>
          <w:szCs w:val="24"/>
        </w:rPr>
        <w:t>í</w:t>
      </w:r>
      <w:r w:rsidR="00DB51F4" w:rsidRPr="00A24E6A">
        <w:rPr>
          <w:rFonts w:ascii="Times New Roman" w:hAnsi="Times New Roman" w:cs="Times New Roman"/>
          <w:sz w:val="24"/>
          <w:szCs w:val="24"/>
        </w:rPr>
        <w:t xml:space="preserve">az </w:t>
      </w:r>
      <w:r>
        <w:rPr>
          <w:rFonts w:ascii="Times New Roman" w:hAnsi="Times New Roman" w:cs="Times New Roman"/>
          <w:sz w:val="24"/>
          <w:szCs w:val="24"/>
        </w:rPr>
        <w:t>(</w:t>
      </w:r>
      <w:r w:rsidR="00DB51F4" w:rsidRPr="00A24E6A">
        <w:rPr>
          <w:rFonts w:ascii="Times New Roman" w:hAnsi="Times New Roman" w:cs="Times New Roman"/>
          <w:sz w:val="24"/>
          <w:szCs w:val="24"/>
        </w:rPr>
        <w:t>2004,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51F4" w:rsidRPr="00A24E6A">
        <w:rPr>
          <w:rFonts w:ascii="Times New Roman" w:hAnsi="Times New Roman" w:cs="Times New Roman"/>
          <w:sz w:val="24"/>
          <w:szCs w:val="24"/>
        </w:rPr>
        <w:t>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51F4" w:rsidRPr="00A24E6A">
        <w:rPr>
          <w:rFonts w:ascii="Times New Roman" w:hAnsi="Times New Roman" w:cs="Times New Roman"/>
          <w:sz w:val="24"/>
          <w:szCs w:val="24"/>
        </w:rPr>
        <w:t>430) comenta que las estrategias de enseñanza se deben utilizar de forma flexible y estratégica para promover la mayor cantidad y calidad de aprendizajes significativos</w:t>
      </w:r>
      <w:r w:rsidR="00AE0775">
        <w:rPr>
          <w:rFonts w:ascii="Times New Roman" w:hAnsi="Times New Roman" w:cs="Times New Roman"/>
          <w:sz w:val="24"/>
          <w:szCs w:val="24"/>
        </w:rPr>
        <w:t>,</w:t>
      </w:r>
      <w:r w:rsidR="00DB51F4" w:rsidRPr="00A24E6A">
        <w:rPr>
          <w:rFonts w:ascii="Times New Roman" w:hAnsi="Times New Roman" w:cs="Times New Roman"/>
          <w:sz w:val="24"/>
          <w:szCs w:val="24"/>
        </w:rPr>
        <w:t xml:space="preserve"> tomando en cuenta los estilos de aprendizaje</w:t>
      </w:r>
      <w:r w:rsidR="0034477C">
        <w:rPr>
          <w:rFonts w:ascii="Times New Roman" w:hAnsi="Times New Roman" w:cs="Times New Roman"/>
          <w:sz w:val="24"/>
          <w:szCs w:val="24"/>
        </w:rPr>
        <w:t>, y</w:t>
      </w:r>
      <w:r w:rsidR="00DB51F4" w:rsidRPr="00DB51F4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="00DB51F4" w:rsidRPr="00DB51F4">
        <w:rPr>
          <w:rFonts w:ascii="Times New Roman" w:hAnsi="Times New Roman" w:cs="Times New Roman"/>
          <w:sz w:val="24"/>
          <w:szCs w:val="24"/>
        </w:rPr>
        <w:t>que  los</w:t>
      </w:r>
      <w:proofErr w:type="gramEnd"/>
      <w:r w:rsidR="00DB51F4" w:rsidRPr="00DB51F4">
        <w:rPr>
          <w:rFonts w:ascii="Times New Roman" w:hAnsi="Times New Roman" w:cs="Times New Roman"/>
          <w:sz w:val="24"/>
          <w:szCs w:val="24"/>
        </w:rPr>
        <w:t xml:space="preserve"> profesores son los responsables últimos de concretar los modelos educativos innovadores en el aula. </w:t>
      </w:r>
      <w:r w:rsidR="00B778D2" w:rsidRPr="000A2897">
        <w:rPr>
          <w:rFonts w:ascii="Times New Roman" w:hAnsi="Times New Roman" w:cs="Times New Roman"/>
          <w:sz w:val="24"/>
          <w:szCs w:val="24"/>
        </w:rPr>
        <w:t xml:space="preserve">Por lo que se </w:t>
      </w:r>
      <w:r w:rsidR="00B778D2">
        <w:rPr>
          <w:rFonts w:ascii="Times New Roman" w:hAnsi="Times New Roman" w:cs="Times New Roman"/>
          <w:sz w:val="24"/>
          <w:szCs w:val="24"/>
        </w:rPr>
        <w:t>infiere</w:t>
      </w:r>
      <w:r w:rsidR="00B778D2" w:rsidRPr="000A2897">
        <w:rPr>
          <w:rFonts w:ascii="Times New Roman" w:hAnsi="Times New Roman" w:cs="Times New Roman"/>
          <w:sz w:val="24"/>
          <w:szCs w:val="24"/>
        </w:rPr>
        <w:t xml:space="preserve"> que el desafío para las universidades es ofrecer una educación de calidad que considere todas las variables implicadas en el proceso de enseñanza-aprendizaje, para lo cual resulta importante la identificación de facilitadores y obstaculizadores</w:t>
      </w:r>
      <w:r w:rsidR="00756CF3">
        <w:rPr>
          <w:rFonts w:ascii="Times New Roman" w:hAnsi="Times New Roman" w:cs="Times New Roman"/>
          <w:sz w:val="24"/>
          <w:szCs w:val="24"/>
        </w:rPr>
        <w:t>,</w:t>
      </w:r>
      <w:r w:rsidR="00B778D2" w:rsidRPr="000A2897">
        <w:rPr>
          <w:rFonts w:ascii="Times New Roman" w:hAnsi="Times New Roman" w:cs="Times New Roman"/>
          <w:sz w:val="24"/>
          <w:szCs w:val="24"/>
        </w:rPr>
        <w:t xml:space="preserve"> tanto de adaptación como de permanencia de los alumnos en el centro escolar (Carmona, 2012).</w:t>
      </w:r>
    </w:p>
    <w:p w14:paraId="58CD7133" w14:textId="77777777" w:rsidR="008B57DC" w:rsidRPr="000A2897" w:rsidRDefault="008B57DC" w:rsidP="00104FA1">
      <w:pPr>
        <w:tabs>
          <w:tab w:val="left" w:pos="8787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</w:p>
    <w:p w14:paraId="58CD7134" w14:textId="62C17FF8" w:rsidR="00210E2D" w:rsidRPr="00355A92" w:rsidRDefault="00210E2D" w:rsidP="00355A92">
      <w:pPr>
        <w:keepNext/>
        <w:spacing w:after="0" w:line="360" w:lineRule="auto"/>
        <w:outlineLvl w:val="0"/>
        <w:rPr>
          <w:rFonts w:ascii="Calibri" w:eastAsia="Times New Roman" w:hAnsi="Calibri" w:cs="Calibri"/>
          <w:b/>
          <w:color w:val="000000"/>
          <w:sz w:val="28"/>
          <w:szCs w:val="28"/>
          <w:lang w:val="es-ES_tradnl" w:eastAsia="es-MX"/>
        </w:rPr>
      </w:pPr>
      <w:r w:rsidRPr="00355A92">
        <w:rPr>
          <w:rFonts w:ascii="Calibri" w:eastAsia="Times New Roman" w:hAnsi="Calibri" w:cs="Calibri"/>
          <w:b/>
          <w:color w:val="000000"/>
          <w:sz w:val="28"/>
          <w:szCs w:val="28"/>
          <w:lang w:val="es-ES_tradnl" w:eastAsia="es-MX"/>
        </w:rPr>
        <w:t>C</w:t>
      </w:r>
      <w:r w:rsidR="00DA5AF1" w:rsidRPr="00355A92">
        <w:rPr>
          <w:rFonts w:ascii="Calibri" w:eastAsia="Times New Roman" w:hAnsi="Calibri" w:cs="Calibri"/>
          <w:b/>
          <w:color w:val="000000"/>
          <w:sz w:val="28"/>
          <w:szCs w:val="28"/>
          <w:lang w:val="es-ES_tradnl" w:eastAsia="es-MX"/>
        </w:rPr>
        <w:t>onclusiones</w:t>
      </w:r>
    </w:p>
    <w:p w14:paraId="58CD7135" w14:textId="768673EA" w:rsidR="00586D4C" w:rsidRPr="00586D4C" w:rsidRDefault="00210E2D" w:rsidP="00355A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A2897">
        <w:rPr>
          <w:rFonts w:ascii="Times New Roman" w:hAnsi="Times New Roman" w:cs="Times New Roman"/>
          <w:sz w:val="24"/>
        </w:rPr>
        <w:t xml:space="preserve">En el presente trabajo de </w:t>
      </w:r>
      <w:r w:rsidR="00B778D2" w:rsidRPr="000A2897">
        <w:rPr>
          <w:rFonts w:ascii="Times New Roman" w:hAnsi="Times New Roman" w:cs="Times New Roman"/>
          <w:sz w:val="24"/>
        </w:rPr>
        <w:t>investigación se</w:t>
      </w:r>
      <w:r w:rsidRPr="000A2897">
        <w:rPr>
          <w:rFonts w:ascii="Times New Roman" w:hAnsi="Times New Roman" w:cs="Times New Roman"/>
          <w:sz w:val="24"/>
        </w:rPr>
        <w:t xml:space="preserve"> encontró un nivel medio de</w:t>
      </w:r>
      <w:r w:rsidRPr="000A289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calidad educativa desde la percepción del estudiante de </w:t>
      </w:r>
      <w:r w:rsidR="00B778D2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e</w:t>
      </w:r>
      <w:r w:rsidRPr="000A289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nfermería </w:t>
      </w:r>
      <w:r w:rsidR="00756CF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de la u</w:t>
      </w:r>
      <w:r w:rsidRPr="000A289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niversidad </w:t>
      </w:r>
      <w:r w:rsidR="00756CF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</w:t>
      </w:r>
      <w:r w:rsidR="00756CF3" w:rsidRPr="000A2897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ública</w:t>
      </w:r>
      <w:r w:rsidR="00756CF3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 xml:space="preserve"> que fue objeto de estudio, </w:t>
      </w:r>
      <w:r w:rsidR="007850A6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y</w:t>
      </w:r>
      <w:r w:rsidRPr="000A2897">
        <w:rPr>
          <w:rFonts w:ascii="Times New Roman" w:hAnsi="Times New Roman" w:cs="Times New Roman"/>
          <w:sz w:val="24"/>
          <w:szCs w:val="24"/>
        </w:rPr>
        <w:t xml:space="preserve"> </w:t>
      </w:r>
      <w:r w:rsidR="00B778D2" w:rsidRPr="000A2897">
        <w:rPr>
          <w:rFonts w:ascii="Times New Roman" w:hAnsi="Times New Roman" w:cs="Times New Roman"/>
          <w:sz w:val="24"/>
          <w:szCs w:val="24"/>
        </w:rPr>
        <w:t>las dimensiones académicas</w:t>
      </w:r>
      <w:r w:rsidRPr="000A2897">
        <w:rPr>
          <w:rFonts w:ascii="Times New Roman" w:hAnsi="Times New Roman" w:cs="Times New Roman"/>
          <w:sz w:val="24"/>
          <w:szCs w:val="24"/>
        </w:rPr>
        <w:t xml:space="preserve"> mejor calificadas en la calidad educativa fueron la organización de la enseñanza y las competencias docentes</w:t>
      </w:r>
      <w:r w:rsidR="00756CF3">
        <w:rPr>
          <w:rFonts w:ascii="Times New Roman" w:hAnsi="Times New Roman" w:cs="Times New Roman"/>
          <w:sz w:val="24"/>
          <w:szCs w:val="24"/>
        </w:rPr>
        <w:t>.</w:t>
      </w:r>
      <w:r w:rsidR="00756CF3" w:rsidRPr="000A2897">
        <w:rPr>
          <w:rFonts w:ascii="Times New Roman" w:hAnsi="Times New Roman" w:cs="Times New Roman"/>
          <w:sz w:val="24"/>
          <w:szCs w:val="24"/>
        </w:rPr>
        <w:t xml:space="preserve"> </w:t>
      </w:r>
      <w:r w:rsidR="00756CF3">
        <w:rPr>
          <w:rFonts w:ascii="Times New Roman" w:hAnsi="Times New Roman" w:cs="Times New Roman"/>
          <w:sz w:val="24"/>
          <w:szCs w:val="24"/>
          <w:lang w:val="es-ES"/>
        </w:rPr>
        <w:t>D</w:t>
      </w:r>
      <w:r w:rsidR="00756CF3" w:rsidRPr="000A2897">
        <w:rPr>
          <w:rFonts w:ascii="Times New Roman" w:hAnsi="Times New Roman" w:cs="Times New Roman"/>
          <w:sz w:val="24"/>
          <w:szCs w:val="24"/>
          <w:lang w:val="es-ES"/>
        </w:rPr>
        <w:t xml:space="preserve">ichos </w:t>
      </w:r>
      <w:r w:rsidR="008576AA" w:rsidRPr="000A2897">
        <w:rPr>
          <w:rFonts w:ascii="Times New Roman" w:hAnsi="Times New Roman" w:cs="Times New Roman"/>
          <w:sz w:val="24"/>
          <w:szCs w:val="24"/>
          <w:lang w:val="es-ES"/>
        </w:rPr>
        <w:t xml:space="preserve">resultados </w:t>
      </w:r>
      <w:r w:rsidR="00756CF3">
        <w:rPr>
          <w:rFonts w:ascii="Times New Roman" w:hAnsi="Times New Roman" w:cs="Times New Roman"/>
          <w:sz w:val="24"/>
          <w:szCs w:val="24"/>
          <w:lang w:val="es-ES"/>
        </w:rPr>
        <w:t>apuntan</w:t>
      </w:r>
      <w:r w:rsidR="00B64230">
        <w:rPr>
          <w:rFonts w:ascii="Times New Roman" w:hAnsi="Times New Roman" w:cs="Times New Roman"/>
          <w:sz w:val="24"/>
          <w:szCs w:val="24"/>
          <w:lang w:val="es-ES"/>
        </w:rPr>
        <w:t xml:space="preserve"> a</w:t>
      </w:r>
      <w:r w:rsidR="00756CF3" w:rsidRPr="000A289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86D4C" w:rsidRPr="00586D4C">
        <w:rPr>
          <w:rFonts w:ascii="Times New Roman" w:hAnsi="Times New Roman" w:cs="Times New Roman"/>
          <w:sz w:val="24"/>
          <w:szCs w:val="24"/>
        </w:rPr>
        <w:t xml:space="preserve">que </w:t>
      </w:r>
      <w:r w:rsidR="00586D4C">
        <w:rPr>
          <w:rFonts w:ascii="Times New Roman" w:hAnsi="Times New Roman" w:cs="Times New Roman"/>
          <w:sz w:val="24"/>
          <w:szCs w:val="24"/>
        </w:rPr>
        <w:t xml:space="preserve">se </w:t>
      </w:r>
      <w:r w:rsidR="00586D4C" w:rsidRPr="00586D4C">
        <w:rPr>
          <w:rFonts w:ascii="Times New Roman" w:hAnsi="Times New Roman" w:cs="Times New Roman"/>
          <w:sz w:val="24"/>
          <w:szCs w:val="24"/>
        </w:rPr>
        <w:t>requiere</w:t>
      </w:r>
      <w:r w:rsidR="00586D4C">
        <w:rPr>
          <w:rFonts w:ascii="Times New Roman" w:hAnsi="Times New Roman" w:cs="Times New Roman"/>
          <w:sz w:val="24"/>
          <w:szCs w:val="24"/>
        </w:rPr>
        <w:t xml:space="preserve"> un equilibrio entre los diversos indicadores relacionados con la calidad para </w:t>
      </w:r>
      <w:r w:rsidR="00756CF3">
        <w:rPr>
          <w:rFonts w:ascii="Times New Roman" w:hAnsi="Times New Roman" w:cs="Times New Roman"/>
          <w:sz w:val="24"/>
          <w:szCs w:val="24"/>
        </w:rPr>
        <w:t xml:space="preserve">que </w:t>
      </w:r>
      <w:r w:rsidR="00586D4C">
        <w:rPr>
          <w:rFonts w:ascii="Times New Roman" w:hAnsi="Times New Roman" w:cs="Times New Roman"/>
          <w:sz w:val="24"/>
          <w:szCs w:val="24"/>
        </w:rPr>
        <w:t>se</w:t>
      </w:r>
      <w:r w:rsidR="00586D4C" w:rsidRPr="000A2897">
        <w:rPr>
          <w:rFonts w:ascii="Times New Roman" w:hAnsi="Times New Roman" w:cs="Times New Roman"/>
          <w:sz w:val="24"/>
          <w:szCs w:val="24"/>
          <w:lang w:val="es-ES"/>
        </w:rPr>
        <w:t xml:space="preserve"> satisfagan las necesidades o expectativas del estudiante</w:t>
      </w:r>
      <w:r w:rsidR="00586D4C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586D4C" w:rsidRPr="00586D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CD7136" w14:textId="77777777" w:rsidR="003B2228" w:rsidRPr="000A2897" w:rsidRDefault="003B2228" w:rsidP="00104FA1">
      <w:pPr>
        <w:tabs>
          <w:tab w:val="left" w:pos="8787"/>
        </w:tabs>
        <w:spacing w:after="0" w:line="36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14:paraId="58CD7138" w14:textId="395B1179" w:rsidR="004336CD" w:rsidRPr="00355A92" w:rsidRDefault="00B8150F" w:rsidP="00355A92">
      <w:pPr>
        <w:keepNext/>
        <w:spacing w:after="0" w:line="360" w:lineRule="auto"/>
        <w:outlineLvl w:val="0"/>
        <w:rPr>
          <w:rFonts w:ascii="Calibri" w:eastAsia="Times New Roman" w:hAnsi="Calibri" w:cs="Calibri"/>
          <w:b/>
          <w:color w:val="000000"/>
          <w:sz w:val="28"/>
          <w:szCs w:val="28"/>
          <w:lang w:val="es-ES_tradnl" w:eastAsia="es-MX"/>
        </w:rPr>
      </w:pPr>
      <w:r w:rsidRPr="00355A92">
        <w:rPr>
          <w:rFonts w:ascii="Calibri" w:eastAsia="Times New Roman" w:hAnsi="Calibri" w:cs="Calibri"/>
          <w:b/>
          <w:color w:val="000000"/>
          <w:sz w:val="28"/>
          <w:szCs w:val="28"/>
          <w:lang w:val="es-ES_tradnl" w:eastAsia="es-MX"/>
        </w:rPr>
        <w:lastRenderedPageBreak/>
        <w:t>R</w:t>
      </w:r>
      <w:r w:rsidR="00DA5AF1" w:rsidRPr="00355A92">
        <w:rPr>
          <w:rFonts w:ascii="Calibri" w:eastAsia="Times New Roman" w:hAnsi="Calibri" w:cs="Calibri"/>
          <w:b/>
          <w:color w:val="000000"/>
          <w:sz w:val="28"/>
          <w:szCs w:val="28"/>
          <w:lang w:val="es-ES_tradnl" w:eastAsia="es-MX"/>
        </w:rPr>
        <w:t xml:space="preserve">eferencias </w:t>
      </w:r>
    </w:p>
    <w:p w14:paraId="58CD7139" w14:textId="6C233D16" w:rsidR="00CE3C9F" w:rsidRPr="000A2897" w:rsidRDefault="00CE3C9F" w:rsidP="00355A9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0A2897">
        <w:rPr>
          <w:rFonts w:ascii="Times New Roman" w:hAnsi="Times New Roman" w:cs="Times New Roman"/>
          <w:sz w:val="24"/>
          <w:szCs w:val="24"/>
        </w:rPr>
        <w:t>Barraza</w:t>
      </w:r>
      <w:r w:rsidR="00B07F9F">
        <w:rPr>
          <w:rFonts w:ascii="Times New Roman" w:hAnsi="Times New Roman" w:cs="Times New Roman"/>
          <w:sz w:val="24"/>
          <w:szCs w:val="24"/>
        </w:rPr>
        <w:t>,</w:t>
      </w:r>
      <w:r w:rsidRPr="000A2897">
        <w:rPr>
          <w:rFonts w:ascii="Times New Roman" w:hAnsi="Times New Roman" w:cs="Times New Roman"/>
          <w:sz w:val="24"/>
          <w:szCs w:val="24"/>
        </w:rPr>
        <w:t xml:space="preserve"> G.</w:t>
      </w:r>
      <w:r w:rsidR="003965CA">
        <w:rPr>
          <w:rFonts w:ascii="Times New Roman" w:hAnsi="Times New Roman" w:cs="Times New Roman"/>
          <w:sz w:val="24"/>
          <w:szCs w:val="24"/>
        </w:rPr>
        <w:t xml:space="preserve"> y Ortiz, L.</w:t>
      </w:r>
      <w:r w:rsidRPr="000A2897">
        <w:rPr>
          <w:rFonts w:ascii="Times New Roman" w:hAnsi="Times New Roman" w:cs="Times New Roman"/>
          <w:sz w:val="24"/>
          <w:szCs w:val="24"/>
        </w:rPr>
        <w:t xml:space="preserve"> </w:t>
      </w:r>
      <w:r w:rsidR="001B3075" w:rsidRPr="000A2897">
        <w:rPr>
          <w:rFonts w:ascii="Times New Roman" w:hAnsi="Times New Roman" w:cs="Times New Roman"/>
          <w:sz w:val="24"/>
          <w:szCs w:val="24"/>
        </w:rPr>
        <w:t>(2012)</w:t>
      </w:r>
      <w:r w:rsidR="00A60BD8" w:rsidRPr="000A2897">
        <w:rPr>
          <w:rFonts w:ascii="Times New Roman" w:hAnsi="Times New Roman" w:cs="Times New Roman"/>
          <w:sz w:val="24"/>
          <w:szCs w:val="24"/>
        </w:rPr>
        <w:t xml:space="preserve"> </w:t>
      </w:r>
      <w:r w:rsidRPr="000A2897">
        <w:rPr>
          <w:rFonts w:ascii="Times New Roman" w:hAnsi="Times New Roman" w:cs="Times New Roman"/>
          <w:sz w:val="24"/>
          <w:szCs w:val="24"/>
        </w:rPr>
        <w:t xml:space="preserve">Factores relacionados a la calidad de vida y satisfacción en estudiantes de enfermería. </w:t>
      </w:r>
      <w:r w:rsidRPr="00355A92">
        <w:rPr>
          <w:rFonts w:ascii="Times New Roman" w:hAnsi="Times New Roman" w:cs="Times New Roman"/>
          <w:i/>
          <w:sz w:val="24"/>
          <w:szCs w:val="24"/>
        </w:rPr>
        <w:t>Cienc</w:t>
      </w:r>
      <w:r w:rsidR="00183858" w:rsidRPr="00355A92">
        <w:rPr>
          <w:rFonts w:ascii="Times New Roman" w:hAnsi="Times New Roman" w:cs="Times New Roman"/>
          <w:i/>
          <w:sz w:val="24"/>
          <w:szCs w:val="24"/>
        </w:rPr>
        <w:t>ia y E</w:t>
      </w:r>
      <w:r w:rsidRPr="00355A92">
        <w:rPr>
          <w:rFonts w:ascii="Times New Roman" w:hAnsi="Times New Roman" w:cs="Times New Roman"/>
          <w:i/>
          <w:sz w:val="24"/>
          <w:szCs w:val="24"/>
        </w:rPr>
        <w:t>nferm</w:t>
      </w:r>
      <w:r w:rsidR="00183858" w:rsidRPr="00355A92">
        <w:rPr>
          <w:rFonts w:ascii="Times New Roman" w:hAnsi="Times New Roman" w:cs="Times New Roman"/>
          <w:i/>
          <w:sz w:val="24"/>
          <w:szCs w:val="24"/>
        </w:rPr>
        <w:t>ería</w:t>
      </w:r>
      <w:r w:rsidR="00183858">
        <w:rPr>
          <w:rFonts w:ascii="Times New Roman" w:hAnsi="Times New Roman" w:cs="Times New Roman"/>
          <w:sz w:val="24"/>
          <w:szCs w:val="24"/>
        </w:rPr>
        <w:t xml:space="preserve">, </w:t>
      </w:r>
      <w:r w:rsidRPr="00355A92">
        <w:rPr>
          <w:rFonts w:ascii="Times New Roman" w:hAnsi="Times New Roman" w:cs="Times New Roman"/>
          <w:i/>
          <w:sz w:val="24"/>
          <w:szCs w:val="24"/>
        </w:rPr>
        <w:t>18</w:t>
      </w:r>
      <w:r w:rsidR="00183858">
        <w:rPr>
          <w:rFonts w:ascii="Times New Roman" w:hAnsi="Times New Roman" w:cs="Times New Roman"/>
          <w:sz w:val="24"/>
          <w:szCs w:val="24"/>
        </w:rPr>
        <w:t>(</w:t>
      </w:r>
      <w:r w:rsidRPr="000A2897">
        <w:rPr>
          <w:rFonts w:ascii="Times New Roman" w:hAnsi="Times New Roman" w:cs="Times New Roman"/>
          <w:sz w:val="24"/>
          <w:szCs w:val="24"/>
        </w:rPr>
        <w:t>3</w:t>
      </w:r>
      <w:r w:rsidR="00183858">
        <w:rPr>
          <w:rFonts w:ascii="Times New Roman" w:hAnsi="Times New Roman" w:cs="Times New Roman"/>
          <w:sz w:val="24"/>
          <w:szCs w:val="24"/>
        </w:rPr>
        <w:t>),</w:t>
      </w:r>
      <w:r w:rsidR="00C27954" w:rsidRPr="000A2897">
        <w:rPr>
          <w:rFonts w:ascii="Times New Roman" w:hAnsi="Times New Roman" w:cs="Times New Roman"/>
          <w:sz w:val="24"/>
          <w:szCs w:val="24"/>
        </w:rPr>
        <w:t xml:space="preserve"> 111-119</w:t>
      </w:r>
      <w:r w:rsidR="00183858">
        <w:rPr>
          <w:rFonts w:ascii="Times New Roman" w:hAnsi="Times New Roman" w:cs="Times New Roman"/>
          <w:sz w:val="24"/>
          <w:szCs w:val="24"/>
        </w:rPr>
        <w:t>.</w:t>
      </w:r>
    </w:p>
    <w:p w14:paraId="58CD713B" w14:textId="3D79B70A" w:rsidR="00DA4B3E" w:rsidRDefault="004336CD" w:rsidP="00355A92">
      <w:pPr>
        <w:spacing w:after="0" w:line="36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2897">
        <w:rPr>
          <w:rFonts w:ascii="Times New Roman" w:hAnsi="Times New Roman" w:cs="Times New Roman"/>
          <w:sz w:val="24"/>
          <w:szCs w:val="24"/>
        </w:rPr>
        <w:t>Carmona</w:t>
      </w:r>
      <w:r w:rsidR="00183858">
        <w:rPr>
          <w:rFonts w:ascii="Times New Roman" w:hAnsi="Times New Roman" w:cs="Times New Roman"/>
          <w:sz w:val="24"/>
          <w:szCs w:val="24"/>
        </w:rPr>
        <w:t>,</w:t>
      </w:r>
      <w:r w:rsidRPr="000A2897">
        <w:rPr>
          <w:rFonts w:ascii="Times New Roman" w:hAnsi="Times New Roman" w:cs="Times New Roman"/>
          <w:sz w:val="24"/>
          <w:szCs w:val="24"/>
        </w:rPr>
        <w:t xml:space="preserve"> M</w:t>
      </w:r>
      <w:r w:rsidR="00183858">
        <w:rPr>
          <w:rFonts w:ascii="Times New Roman" w:hAnsi="Times New Roman" w:cs="Times New Roman"/>
          <w:sz w:val="24"/>
          <w:szCs w:val="24"/>
        </w:rPr>
        <w:t xml:space="preserve">. </w:t>
      </w:r>
      <w:r w:rsidRPr="000A2897">
        <w:rPr>
          <w:rFonts w:ascii="Times New Roman" w:hAnsi="Times New Roman" w:cs="Times New Roman"/>
          <w:sz w:val="24"/>
          <w:szCs w:val="24"/>
        </w:rPr>
        <w:t>A</w:t>
      </w:r>
      <w:r w:rsidR="00183858">
        <w:rPr>
          <w:rFonts w:ascii="Times New Roman" w:hAnsi="Times New Roman" w:cs="Times New Roman"/>
          <w:sz w:val="24"/>
          <w:szCs w:val="24"/>
        </w:rPr>
        <w:t>. y</w:t>
      </w:r>
      <w:r w:rsidR="00183858" w:rsidRPr="000A2897">
        <w:rPr>
          <w:rFonts w:ascii="Times New Roman" w:hAnsi="Times New Roman" w:cs="Times New Roman"/>
          <w:sz w:val="24"/>
          <w:szCs w:val="24"/>
        </w:rPr>
        <w:t xml:space="preserve"> </w:t>
      </w:r>
      <w:r w:rsidRPr="000A2897">
        <w:rPr>
          <w:rFonts w:ascii="Times New Roman" w:hAnsi="Times New Roman" w:cs="Times New Roman"/>
          <w:sz w:val="24"/>
          <w:szCs w:val="24"/>
        </w:rPr>
        <w:t>Rojas</w:t>
      </w:r>
      <w:r w:rsidR="00183858">
        <w:rPr>
          <w:rFonts w:ascii="Times New Roman" w:hAnsi="Times New Roman" w:cs="Times New Roman"/>
          <w:sz w:val="24"/>
          <w:szCs w:val="24"/>
        </w:rPr>
        <w:t>,</w:t>
      </w:r>
      <w:r w:rsidRPr="000A2897">
        <w:rPr>
          <w:rFonts w:ascii="Times New Roman" w:hAnsi="Times New Roman" w:cs="Times New Roman"/>
          <w:sz w:val="24"/>
          <w:szCs w:val="24"/>
        </w:rPr>
        <w:t xml:space="preserve"> P</w:t>
      </w:r>
      <w:r w:rsidR="00183858">
        <w:rPr>
          <w:rFonts w:ascii="Times New Roman" w:hAnsi="Times New Roman" w:cs="Times New Roman"/>
          <w:sz w:val="24"/>
          <w:szCs w:val="24"/>
        </w:rPr>
        <w:t xml:space="preserve">. </w:t>
      </w:r>
      <w:r w:rsidRPr="000A2897">
        <w:rPr>
          <w:rFonts w:ascii="Times New Roman" w:hAnsi="Times New Roman" w:cs="Times New Roman"/>
          <w:sz w:val="24"/>
          <w:szCs w:val="24"/>
        </w:rPr>
        <w:t xml:space="preserve">P. </w:t>
      </w:r>
      <w:r w:rsidR="009E1E98">
        <w:rPr>
          <w:rFonts w:ascii="Times New Roman" w:hAnsi="Times New Roman" w:cs="Times New Roman"/>
          <w:sz w:val="24"/>
          <w:szCs w:val="24"/>
        </w:rPr>
        <w:t xml:space="preserve">(2012) </w:t>
      </w:r>
      <w:r w:rsidRPr="000A2897">
        <w:rPr>
          <w:rFonts w:ascii="Times New Roman" w:hAnsi="Times New Roman" w:cs="Times New Roman"/>
          <w:sz w:val="24"/>
          <w:szCs w:val="24"/>
        </w:rPr>
        <w:t xml:space="preserve">Rasgos de personalidad, necesidad de cognición y satisfacción vital en estudiantes universitarios chilenos. </w:t>
      </w:r>
      <w:proofErr w:type="spellStart"/>
      <w:r w:rsidRPr="00355A92">
        <w:rPr>
          <w:rFonts w:ascii="Times New Roman" w:hAnsi="Times New Roman" w:cs="Times New Roman"/>
          <w:i/>
          <w:sz w:val="24"/>
          <w:szCs w:val="24"/>
        </w:rPr>
        <w:t>Universitas</w:t>
      </w:r>
      <w:proofErr w:type="spellEnd"/>
      <w:r w:rsidRPr="00355A9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55A92">
        <w:rPr>
          <w:rFonts w:ascii="Times New Roman" w:hAnsi="Times New Roman" w:cs="Times New Roman"/>
          <w:i/>
          <w:sz w:val="24"/>
          <w:szCs w:val="24"/>
        </w:rPr>
        <w:t>Psychologica</w:t>
      </w:r>
      <w:proofErr w:type="spellEnd"/>
      <w:r w:rsidR="00183858">
        <w:rPr>
          <w:rFonts w:ascii="Times New Roman" w:hAnsi="Times New Roman" w:cs="Times New Roman"/>
          <w:sz w:val="24"/>
          <w:szCs w:val="24"/>
        </w:rPr>
        <w:t>,</w:t>
      </w:r>
      <w:r w:rsidR="00183858" w:rsidRPr="000A2897">
        <w:rPr>
          <w:rFonts w:ascii="Times New Roman" w:hAnsi="Times New Roman" w:cs="Times New Roman"/>
          <w:sz w:val="24"/>
          <w:szCs w:val="24"/>
        </w:rPr>
        <w:t xml:space="preserve"> </w:t>
      </w:r>
      <w:r w:rsidRPr="00355A92">
        <w:rPr>
          <w:rFonts w:ascii="Times New Roman" w:hAnsi="Times New Roman" w:cs="Times New Roman"/>
          <w:i/>
          <w:sz w:val="24"/>
          <w:szCs w:val="24"/>
        </w:rPr>
        <w:t>13</w:t>
      </w:r>
      <w:r w:rsidRPr="000A2897">
        <w:rPr>
          <w:rFonts w:ascii="Times New Roman" w:hAnsi="Times New Roman" w:cs="Times New Roman"/>
          <w:sz w:val="24"/>
          <w:szCs w:val="24"/>
        </w:rPr>
        <w:t>(1</w:t>
      </w:r>
      <w:r w:rsidR="00992F3E">
        <w:rPr>
          <w:rFonts w:ascii="Times New Roman" w:hAnsi="Times New Roman" w:cs="Times New Roman"/>
          <w:sz w:val="24"/>
          <w:szCs w:val="24"/>
        </w:rPr>
        <w:t>).</w:t>
      </w:r>
    </w:p>
    <w:p w14:paraId="58CD713D" w14:textId="14AC84DE" w:rsidR="004336CD" w:rsidRPr="000A2897" w:rsidRDefault="00DA4B3E" w:rsidP="00355A92">
      <w:pPr>
        <w:spacing w:after="0" w:line="360" w:lineRule="auto"/>
        <w:ind w:left="709" w:hanging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4B3E">
        <w:rPr>
          <w:rFonts w:ascii="Times New Roman" w:hAnsi="Times New Roman" w:cs="Times New Roman"/>
          <w:sz w:val="24"/>
          <w:szCs w:val="24"/>
        </w:rPr>
        <w:t>D</w:t>
      </w:r>
      <w:r w:rsidR="00AE0775">
        <w:rPr>
          <w:rFonts w:ascii="Times New Roman" w:hAnsi="Times New Roman" w:cs="Times New Roman"/>
          <w:sz w:val="24"/>
          <w:szCs w:val="24"/>
        </w:rPr>
        <w:t>í</w:t>
      </w:r>
      <w:r w:rsidRPr="00DA4B3E">
        <w:rPr>
          <w:rFonts w:ascii="Times New Roman" w:hAnsi="Times New Roman" w:cs="Times New Roman"/>
          <w:sz w:val="24"/>
          <w:szCs w:val="24"/>
        </w:rPr>
        <w:t>az</w:t>
      </w:r>
      <w:r w:rsidR="00583A9A">
        <w:rPr>
          <w:rFonts w:ascii="Times New Roman" w:hAnsi="Times New Roman" w:cs="Times New Roman"/>
          <w:sz w:val="24"/>
          <w:szCs w:val="24"/>
        </w:rPr>
        <w:t>,</w:t>
      </w:r>
      <w:r w:rsidRPr="00DA4B3E">
        <w:rPr>
          <w:rFonts w:ascii="Times New Roman" w:hAnsi="Times New Roman" w:cs="Times New Roman"/>
          <w:sz w:val="24"/>
          <w:szCs w:val="24"/>
        </w:rPr>
        <w:t xml:space="preserve"> F. (2010) Los profesores ante las innovaciones curriculares. </w:t>
      </w:r>
      <w:r w:rsidRPr="00355A92">
        <w:rPr>
          <w:rFonts w:ascii="Times New Roman" w:hAnsi="Times New Roman" w:cs="Times New Roman"/>
          <w:i/>
          <w:sz w:val="24"/>
          <w:szCs w:val="24"/>
        </w:rPr>
        <w:t>Rev</w:t>
      </w:r>
      <w:r w:rsidR="00A9510F" w:rsidRPr="00355A92">
        <w:rPr>
          <w:rFonts w:ascii="Times New Roman" w:hAnsi="Times New Roman" w:cs="Times New Roman"/>
          <w:i/>
          <w:sz w:val="24"/>
          <w:szCs w:val="24"/>
        </w:rPr>
        <w:t>ista</w:t>
      </w:r>
      <w:r w:rsidRPr="00355A92">
        <w:rPr>
          <w:rFonts w:ascii="Times New Roman" w:hAnsi="Times New Roman" w:cs="Times New Roman"/>
          <w:i/>
          <w:sz w:val="24"/>
          <w:szCs w:val="24"/>
        </w:rPr>
        <w:t xml:space="preserve"> Iberoamericana de </w:t>
      </w:r>
      <w:proofErr w:type="gramStart"/>
      <w:r w:rsidRPr="00355A92">
        <w:rPr>
          <w:rFonts w:ascii="Times New Roman" w:hAnsi="Times New Roman" w:cs="Times New Roman"/>
          <w:i/>
          <w:sz w:val="24"/>
          <w:szCs w:val="24"/>
        </w:rPr>
        <w:t>Educación  Superior</w:t>
      </w:r>
      <w:proofErr w:type="gramEnd"/>
      <w:r w:rsidR="00A9510F">
        <w:rPr>
          <w:rFonts w:ascii="Times New Roman" w:hAnsi="Times New Roman" w:cs="Times New Roman"/>
          <w:sz w:val="24"/>
          <w:szCs w:val="24"/>
        </w:rPr>
        <w:t xml:space="preserve">, </w:t>
      </w:r>
      <w:r w:rsidR="00A9510F" w:rsidRPr="00355A92">
        <w:rPr>
          <w:rFonts w:ascii="Times New Roman" w:hAnsi="Times New Roman" w:cs="Times New Roman"/>
          <w:i/>
          <w:sz w:val="24"/>
          <w:szCs w:val="24"/>
        </w:rPr>
        <w:t>1</w:t>
      </w:r>
      <w:r w:rsidR="00A9510F">
        <w:rPr>
          <w:rFonts w:ascii="Times New Roman" w:hAnsi="Times New Roman" w:cs="Times New Roman"/>
          <w:sz w:val="24"/>
          <w:szCs w:val="24"/>
        </w:rPr>
        <w:t xml:space="preserve">(1), </w:t>
      </w:r>
      <w:r w:rsidR="00035A5A">
        <w:rPr>
          <w:rFonts w:ascii="Times New Roman" w:hAnsi="Times New Roman" w:cs="Times New Roman"/>
          <w:sz w:val="24"/>
          <w:szCs w:val="24"/>
        </w:rPr>
        <w:t>3</w:t>
      </w:r>
      <w:r w:rsidRPr="00DA4B3E">
        <w:rPr>
          <w:rFonts w:ascii="Times New Roman" w:hAnsi="Times New Roman" w:cs="Times New Roman"/>
          <w:sz w:val="24"/>
          <w:szCs w:val="24"/>
        </w:rPr>
        <w:t>7-</w:t>
      </w:r>
      <w:r w:rsidR="00035A5A">
        <w:rPr>
          <w:rFonts w:ascii="Times New Roman" w:hAnsi="Times New Roman" w:cs="Times New Roman"/>
          <w:sz w:val="24"/>
          <w:szCs w:val="24"/>
        </w:rPr>
        <w:t>5</w:t>
      </w:r>
      <w:r w:rsidR="00035A5A" w:rsidRPr="00DA4B3E">
        <w:rPr>
          <w:rFonts w:ascii="Times New Roman" w:hAnsi="Times New Roman" w:cs="Times New Roman"/>
          <w:sz w:val="24"/>
          <w:szCs w:val="24"/>
        </w:rPr>
        <w:t>7</w:t>
      </w:r>
      <w:r w:rsidR="00A9510F">
        <w:rPr>
          <w:rFonts w:ascii="Times New Roman" w:hAnsi="Times New Roman" w:cs="Times New Roman"/>
          <w:sz w:val="24"/>
          <w:szCs w:val="24"/>
        </w:rPr>
        <w:t>.</w:t>
      </w:r>
    </w:p>
    <w:p w14:paraId="58CD713E" w14:textId="14C960BC" w:rsidR="00621D42" w:rsidRPr="000A2897" w:rsidRDefault="00621D42" w:rsidP="00355A92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2897">
        <w:rPr>
          <w:rFonts w:ascii="Times New Roman" w:hAnsi="Times New Roman" w:cs="Times New Roman"/>
          <w:bCs/>
          <w:sz w:val="24"/>
          <w:szCs w:val="24"/>
        </w:rPr>
        <w:t xml:space="preserve">Gimeno J. </w:t>
      </w:r>
      <w:r w:rsidR="00790342">
        <w:rPr>
          <w:rFonts w:ascii="Times New Roman" w:hAnsi="Times New Roman" w:cs="Times New Roman"/>
          <w:bCs/>
          <w:sz w:val="24"/>
          <w:szCs w:val="24"/>
        </w:rPr>
        <w:t xml:space="preserve">y </w:t>
      </w:r>
      <w:r w:rsidRPr="000A2897">
        <w:rPr>
          <w:rFonts w:ascii="Times New Roman" w:hAnsi="Times New Roman" w:cs="Times New Roman"/>
          <w:bCs/>
          <w:sz w:val="24"/>
          <w:szCs w:val="24"/>
        </w:rPr>
        <w:t>Olalla</w:t>
      </w:r>
      <w:r w:rsidR="00790342">
        <w:rPr>
          <w:rFonts w:ascii="Times New Roman" w:hAnsi="Times New Roman" w:cs="Times New Roman"/>
          <w:bCs/>
          <w:sz w:val="24"/>
          <w:szCs w:val="24"/>
        </w:rPr>
        <w:t>,</w:t>
      </w:r>
      <w:r w:rsidRPr="000A2897">
        <w:rPr>
          <w:rFonts w:ascii="Times New Roman" w:hAnsi="Times New Roman" w:cs="Times New Roman"/>
          <w:bCs/>
          <w:sz w:val="24"/>
          <w:szCs w:val="24"/>
        </w:rPr>
        <w:t xml:space="preserve"> M.</w:t>
      </w:r>
      <w:r w:rsidR="00790342">
        <w:rPr>
          <w:rFonts w:ascii="Times New Roman" w:hAnsi="Times New Roman" w:cs="Times New Roman"/>
          <w:bCs/>
          <w:sz w:val="24"/>
          <w:szCs w:val="24"/>
        </w:rPr>
        <w:t xml:space="preserve"> C.</w:t>
      </w:r>
      <w:r w:rsidRPr="000A2897">
        <w:rPr>
          <w:rFonts w:ascii="Times New Roman" w:hAnsi="Times New Roman" w:cs="Times New Roman"/>
          <w:bCs/>
          <w:sz w:val="24"/>
          <w:szCs w:val="24"/>
        </w:rPr>
        <w:t xml:space="preserve"> (2001).</w:t>
      </w:r>
      <w:r w:rsidR="00035A5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2897">
        <w:rPr>
          <w:rFonts w:ascii="Times New Roman" w:hAnsi="Times New Roman" w:cs="Times New Roman"/>
          <w:bCs/>
          <w:sz w:val="24"/>
          <w:szCs w:val="24"/>
        </w:rPr>
        <w:t>Utilidad de los cuestionarios como indicadores</w:t>
      </w:r>
      <w:r w:rsidR="00DA5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2897">
        <w:rPr>
          <w:rFonts w:ascii="Times New Roman" w:hAnsi="Times New Roman" w:cs="Times New Roman"/>
          <w:bCs/>
          <w:sz w:val="24"/>
          <w:szCs w:val="24"/>
        </w:rPr>
        <w:t xml:space="preserve">para </w:t>
      </w:r>
      <w:proofErr w:type="gramStart"/>
      <w:r w:rsidRPr="000A2897">
        <w:rPr>
          <w:rFonts w:ascii="Times New Roman" w:hAnsi="Times New Roman" w:cs="Times New Roman"/>
          <w:bCs/>
          <w:sz w:val="24"/>
          <w:szCs w:val="24"/>
        </w:rPr>
        <w:t xml:space="preserve">la </w:t>
      </w:r>
      <w:r w:rsidR="00CA523D" w:rsidRPr="000A28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2897">
        <w:rPr>
          <w:rFonts w:ascii="Times New Roman" w:hAnsi="Times New Roman" w:cs="Times New Roman"/>
          <w:bCs/>
          <w:sz w:val="24"/>
          <w:szCs w:val="24"/>
        </w:rPr>
        <w:t>medición</w:t>
      </w:r>
      <w:proofErr w:type="gramEnd"/>
      <w:r w:rsidRPr="000A2897">
        <w:rPr>
          <w:rFonts w:ascii="Times New Roman" w:hAnsi="Times New Roman" w:cs="Times New Roman"/>
          <w:bCs/>
          <w:sz w:val="24"/>
          <w:szCs w:val="24"/>
        </w:rPr>
        <w:t xml:space="preserve"> de la calidad del servicio: un análisis empírico.</w:t>
      </w:r>
      <w:r w:rsidR="00DA5A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2897">
        <w:rPr>
          <w:rFonts w:ascii="Times New Roman" w:hAnsi="Times New Roman" w:cs="Times New Roman"/>
          <w:bCs/>
          <w:i/>
          <w:sz w:val="24"/>
          <w:szCs w:val="24"/>
        </w:rPr>
        <w:t xml:space="preserve">Revista Española de </w:t>
      </w:r>
      <w:r w:rsidR="00CA523D" w:rsidRPr="000A2897">
        <w:rPr>
          <w:rFonts w:ascii="Times New Roman" w:hAnsi="Times New Roman" w:cs="Times New Roman"/>
          <w:bCs/>
          <w:i/>
          <w:sz w:val="24"/>
          <w:szCs w:val="24"/>
        </w:rPr>
        <w:t>F</w:t>
      </w:r>
      <w:r w:rsidRPr="000A2897">
        <w:rPr>
          <w:rFonts w:ascii="Times New Roman" w:hAnsi="Times New Roman" w:cs="Times New Roman"/>
          <w:bCs/>
          <w:i/>
          <w:sz w:val="24"/>
          <w:szCs w:val="24"/>
        </w:rPr>
        <w:t xml:space="preserve">inanciación y </w:t>
      </w:r>
      <w:r w:rsidR="00035A5A">
        <w:rPr>
          <w:rFonts w:ascii="Times New Roman" w:hAnsi="Times New Roman" w:cs="Times New Roman"/>
          <w:bCs/>
          <w:i/>
          <w:sz w:val="24"/>
          <w:szCs w:val="24"/>
        </w:rPr>
        <w:t>C</w:t>
      </w:r>
      <w:r w:rsidRPr="000A2897">
        <w:rPr>
          <w:rFonts w:ascii="Times New Roman" w:hAnsi="Times New Roman" w:cs="Times New Roman"/>
          <w:bCs/>
          <w:i/>
          <w:sz w:val="24"/>
          <w:szCs w:val="24"/>
        </w:rPr>
        <w:t>ontabilidad</w:t>
      </w:r>
      <w:r w:rsidR="00035A5A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Pr="000A28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55A92">
        <w:rPr>
          <w:rFonts w:ascii="Times New Roman" w:hAnsi="Times New Roman" w:cs="Times New Roman"/>
          <w:bCs/>
          <w:i/>
          <w:sz w:val="24"/>
          <w:szCs w:val="24"/>
        </w:rPr>
        <w:t>30</w:t>
      </w:r>
      <w:r w:rsidRPr="000A2897">
        <w:rPr>
          <w:rFonts w:ascii="Times New Roman" w:hAnsi="Times New Roman" w:cs="Times New Roman"/>
          <w:bCs/>
          <w:sz w:val="24"/>
          <w:szCs w:val="24"/>
        </w:rPr>
        <w:t>(10)</w:t>
      </w:r>
      <w:r w:rsidR="00035A5A">
        <w:rPr>
          <w:rFonts w:ascii="Times New Roman" w:hAnsi="Times New Roman" w:cs="Times New Roman"/>
          <w:bCs/>
          <w:sz w:val="24"/>
          <w:szCs w:val="24"/>
        </w:rPr>
        <w:t>,</w:t>
      </w:r>
      <w:r w:rsidRPr="000A2897">
        <w:rPr>
          <w:rFonts w:ascii="Times New Roman" w:hAnsi="Times New Roman" w:cs="Times New Roman"/>
          <w:bCs/>
          <w:sz w:val="24"/>
          <w:szCs w:val="24"/>
        </w:rPr>
        <w:t xml:space="preserve"> 1137-1166.</w:t>
      </w:r>
    </w:p>
    <w:p w14:paraId="58CD713F" w14:textId="5A26007F" w:rsidR="0067538D" w:rsidRPr="000A2897" w:rsidRDefault="0067538D" w:rsidP="00355A92">
      <w:pPr>
        <w:tabs>
          <w:tab w:val="left" w:pos="900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2897">
        <w:rPr>
          <w:rFonts w:ascii="Times New Roman" w:hAnsi="Times New Roman" w:cs="Times New Roman"/>
          <w:bCs/>
          <w:sz w:val="24"/>
          <w:szCs w:val="24"/>
        </w:rPr>
        <w:t>Gimeno</w:t>
      </w:r>
      <w:r w:rsidR="00276183">
        <w:rPr>
          <w:rFonts w:ascii="Times New Roman" w:hAnsi="Times New Roman" w:cs="Times New Roman"/>
          <w:bCs/>
          <w:sz w:val="24"/>
          <w:szCs w:val="24"/>
        </w:rPr>
        <w:t>,</w:t>
      </w:r>
      <w:r w:rsidRPr="000A2897">
        <w:rPr>
          <w:rFonts w:ascii="Times New Roman" w:hAnsi="Times New Roman" w:cs="Times New Roman"/>
          <w:bCs/>
          <w:sz w:val="24"/>
          <w:szCs w:val="24"/>
        </w:rPr>
        <w:t xml:space="preserve"> J</w:t>
      </w:r>
      <w:r w:rsidR="00276183">
        <w:rPr>
          <w:rFonts w:ascii="Times New Roman" w:hAnsi="Times New Roman" w:cs="Times New Roman"/>
          <w:bCs/>
          <w:sz w:val="24"/>
          <w:szCs w:val="24"/>
        </w:rPr>
        <w:t>. (comp.)</w:t>
      </w:r>
      <w:r w:rsidR="00937E97" w:rsidRPr="000A2897" w:rsidDel="0027618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2897">
        <w:rPr>
          <w:rFonts w:ascii="Times New Roman" w:hAnsi="Times New Roman" w:cs="Times New Roman"/>
          <w:bCs/>
          <w:sz w:val="24"/>
          <w:szCs w:val="24"/>
        </w:rPr>
        <w:t>(2009).</w:t>
      </w:r>
      <w:r w:rsidR="00937E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2897">
        <w:rPr>
          <w:rFonts w:ascii="Times New Roman" w:hAnsi="Times New Roman" w:cs="Times New Roman"/>
          <w:bCs/>
          <w:i/>
          <w:iCs/>
          <w:sz w:val="24"/>
          <w:szCs w:val="24"/>
        </w:rPr>
        <w:t>Educar por competencias</w:t>
      </w:r>
      <w:r w:rsidR="00AC0C1D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 w:rsidRPr="000A289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="00AC0C1D">
        <w:rPr>
          <w:rFonts w:ascii="Times New Roman" w:hAnsi="Times New Roman" w:cs="Times New Roman"/>
          <w:bCs/>
          <w:i/>
          <w:iCs/>
          <w:sz w:val="24"/>
          <w:szCs w:val="24"/>
        </w:rPr>
        <w:t>¿</w:t>
      </w:r>
      <w:r w:rsidRPr="000A2897">
        <w:rPr>
          <w:rFonts w:ascii="Times New Roman" w:hAnsi="Times New Roman" w:cs="Times New Roman"/>
          <w:bCs/>
          <w:i/>
          <w:iCs/>
          <w:sz w:val="24"/>
          <w:szCs w:val="24"/>
        </w:rPr>
        <w:t>que hay de nuevo?</w:t>
      </w:r>
      <w:r w:rsidRPr="000A2897">
        <w:rPr>
          <w:rFonts w:ascii="Times New Roman" w:hAnsi="Times New Roman" w:cs="Times New Roman"/>
          <w:bCs/>
          <w:sz w:val="24"/>
          <w:szCs w:val="24"/>
        </w:rPr>
        <w:t xml:space="preserve"> Madrid</w:t>
      </w:r>
      <w:r w:rsidR="00AC0C1D">
        <w:rPr>
          <w:rFonts w:ascii="Times New Roman" w:hAnsi="Times New Roman" w:cs="Times New Roman"/>
          <w:bCs/>
          <w:sz w:val="24"/>
          <w:szCs w:val="24"/>
        </w:rPr>
        <w:t xml:space="preserve">, España: </w:t>
      </w:r>
      <w:r w:rsidRPr="000A2897">
        <w:rPr>
          <w:rFonts w:ascii="Times New Roman" w:hAnsi="Times New Roman" w:cs="Times New Roman"/>
          <w:bCs/>
          <w:sz w:val="24"/>
          <w:szCs w:val="24"/>
        </w:rPr>
        <w:t>Morata.</w:t>
      </w:r>
    </w:p>
    <w:p w14:paraId="58CD7140" w14:textId="784B26F9" w:rsidR="005A48C0" w:rsidRPr="000A2897" w:rsidRDefault="005A48C0" w:rsidP="00355A92">
      <w:pPr>
        <w:tabs>
          <w:tab w:val="left" w:pos="900"/>
        </w:tabs>
        <w:spacing w:after="0" w:line="360" w:lineRule="auto"/>
        <w:ind w:left="902" w:hanging="902"/>
        <w:jc w:val="both"/>
        <w:rPr>
          <w:rFonts w:ascii="Times New Roman" w:hAnsi="Times New Roman" w:cs="Times New Roman"/>
          <w:bCs/>
          <w:sz w:val="24"/>
          <w:szCs w:val="24"/>
          <w:lang w:val="es-ES_tradnl"/>
        </w:rPr>
      </w:pPr>
      <w:r w:rsidRPr="00B56F94">
        <w:rPr>
          <w:rFonts w:ascii="Times New Roman" w:hAnsi="Times New Roman" w:cs="Times New Roman"/>
          <w:sz w:val="24"/>
          <w:szCs w:val="24"/>
        </w:rPr>
        <w:t>Pillaca</w:t>
      </w:r>
      <w:r w:rsidR="00AC0C1D">
        <w:rPr>
          <w:rFonts w:ascii="Times New Roman" w:hAnsi="Times New Roman" w:cs="Times New Roman"/>
          <w:sz w:val="24"/>
          <w:szCs w:val="24"/>
        </w:rPr>
        <w:t>,</w:t>
      </w:r>
      <w:r w:rsidRPr="00B56F94">
        <w:rPr>
          <w:rFonts w:ascii="Times New Roman" w:hAnsi="Times New Roman" w:cs="Times New Roman"/>
          <w:sz w:val="24"/>
          <w:szCs w:val="24"/>
        </w:rPr>
        <w:t xml:space="preserve"> V</w:t>
      </w:r>
      <w:r w:rsidR="00AC0C1D">
        <w:rPr>
          <w:rFonts w:ascii="Times New Roman" w:hAnsi="Times New Roman" w:cs="Times New Roman"/>
          <w:sz w:val="24"/>
          <w:szCs w:val="24"/>
        </w:rPr>
        <w:t xml:space="preserve">. </w:t>
      </w:r>
      <w:r w:rsidRPr="00B56F94">
        <w:rPr>
          <w:rFonts w:ascii="Times New Roman" w:hAnsi="Times New Roman" w:cs="Times New Roman"/>
          <w:sz w:val="24"/>
          <w:szCs w:val="24"/>
        </w:rPr>
        <w:t xml:space="preserve">H. </w:t>
      </w:r>
      <w:r w:rsidR="00702DD7">
        <w:rPr>
          <w:rFonts w:ascii="Times New Roman" w:hAnsi="Times New Roman" w:cs="Times New Roman"/>
          <w:sz w:val="24"/>
          <w:szCs w:val="24"/>
        </w:rPr>
        <w:t>(</w:t>
      </w:r>
      <w:r w:rsidR="00702DD7" w:rsidRPr="00B56F94">
        <w:rPr>
          <w:rFonts w:ascii="Times New Roman" w:hAnsi="Times New Roman" w:cs="Times New Roman"/>
          <w:sz w:val="24"/>
          <w:szCs w:val="24"/>
        </w:rPr>
        <w:t>2012</w:t>
      </w:r>
      <w:r w:rsidR="00702DD7">
        <w:rPr>
          <w:rFonts w:ascii="Times New Roman" w:hAnsi="Times New Roman" w:cs="Times New Roman"/>
          <w:sz w:val="24"/>
          <w:szCs w:val="24"/>
        </w:rPr>
        <w:t xml:space="preserve">) </w:t>
      </w:r>
      <w:r w:rsidRPr="00B56F94">
        <w:rPr>
          <w:rFonts w:ascii="Times New Roman" w:hAnsi="Times New Roman" w:cs="Times New Roman"/>
          <w:sz w:val="24"/>
          <w:szCs w:val="24"/>
        </w:rPr>
        <w:t xml:space="preserve">Calidad percibida y calidad </w:t>
      </w:r>
      <w:proofErr w:type="gramStart"/>
      <w:r w:rsidRPr="00B56F94">
        <w:rPr>
          <w:rFonts w:ascii="Times New Roman" w:hAnsi="Times New Roman" w:cs="Times New Roman"/>
          <w:sz w:val="24"/>
          <w:szCs w:val="24"/>
        </w:rPr>
        <w:t>esperada  por</w:t>
      </w:r>
      <w:proofErr w:type="gramEnd"/>
      <w:r w:rsidRPr="00B56F94">
        <w:rPr>
          <w:rFonts w:ascii="Times New Roman" w:hAnsi="Times New Roman" w:cs="Times New Roman"/>
          <w:sz w:val="24"/>
          <w:szCs w:val="24"/>
        </w:rPr>
        <w:t xml:space="preserve"> los estudiantes de las instituciones educativas emblemáticas de Huamanga</w:t>
      </w:r>
      <w:r w:rsidR="002D3D1A">
        <w:rPr>
          <w:rFonts w:ascii="Times New Roman" w:hAnsi="Times New Roman" w:cs="Times New Roman"/>
          <w:sz w:val="24"/>
          <w:szCs w:val="24"/>
        </w:rPr>
        <w:t xml:space="preserve"> </w:t>
      </w:r>
      <w:r w:rsidRPr="00B56F94">
        <w:rPr>
          <w:rFonts w:ascii="Times New Roman" w:hAnsi="Times New Roman" w:cs="Times New Roman"/>
          <w:sz w:val="24"/>
          <w:szCs w:val="24"/>
        </w:rPr>
        <w:t>-</w:t>
      </w:r>
      <w:r w:rsidR="002D3D1A">
        <w:rPr>
          <w:rFonts w:ascii="Times New Roman" w:hAnsi="Times New Roman" w:cs="Times New Roman"/>
          <w:sz w:val="24"/>
          <w:szCs w:val="24"/>
        </w:rPr>
        <w:t xml:space="preserve"> </w:t>
      </w:r>
      <w:r w:rsidRPr="00B56F94">
        <w:rPr>
          <w:rFonts w:ascii="Times New Roman" w:hAnsi="Times New Roman" w:cs="Times New Roman"/>
          <w:sz w:val="24"/>
          <w:szCs w:val="24"/>
        </w:rPr>
        <w:t>A</w:t>
      </w:r>
      <w:r w:rsidR="002D3D1A" w:rsidRPr="00B56F94">
        <w:rPr>
          <w:rFonts w:ascii="Times New Roman" w:hAnsi="Times New Roman" w:cs="Times New Roman"/>
          <w:sz w:val="24"/>
          <w:szCs w:val="24"/>
        </w:rPr>
        <w:t>yacucho</w:t>
      </w:r>
      <w:r w:rsidRPr="00B56F94">
        <w:rPr>
          <w:rFonts w:ascii="Times New Roman" w:hAnsi="Times New Roman" w:cs="Times New Roman"/>
          <w:sz w:val="24"/>
          <w:szCs w:val="24"/>
        </w:rPr>
        <w:t>.</w:t>
      </w:r>
      <w:r w:rsidR="002D3D1A">
        <w:rPr>
          <w:rFonts w:ascii="Times New Roman" w:hAnsi="Times New Roman" w:cs="Times New Roman"/>
          <w:sz w:val="24"/>
          <w:szCs w:val="24"/>
        </w:rPr>
        <w:t xml:space="preserve"> </w:t>
      </w:r>
      <w:r w:rsidR="002D3D1A">
        <w:rPr>
          <w:rFonts w:ascii="Times New Roman" w:hAnsi="Times New Roman" w:cs="Times New Roman"/>
          <w:i/>
          <w:sz w:val="24"/>
          <w:szCs w:val="24"/>
        </w:rPr>
        <w:t xml:space="preserve">Logos, </w:t>
      </w:r>
      <w:r w:rsidRPr="00355A92">
        <w:rPr>
          <w:rFonts w:ascii="Times New Roman" w:hAnsi="Times New Roman" w:cs="Times New Roman"/>
          <w:i/>
          <w:sz w:val="24"/>
          <w:szCs w:val="24"/>
        </w:rPr>
        <w:t>1</w:t>
      </w:r>
      <w:r w:rsidRPr="00B56F94">
        <w:rPr>
          <w:rFonts w:ascii="Times New Roman" w:hAnsi="Times New Roman" w:cs="Times New Roman"/>
          <w:sz w:val="24"/>
          <w:szCs w:val="24"/>
        </w:rPr>
        <w:t>(1).</w:t>
      </w:r>
    </w:p>
    <w:p w14:paraId="58CD7141" w14:textId="038840D0" w:rsidR="00AA1581" w:rsidRDefault="00AA1581" w:rsidP="00355A92">
      <w:pPr>
        <w:tabs>
          <w:tab w:val="left" w:pos="900"/>
        </w:tabs>
        <w:spacing w:after="0" w:line="360" w:lineRule="auto"/>
        <w:ind w:left="709" w:hanging="709"/>
        <w:jc w:val="both"/>
        <w:rPr>
          <w:rFonts w:ascii="Times New Roman" w:hAnsi="Times New Roman" w:cs="Times New Roman"/>
          <w:szCs w:val="20"/>
          <w:lang w:eastAsia="es-MX"/>
        </w:rPr>
      </w:pPr>
      <w:r w:rsidRPr="000A2897">
        <w:rPr>
          <w:rFonts w:ascii="Times New Roman" w:hAnsi="Times New Roman" w:cs="Times New Roman"/>
          <w:bCs/>
          <w:sz w:val="24"/>
          <w:szCs w:val="24"/>
          <w:lang w:val="es-ES_tradnl"/>
        </w:rPr>
        <w:t>P</w:t>
      </w:r>
      <w:r w:rsidR="00A64827" w:rsidRPr="000A2897">
        <w:rPr>
          <w:rFonts w:ascii="Times New Roman" w:hAnsi="Times New Roman" w:cs="Times New Roman"/>
          <w:bCs/>
          <w:sz w:val="24"/>
          <w:szCs w:val="24"/>
          <w:lang w:val="es-ES_tradnl"/>
        </w:rPr>
        <w:t>lan Nacional de</w:t>
      </w:r>
      <w:r w:rsidR="00DA5AF1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</w:t>
      </w:r>
      <w:r w:rsidR="00A64827" w:rsidRPr="000A2897">
        <w:rPr>
          <w:rFonts w:ascii="Times New Roman" w:hAnsi="Times New Roman" w:cs="Times New Roman"/>
          <w:bCs/>
          <w:sz w:val="24"/>
          <w:szCs w:val="24"/>
          <w:lang w:val="es-ES_tradnl"/>
        </w:rPr>
        <w:t>Desarrollo 2013</w:t>
      </w:r>
      <w:r w:rsidRPr="000A2897">
        <w:rPr>
          <w:rFonts w:ascii="Times New Roman" w:hAnsi="Times New Roman" w:cs="Times New Roman"/>
          <w:bCs/>
          <w:sz w:val="24"/>
          <w:szCs w:val="24"/>
          <w:lang w:val="es-ES_tradnl"/>
        </w:rPr>
        <w:t>-2018.</w:t>
      </w:r>
      <w:r w:rsidR="00E3138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C3793">
        <w:rPr>
          <w:rFonts w:ascii="Times New Roman" w:hAnsi="Times New Roman" w:cs="Times New Roman"/>
          <w:bCs/>
          <w:sz w:val="24"/>
          <w:szCs w:val="24"/>
        </w:rPr>
        <w:t>(</w:t>
      </w:r>
      <w:r w:rsidR="00763181">
        <w:rPr>
          <w:rFonts w:ascii="Times New Roman" w:hAnsi="Times New Roman" w:cs="Times New Roman"/>
          <w:bCs/>
          <w:sz w:val="24"/>
          <w:szCs w:val="24"/>
        </w:rPr>
        <w:t xml:space="preserve">20 de mayo de </w:t>
      </w:r>
      <w:r w:rsidR="00CC3793">
        <w:rPr>
          <w:rFonts w:ascii="Times New Roman" w:hAnsi="Times New Roman" w:cs="Times New Roman"/>
          <w:bCs/>
          <w:sz w:val="24"/>
          <w:szCs w:val="24"/>
        </w:rPr>
        <w:t xml:space="preserve">2013). </w:t>
      </w:r>
      <w:r w:rsidR="00CC3793" w:rsidRPr="00355A92">
        <w:rPr>
          <w:rFonts w:ascii="Times New Roman" w:hAnsi="Times New Roman" w:cs="Times New Roman"/>
          <w:bCs/>
          <w:i/>
          <w:sz w:val="24"/>
          <w:szCs w:val="24"/>
        </w:rPr>
        <w:t xml:space="preserve">Diario </w:t>
      </w:r>
      <w:proofErr w:type="gramStart"/>
      <w:r w:rsidR="00CC3793" w:rsidRPr="00355A92">
        <w:rPr>
          <w:rFonts w:ascii="Times New Roman" w:hAnsi="Times New Roman" w:cs="Times New Roman"/>
          <w:bCs/>
          <w:i/>
          <w:sz w:val="24"/>
          <w:szCs w:val="24"/>
        </w:rPr>
        <w:t>Oficial  la</w:t>
      </w:r>
      <w:proofErr w:type="gramEnd"/>
      <w:r w:rsidR="00CC3793" w:rsidRPr="00355A92">
        <w:rPr>
          <w:rFonts w:ascii="Times New Roman" w:hAnsi="Times New Roman" w:cs="Times New Roman"/>
          <w:bCs/>
          <w:i/>
          <w:sz w:val="24"/>
          <w:szCs w:val="24"/>
        </w:rPr>
        <w:t xml:space="preserve"> Federación</w:t>
      </w:r>
      <w:r w:rsidR="00763181">
        <w:rPr>
          <w:rFonts w:ascii="Times New Roman" w:hAnsi="Times New Roman" w:cs="Times New Roman"/>
          <w:bCs/>
          <w:sz w:val="24"/>
          <w:szCs w:val="24"/>
        </w:rPr>
        <w:t>.</w:t>
      </w:r>
    </w:p>
    <w:p w14:paraId="58CD7142" w14:textId="429140B6" w:rsidR="00B73BA7" w:rsidRPr="00B73BA7" w:rsidRDefault="00B73BA7" w:rsidP="00104FA1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B73BA7">
        <w:rPr>
          <w:rFonts w:ascii="Times New Roman" w:hAnsi="Times New Roman" w:cs="Times New Roman"/>
          <w:sz w:val="24"/>
          <w:szCs w:val="24"/>
          <w:lang w:val="es-ES"/>
        </w:rPr>
        <w:t xml:space="preserve">Universidad Autónoma de San Luis Potosí. </w:t>
      </w:r>
      <w:r w:rsidR="00DF7D8F">
        <w:rPr>
          <w:rFonts w:ascii="Times New Roman" w:hAnsi="Times New Roman" w:cs="Times New Roman"/>
          <w:sz w:val="24"/>
          <w:szCs w:val="24"/>
          <w:lang w:val="es-ES"/>
        </w:rPr>
        <w:t>(</w:t>
      </w:r>
      <w:r>
        <w:rPr>
          <w:rFonts w:ascii="Times New Roman" w:hAnsi="Times New Roman" w:cs="Times New Roman"/>
          <w:sz w:val="24"/>
          <w:szCs w:val="24"/>
          <w:lang w:val="es-ES"/>
        </w:rPr>
        <w:t>2013</w:t>
      </w:r>
      <w:r w:rsidR="00DF7D8F">
        <w:rPr>
          <w:rFonts w:ascii="Times New Roman" w:hAnsi="Times New Roman" w:cs="Times New Roman"/>
          <w:sz w:val="24"/>
          <w:szCs w:val="24"/>
          <w:lang w:val="es-ES"/>
        </w:rPr>
        <w:t>)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DA5AF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B73BA7">
        <w:rPr>
          <w:rFonts w:ascii="Times New Roman" w:hAnsi="Times New Roman" w:cs="Times New Roman"/>
          <w:sz w:val="24"/>
          <w:szCs w:val="24"/>
          <w:lang w:val="es-ES"/>
        </w:rPr>
        <w:t xml:space="preserve">El escenario de partida: un diagnóstico de la </w:t>
      </w:r>
      <w:r w:rsidR="00E12465">
        <w:rPr>
          <w:rFonts w:ascii="Times New Roman" w:hAnsi="Times New Roman" w:cs="Times New Roman"/>
          <w:sz w:val="24"/>
          <w:szCs w:val="24"/>
          <w:lang w:val="es-ES"/>
        </w:rPr>
        <w:t>U</w:t>
      </w:r>
      <w:r w:rsidR="00E12465" w:rsidRPr="00B73BA7">
        <w:rPr>
          <w:rFonts w:ascii="Times New Roman" w:hAnsi="Times New Roman" w:cs="Times New Roman"/>
          <w:sz w:val="24"/>
          <w:szCs w:val="24"/>
          <w:lang w:val="es-ES"/>
        </w:rPr>
        <w:t xml:space="preserve">niversidad </w:t>
      </w:r>
      <w:r w:rsidR="00E12465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E12465" w:rsidRPr="00B73BA7">
        <w:rPr>
          <w:rFonts w:ascii="Times New Roman" w:hAnsi="Times New Roman" w:cs="Times New Roman"/>
          <w:sz w:val="24"/>
          <w:szCs w:val="24"/>
          <w:lang w:val="es-ES"/>
        </w:rPr>
        <w:t xml:space="preserve">utónoma </w:t>
      </w:r>
      <w:r w:rsidRPr="00B73BA7">
        <w:rPr>
          <w:rFonts w:ascii="Times New Roman" w:hAnsi="Times New Roman" w:cs="Times New Roman"/>
          <w:sz w:val="24"/>
          <w:szCs w:val="24"/>
          <w:lang w:val="es-ES"/>
        </w:rPr>
        <w:t>de San Luis Potosí</w:t>
      </w:r>
      <w:r w:rsidR="00E12465"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B73BA7">
        <w:rPr>
          <w:rFonts w:ascii="Times New Roman" w:hAnsi="Times New Roman" w:cs="Times New Roman"/>
          <w:sz w:val="24"/>
          <w:szCs w:val="24"/>
          <w:lang w:val="es-ES"/>
        </w:rPr>
        <w:t xml:space="preserve"> Fortalezas y debilidades. </w:t>
      </w:r>
      <w:r w:rsidR="00E12465">
        <w:rPr>
          <w:rFonts w:ascii="Times New Roman" w:hAnsi="Times New Roman" w:cs="Times New Roman"/>
          <w:sz w:val="24"/>
          <w:szCs w:val="24"/>
          <w:lang w:val="es-ES"/>
        </w:rPr>
        <w:t>Recuperado de</w:t>
      </w:r>
      <w:r w:rsidRPr="00B73BA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hyperlink r:id="rId10" w:history="1">
        <w:r w:rsidRPr="00B73BA7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  <w:lang w:val="es-ES"/>
          </w:rPr>
          <w:t>http://www.uaslp.mx/pide2013-2023/conts/02_diagnostico_02_oferta.html</w:t>
        </w:r>
      </w:hyperlink>
      <w:r w:rsidR="00E12465">
        <w:rPr>
          <w:rFonts w:ascii="Times New Roman" w:hAnsi="Times New Roman" w:cs="Times New Roman"/>
          <w:color w:val="0563C1" w:themeColor="hyperlink"/>
          <w:sz w:val="24"/>
          <w:szCs w:val="24"/>
          <w:u w:val="single"/>
          <w:lang w:val="es-ES"/>
        </w:rPr>
        <w:t>.</w:t>
      </w:r>
    </w:p>
    <w:p w14:paraId="58CD7143" w14:textId="3BBC77CD" w:rsidR="00621D42" w:rsidRPr="000A2897" w:rsidRDefault="00621D42" w:rsidP="00355A92">
      <w:pPr>
        <w:spacing w:after="0" w:line="360" w:lineRule="auto"/>
        <w:ind w:left="731" w:hanging="731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-BR"/>
        </w:rPr>
      </w:pPr>
      <w:r w:rsidRPr="000A2897">
        <w:rPr>
          <w:rFonts w:ascii="Times New Roman" w:hAnsi="Times New Roman" w:cs="Times New Roman"/>
          <w:bCs/>
          <w:sz w:val="24"/>
          <w:szCs w:val="24"/>
        </w:rPr>
        <w:t>Tumino</w:t>
      </w:r>
      <w:r w:rsidR="00E12465">
        <w:rPr>
          <w:rFonts w:ascii="Times New Roman" w:hAnsi="Times New Roman" w:cs="Times New Roman"/>
          <w:bCs/>
          <w:sz w:val="24"/>
          <w:szCs w:val="24"/>
        </w:rPr>
        <w:t>,</w:t>
      </w:r>
      <w:r w:rsidRPr="000A2897">
        <w:rPr>
          <w:rFonts w:ascii="Times New Roman" w:hAnsi="Times New Roman" w:cs="Times New Roman"/>
          <w:bCs/>
          <w:sz w:val="24"/>
          <w:szCs w:val="24"/>
        </w:rPr>
        <w:t xml:space="preserve"> M.</w:t>
      </w:r>
      <w:r w:rsidR="00E12465">
        <w:rPr>
          <w:rFonts w:ascii="Times New Roman" w:hAnsi="Times New Roman" w:cs="Times New Roman"/>
          <w:bCs/>
          <w:sz w:val="24"/>
          <w:szCs w:val="24"/>
        </w:rPr>
        <w:t xml:space="preserve"> y</w:t>
      </w:r>
      <w:r w:rsidRPr="000A2897">
        <w:rPr>
          <w:rFonts w:ascii="Times New Roman" w:hAnsi="Times New Roman" w:cs="Times New Roman"/>
          <w:bCs/>
          <w:sz w:val="24"/>
          <w:szCs w:val="24"/>
        </w:rPr>
        <w:t xml:space="preserve"> Poitevin</w:t>
      </w:r>
      <w:r w:rsidR="00E12465">
        <w:rPr>
          <w:rFonts w:ascii="Times New Roman" w:hAnsi="Times New Roman" w:cs="Times New Roman"/>
          <w:bCs/>
          <w:sz w:val="24"/>
          <w:szCs w:val="24"/>
        </w:rPr>
        <w:t>,</w:t>
      </w:r>
      <w:r w:rsidRPr="000A2897">
        <w:rPr>
          <w:rFonts w:ascii="Times New Roman" w:hAnsi="Times New Roman" w:cs="Times New Roman"/>
          <w:bCs/>
          <w:sz w:val="24"/>
          <w:szCs w:val="24"/>
        </w:rPr>
        <w:t xml:space="preserve"> E. (2013).</w:t>
      </w:r>
      <w:r w:rsidR="00B166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2897">
        <w:rPr>
          <w:rFonts w:ascii="Times New Roman" w:hAnsi="Times New Roman" w:cs="Times New Roman"/>
          <w:bCs/>
          <w:sz w:val="24"/>
          <w:szCs w:val="24"/>
        </w:rPr>
        <w:t>Evaluación de la calidad del servicio universitario desde la percepción de estudiantes y docentes: caso de estudio.</w:t>
      </w:r>
      <w:r w:rsidRPr="000A2897">
        <w:rPr>
          <w:rFonts w:ascii="Times New Roman" w:hAnsi="Times New Roman" w:cs="Times New Roman"/>
          <w:bCs/>
          <w:i/>
          <w:sz w:val="24"/>
          <w:szCs w:val="24"/>
        </w:rPr>
        <w:t xml:space="preserve"> Revista Iberoamericana sobre </w:t>
      </w:r>
      <w:r w:rsidR="00B16602" w:rsidRPr="000A2897">
        <w:rPr>
          <w:rFonts w:ascii="Times New Roman" w:hAnsi="Times New Roman" w:cs="Times New Roman"/>
          <w:bCs/>
          <w:i/>
          <w:sz w:val="24"/>
          <w:szCs w:val="24"/>
        </w:rPr>
        <w:t xml:space="preserve">Calidad, Eficacia </w:t>
      </w:r>
      <w:r w:rsidR="00B16602">
        <w:rPr>
          <w:rFonts w:ascii="Times New Roman" w:hAnsi="Times New Roman" w:cs="Times New Roman"/>
          <w:bCs/>
          <w:i/>
          <w:sz w:val="24"/>
          <w:szCs w:val="24"/>
        </w:rPr>
        <w:t>y</w:t>
      </w:r>
      <w:r w:rsidR="00B16602" w:rsidRPr="000A2897">
        <w:rPr>
          <w:rFonts w:ascii="Times New Roman" w:hAnsi="Times New Roman" w:cs="Times New Roman"/>
          <w:bCs/>
          <w:i/>
          <w:sz w:val="24"/>
          <w:szCs w:val="24"/>
        </w:rPr>
        <w:t xml:space="preserve"> Cambio En Educación</w:t>
      </w:r>
      <w:r w:rsidR="00B16602">
        <w:rPr>
          <w:rFonts w:ascii="Times New Roman" w:hAnsi="Times New Roman" w:cs="Times New Roman"/>
          <w:bCs/>
          <w:sz w:val="24"/>
          <w:szCs w:val="24"/>
        </w:rPr>
        <w:t>,</w:t>
      </w:r>
      <w:r w:rsidR="00B16602" w:rsidRPr="000A289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55A92">
        <w:rPr>
          <w:rFonts w:ascii="Times New Roman" w:hAnsi="Times New Roman" w:cs="Times New Roman"/>
          <w:bCs/>
          <w:i/>
          <w:sz w:val="24"/>
          <w:szCs w:val="24"/>
        </w:rPr>
        <w:t>12</w:t>
      </w:r>
      <w:r w:rsidRPr="000A2897">
        <w:rPr>
          <w:rFonts w:ascii="Times New Roman" w:hAnsi="Times New Roman" w:cs="Times New Roman"/>
          <w:bCs/>
          <w:sz w:val="24"/>
          <w:szCs w:val="24"/>
        </w:rPr>
        <w:t>(2) 63-84.</w:t>
      </w:r>
    </w:p>
    <w:p w14:paraId="58CD7144" w14:textId="677F851A" w:rsidR="006257F3" w:rsidRPr="000A2897" w:rsidRDefault="006257F3" w:rsidP="00355A92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B15A9F">
        <w:rPr>
          <w:rFonts w:ascii="Times New Roman" w:hAnsi="Times New Roman" w:cs="Times New Roman"/>
          <w:noProof/>
          <w:sz w:val="24"/>
          <w:szCs w:val="24"/>
        </w:rPr>
        <w:t>Urere</w:t>
      </w:r>
      <w:r w:rsidR="00B16602">
        <w:rPr>
          <w:rFonts w:ascii="Times New Roman" w:hAnsi="Times New Roman" w:cs="Times New Roman"/>
          <w:noProof/>
          <w:sz w:val="24"/>
          <w:szCs w:val="24"/>
        </w:rPr>
        <w:t>,</w:t>
      </w:r>
      <w:r w:rsidRPr="00B15A9F">
        <w:rPr>
          <w:rFonts w:ascii="Times New Roman" w:hAnsi="Times New Roman" w:cs="Times New Roman"/>
          <w:noProof/>
          <w:sz w:val="24"/>
          <w:szCs w:val="24"/>
        </w:rPr>
        <w:t xml:space="preserve"> I</w:t>
      </w:r>
      <w:r w:rsidR="00B16602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B15A9F">
        <w:rPr>
          <w:rFonts w:ascii="Times New Roman" w:hAnsi="Times New Roman" w:cs="Times New Roman"/>
          <w:noProof/>
          <w:sz w:val="24"/>
          <w:szCs w:val="24"/>
        </w:rPr>
        <w:t>N</w:t>
      </w:r>
      <w:r w:rsidR="00B16602">
        <w:rPr>
          <w:rFonts w:ascii="Times New Roman" w:hAnsi="Times New Roman" w:cs="Times New Roman"/>
          <w:noProof/>
          <w:sz w:val="24"/>
          <w:szCs w:val="24"/>
        </w:rPr>
        <w:t>.</w:t>
      </w:r>
      <w:r w:rsidRPr="00B15A9F">
        <w:rPr>
          <w:rFonts w:ascii="Times New Roman" w:hAnsi="Times New Roman" w:cs="Times New Roman"/>
          <w:noProof/>
          <w:sz w:val="24"/>
          <w:szCs w:val="24"/>
        </w:rPr>
        <w:t>, Campos</w:t>
      </w:r>
      <w:r w:rsidR="00B16602">
        <w:rPr>
          <w:rFonts w:ascii="Times New Roman" w:hAnsi="Times New Roman" w:cs="Times New Roman"/>
          <w:noProof/>
          <w:sz w:val="24"/>
          <w:szCs w:val="24"/>
        </w:rPr>
        <w:t>,</w:t>
      </w:r>
      <w:r w:rsidRPr="00B15A9F">
        <w:rPr>
          <w:rFonts w:ascii="Times New Roman" w:hAnsi="Times New Roman" w:cs="Times New Roman"/>
          <w:noProof/>
          <w:sz w:val="24"/>
          <w:szCs w:val="24"/>
        </w:rPr>
        <w:t xml:space="preserve"> R</w:t>
      </w:r>
      <w:r w:rsidR="00B16602">
        <w:rPr>
          <w:rFonts w:ascii="Times New Roman" w:hAnsi="Times New Roman" w:cs="Times New Roman"/>
          <w:noProof/>
          <w:sz w:val="24"/>
          <w:szCs w:val="24"/>
        </w:rPr>
        <w:t>.</w:t>
      </w:r>
      <w:r w:rsidR="00037E6D">
        <w:rPr>
          <w:rFonts w:ascii="Times New Roman" w:hAnsi="Times New Roman" w:cs="Times New Roman"/>
          <w:noProof/>
          <w:sz w:val="24"/>
          <w:szCs w:val="24"/>
        </w:rPr>
        <w:t>,</w:t>
      </w:r>
      <w:r w:rsidR="00B16602" w:rsidRPr="00B15A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15A9F">
        <w:rPr>
          <w:rFonts w:ascii="Times New Roman" w:hAnsi="Times New Roman" w:cs="Times New Roman"/>
          <w:noProof/>
          <w:sz w:val="24"/>
          <w:szCs w:val="24"/>
        </w:rPr>
        <w:t>Ventura</w:t>
      </w:r>
      <w:r w:rsidR="00037E6D">
        <w:rPr>
          <w:rFonts w:ascii="Times New Roman" w:hAnsi="Times New Roman" w:cs="Times New Roman"/>
          <w:noProof/>
          <w:sz w:val="24"/>
          <w:szCs w:val="24"/>
        </w:rPr>
        <w:t>,</w:t>
      </w:r>
      <w:r w:rsidRPr="00B15A9F">
        <w:rPr>
          <w:rFonts w:ascii="Times New Roman" w:hAnsi="Times New Roman" w:cs="Times New Roman"/>
          <w:noProof/>
          <w:sz w:val="24"/>
          <w:szCs w:val="24"/>
        </w:rPr>
        <w:t xml:space="preserve"> C</w:t>
      </w:r>
      <w:r w:rsidR="00037E6D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B15A9F">
        <w:rPr>
          <w:rFonts w:ascii="Times New Roman" w:hAnsi="Times New Roman" w:cs="Times New Roman"/>
          <w:noProof/>
          <w:sz w:val="24"/>
          <w:szCs w:val="24"/>
        </w:rPr>
        <w:t>T</w:t>
      </w:r>
      <w:r w:rsidR="00037E6D">
        <w:rPr>
          <w:rFonts w:ascii="Times New Roman" w:hAnsi="Times New Roman" w:cs="Times New Roman"/>
          <w:noProof/>
          <w:sz w:val="24"/>
          <w:szCs w:val="24"/>
        </w:rPr>
        <w:t>.</w:t>
      </w:r>
      <w:r w:rsidRPr="00B15A9F">
        <w:rPr>
          <w:rFonts w:ascii="Times New Roman" w:hAnsi="Times New Roman" w:cs="Times New Roman"/>
          <w:noProof/>
          <w:sz w:val="24"/>
          <w:szCs w:val="24"/>
        </w:rPr>
        <w:t>, Curasi</w:t>
      </w:r>
      <w:r w:rsidR="00037E6D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B15A9F">
        <w:rPr>
          <w:rFonts w:ascii="Times New Roman" w:hAnsi="Times New Roman" w:cs="Times New Roman"/>
          <w:noProof/>
          <w:sz w:val="24"/>
          <w:szCs w:val="24"/>
        </w:rPr>
        <w:t>O</w:t>
      </w:r>
      <w:r w:rsidR="00037E6D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B15A9F">
        <w:rPr>
          <w:rFonts w:ascii="Times New Roman" w:hAnsi="Times New Roman" w:cs="Times New Roman"/>
          <w:noProof/>
          <w:sz w:val="24"/>
          <w:szCs w:val="24"/>
        </w:rPr>
        <w:t>H</w:t>
      </w:r>
      <w:r w:rsidR="00037E6D">
        <w:rPr>
          <w:rFonts w:ascii="Times New Roman" w:hAnsi="Times New Roman" w:cs="Times New Roman"/>
          <w:noProof/>
          <w:sz w:val="24"/>
          <w:szCs w:val="24"/>
        </w:rPr>
        <w:t>. y</w:t>
      </w:r>
      <w:r w:rsidRPr="00B15A9F">
        <w:rPr>
          <w:rFonts w:ascii="Times New Roman" w:hAnsi="Times New Roman" w:cs="Times New Roman"/>
          <w:noProof/>
          <w:sz w:val="24"/>
          <w:szCs w:val="24"/>
        </w:rPr>
        <w:t xml:space="preserve"> G</w:t>
      </w:r>
      <w:r w:rsidR="00CE6ABA">
        <w:rPr>
          <w:rFonts w:ascii="Times New Roman" w:hAnsi="Times New Roman" w:cs="Times New Roman"/>
          <w:noProof/>
          <w:sz w:val="24"/>
          <w:szCs w:val="24"/>
        </w:rPr>
        <w:t>o</w:t>
      </w:r>
      <w:r w:rsidRPr="00B15A9F">
        <w:rPr>
          <w:rFonts w:ascii="Times New Roman" w:hAnsi="Times New Roman" w:cs="Times New Roman"/>
          <w:noProof/>
          <w:sz w:val="24"/>
          <w:szCs w:val="24"/>
        </w:rPr>
        <w:t>mez</w:t>
      </w:r>
      <w:r w:rsidR="00037E6D">
        <w:rPr>
          <w:rFonts w:ascii="Times New Roman" w:hAnsi="Times New Roman" w:cs="Times New Roman"/>
          <w:noProof/>
          <w:sz w:val="24"/>
          <w:szCs w:val="24"/>
        </w:rPr>
        <w:t>,</w:t>
      </w:r>
      <w:r w:rsidR="00037E6D" w:rsidRPr="00B15A9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15A9F">
        <w:rPr>
          <w:rFonts w:ascii="Times New Roman" w:hAnsi="Times New Roman" w:cs="Times New Roman"/>
          <w:noProof/>
          <w:sz w:val="24"/>
          <w:szCs w:val="24"/>
        </w:rPr>
        <w:t>L</w:t>
      </w:r>
      <w:r w:rsidR="00037E6D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B15A9F">
        <w:rPr>
          <w:rFonts w:ascii="Times New Roman" w:hAnsi="Times New Roman" w:cs="Times New Roman"/>
          <w:noProof/>
          <w:sz w:val="24"/>
          <w:szCs w:val="24"/>
        </w:rPr>
        <w:t xml:space="preserve">B. </w:t>
      </w:r>
      <w:r w:rsidR="00B15A9F">
        <w:rPr>
          <w:rFonts w:ascii="Times New Roman" w:hAnsi="Times New Roman" w:cs="Times New Roman"/>
          <w:noProof/>
          <w:sz w:val="24"/>
          <w:szCs w:val="24"/>
        </w:rPr>
        <w:t>(</w:t>
      </w:r>
      <w:r w:rsidR="00B15A9F" w:rsidRPr="00B15A9F">
        <w:rPr>
          <w:rFonts w:ascii="Times New Roman" w:hAnsi="Times New Roman" w:cs="Times New Roman"/>
          <w:noProof/>
          <w:sz w:val="24"/>
          <w:szCs w:val="24"/>
        </w:rPr>
        <w:t>2014</w:t>
      </w:r>
      <w:r w:rsidR="00B15A9F">
        <w:rPr>
          <w:rFonts w:ascii="Times New Roman" w:hAnsi="Times New Roman" w:cs="Times New Roman"/>
          <w:noProof/>
          <w:sz w:val="24"/>
          <w:szCs w:val="24"/>
        </w:rPr>
        <w:t>)</w:t>
      </w:r>
      <w:r w:rsidR="00037E6D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B15A9F">
        <w:rPr>
          <w:rFonts w:ascii="Times New Roman" w:hAnsi="Times New Roman" w:cs="Times New Roman"/>
          <w:noProof/>
          <w:sz w:val="24"/>
          <w:szCs w:val="24"/>
        </w:rPr>
        <w:t xml:space="preserve">Satisfaccion de los estudiantes con la calidad de enseñanza de los docentes de la Facultad de Enfermeria de la Universidad Nacional "San Luis Gonzaga" de ICA. </w:t>
      </w:r>
      <w:r w:rsidRPr="00355A92">
        <w:rPr>
          <w:rFonts w:ascii="Times New Roman" w:hAnsi="Times New Roman" w:cs="Times New Roman"/>
          <w:i/>
          <w:noProof/>
          <w:sz w:val="24"/>
          <w:szCs w:val="24"/>
        </w:rPr>
        <w:t>Rev</w:t>
      </w:r>
      <w:r w:rsidR="00037E6D" w:rsidRPr="00355A92">
        <w:rPr>
          <w:rFonts w:ascii="Times New Roman" w:hAnsi="Times New Roman" w:cs="Times New Roman"/>
          <w:i/>
          <w:noProof/>
          <w:sz w:val="24"/>
          <w:szCs w:val="24"/>
        </w:rPr>
        <w:t xml:space="preserve">ista Enfermería </w:t>
      </w:r>
      <w:r w:rsidR="0051262D">
        <w:rPr>
          <w:rFonts w:ascii="Times New Roman" w:hAnsi="Times New Roman" w:cs="Times New Roman"/>
          <w:i/>
          <w:noProof/>
          <w:sz w:val="24"/>
          <w:szCs w:val="24"/>
        </w:rPr>
        <w:t xml:space="preserve">a la </w:t>
      </w:r>
      <w:r w:rsidR="00037E6D" w:rsidRPr="00355A92">
        <w:rPr>
          <w:rFonts w:ascii="Times New Roman" w:hAnsi="Times New Roman" w:cs="Times New Roman"/>
          <w:i/>
          <w:noProof/>
          <w:sz w:val="24"/>
          <w:szCs w:val="24"/>
        </w:rPr>
        <w:t>Vanguardia</w:t>
      </w:r>
      <w:r w:rsidR="00037E6D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355A92">
        <w:rPr>
          <w:rFonts w:ascii="Times New Roman" w:hAnsi="Times New Roman" w:cs="Times New Roman"/>
          <w:i/>
          <w:noProof/>
          <w:sz w:val="24"/>
          <w:szCs w:val="24"/>
        </w:rPr>
        <w:t>2</w:t>
      </w:r>
      <w:r w:rsidRPr="00B15A9F">
        <w:rPr>
          <w:rFonts w:ascii="Times New Roman" w:hAnsi="Times New Roman" w:cs="Times New Roman"/>
          <w:noProof/>
          <w:sz w:val="24"/>
          <w:szCs w:val="24"/>
        </w:rPr>
        <w:t>(2</w:t>
      </w:r>
      <w:r w:rsidR="00037E6D" w:rsidRPr="00B15A9F">
        <w:rPr>
          <w:rFonts w:ascii="Times New Roman" w:hAnsi="Times New Roman" w:cs="Times New Roman"/>
          <w:noProof/>
          <w:sz w:val="24"/>
          <w:szCs w:val="24"/>
        </w:rPr>
        <w:t>)</w:t>
      </w:r>
      <w:r w:rsidR="00037E6D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B15A9F">
        <w:rPr>
          <w:rFonts w:ascii="Times New Roman" w:hAnsi="Times New Roman" w:cs="Times New Roman"/>
          <w:noProof/>
          <w:sz w:val="24"/>
          <w:szCs w:val="24"/>
        </w:rPr>
        <w:t>127-134</w:t>
      </w:r>
      <w:r w:rsidR="00037E6D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58CD7145" w14:textId="77777777" w:rsidR="006257F3" w:rsidRDefault="006257F3" w:rsidP="00355A92">
      <w:p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14:paraId="58CD7146" w14:textId="77777777" w:rsidR="007B3680" w:rsidRPr="000A2897" w:rsidRDefault="007B3680" w:rsidP="00355A92">
      <w:p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sectPr w:rsidR="007B3680" w:rsidRPr="000A2897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649406" w14:textId="77777777" w:rsidR="00FE092A" w:rsidRDefault="00FE092A" w:rsidP="00D646BA">
      <w:pPr>
        <w:spacing w:after="0" w:line="240" w:lineRule="auto"/>
      </w:pPr>
      <w:r>
        <w:separator/>
      </w:r>
    </w:p>
  </w:endnote>
  <w:endnote w:type="continuationSeparator" w:id="0">
    <w:p w14:paraId="5C258669" w14:textId="77777777" w:rsidR="00FE092A" w:rsidRDefault="00FE092A" w:rsidP="00D64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D7150" w14:textId="5B9BB0D7" w:rsidR="00F16277" w:rsidRPr="00355A92" w:rsidRDefault="00355A92" w:rsidP="00355A92">
    <w:pPr>
      <w:pStyle w:val="Piedepgina"/>
      <w:jc w:val="center"/>
      <w:rPr>
        <w:rFonts w:asciiTheme="minorHAnsi" w:eastAsiaTheme="minorHAnsi" w:hAnsiTheme="minorHAnsi" w:cs="Calibri"/>
        <w:b/>
        <w:sz w:val="22"/>
        <w:szCs w:val="22"/>
        <w:lang w:val="es-MX" w:eastAsia="en-US"/>
      </w:rPr>
    </w:pPr>
    <w:r w:rsidRPr="00355A92">
      <w:rPr>
        <w:rFonts w:asciiTheme="minorHAnsi" w:eastAsiaTheme="minorHAnsi" w:hAnsiTheme="minorHAnsi" w:cs="Calibri"/>
        <w:b/>
        <w:sz w:val="22"/>
        <w:szCs w:val="22"/>
        <w:lang w:val="es-MX" w:eastAsia="en-US"/>
      </w:rPr>
      <w:t xml:space="preserve">Vol. 5, Núm. 10                   Julio - </w:t>
    </w:r>
    <w:proofErr w:type="gramStart"/>
    <w:r w:rsidRPr="00355A92">
      <w:rPr>
        <w:rFonts w:asciiTheme="minorHAnsi" w:eastAsiaTheme="minorHAnsi" w:hAnsiTheme="minorHAnsi" w:cs="Calibri"/>
        <w:b/>
        <w:sz w:val="22"/>
        <w:szCs w:val="22"/>
        <w:lang w:val="es-MX" w:eastAsia="en-US"/>
      </w:rPr>
      <w:t>Diciembre</w:t>
    </w:r>
    <w:proofErr w:type="gramEnd"/>
    <w:r w:rsidRPr="00355A92">
      <w:rPr>
        <w:rFonts w:asciiTheme="minorHAnsi" w:eastAsiaTheme="minorHAnsi" w:hAnsiTheme="minorHAnsi" w:cs="Calibri"/>
        <w:b/>
        <w:sz w:val="22"/>
        <w:szCs w:val="22"/>
        <w:lang w:val="es-MX" w:eastAsia="en-US"/>
      </w:rPr>
      <w:t xml:space="preserve"> 2018                          ISSN: 2448 - 6280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47876" w14:textId="77777777" w:rsidR="00FE092A" w:rsidRDefault="00FE092A" w:rsidP="00D646BA">
      <w:pPr>
        <w:spacing w:after="0" w:line="240" w:lineRule="auto"/>
      </w:pPr>
      <w:r>
        <w:separator/>
      </w:r>
    </w:p>
  </w:footnote>
  <w:footnote w:type="continuationSeparator" w:id="0">
    <w:p w14:paraId="2D321C3C" w14:textId="77777777" w:rsidR="00FE092A" w:rsidRDefault="00FE092A" w:rsidP="00D64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9CEED2" w14:textId="68ACA624" w:rsidR="00355A92" w:rsidRDefault="00355A92" w:rsidP="00355A92">
    <w:pPr>
      <w:pStyle w:val="Encabezado"/>
      <w:jc w:val="center"/>
    </w:pPr>
    <w:r w:rsidRPr="00D90AB7">
      <w:rPr>
        <w:rFonts w:cs="Calibri"/>
        <w:b/>
        <w:i/>
      </w:rPr>
      <w:t>Revista Electrónica sobre Cuerpos Acadé</w:t>
    </w:r>
    <w:r>
      <w:rPr>
        <w:rFonts w:cs="Calibri"/>
        <w:b/>
        <w:i/>
      </w:rPr>
      <w:t>micos y Grupos de Investigación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E1081"/>
    <w:multiLevelType w:val="hybridMultilevel"/>
    <w:tmpl w:val="CFC0A9CC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61910D8"/>
    <w:multiLevelType w:val="hybridMultilevel"/>
    <w:tmpl w:val="C8DC13F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4173A"/>
    <w:multiLevelType w:val="hybridMultilevel"/>
    <w:tmpl w:val="16B8FEEC"/>
    <w:lvl w:ilvl="0" w:tplc="49A0EC32">
      <w:start w:val="1"/>
      <w:numFmt w:val="decimal"/>
      <w:lvlText w:val="%1)"/>
      <w:lvlJc w:val="left"/>
      <w:pPr>
        <w:ind w:left="720" w:hanging="360"/>
      </w:pPr>
      <w:rPr>
        <w:b/>
        <w:i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B3E98"/>
    <w:multiLevelType w:val="hybridMultilevel"/>
    <w:tmpl w:val="E18433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65616"/>
    <w:multiLevelType w:val="hybridMultilevel"/>
    <w:tmpl w:val="F7D64F16"/>
    <w:lvl w:ilvl="0" w:tplc="65F4A012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E7855"/>
    <w:multiLevelType w:val="hybridMultilevel"/>
    <w:tmpl w:val="56206648"/>
    <w:lvl w:ilvl="0" w:tplc="64601462">
      <w:start w:val="1"/>
      <w:numFmt w:val="decimal"/>
      <w:lvlText w:val="%1."/>
      <w:lvlJc w:val="left"/>
      <w:pPr>
        <w:ind w:left="928" w:hanging="360"/>
      </w:pPr>
      <w:rPr>
        <w:rFonts w:ascii="Arial" w:hAnsi="Arial" w:cs="Arial" w:hint="default"/>
        <w:color w:val="auto"/>
        <w:sz w:val="22"/>
        <w:szCs w:val="22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96244"/>
    <w:multiLevelType w:val="multilevel"/>
    <w:tmpl w:val="4758737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70161E6"/>
    <w:multiLevelType w:val="hybridMultilevel"/>
    <w:tmpl w:val="FEBE4D3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97665"/>
    <w:multiLevelType w:val="hybridMultilevel"/>
    <w:tmpl w:val="B9D6E7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3F42BD"/>
    <w:multiLevelType w:val="hybridMultilevel"/>
    <w:tmpl w:val="8CF8AB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91EC2"/>
    <w:multiLevelType w:val="hybridMultilevel"/>
    <w:tmpl w:val="70F84876"/>
    <w:lvl w:ilvl="0" w:tplc="F0EAE40E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A9586C"/>
    <w:multiLevelType w:val="hybridMultilevel"/>
    <w:tmpl w:val="5E5C4A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31EC9"/>
    <w:multiLevelType w:val="multilevel"/>
    <w:tmpl w:val="36FCDD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1E67964"/>
    <w:multiLevelType w:val="hybridMultilevel"/>
    <w:tmpl w:val="8E10620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0E06F4"/>
    <w:multiLevelType w:val="multilevel"/>
    <w:tmpl w:val="D062F2B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90"/>
        </w:tabs>
        <w:ind w:left="6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9BB4739"/>
    <w:multiLevelType w:val="hybridMultilevel"/>
    <w:tmpl w:val="1806E4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6"/>
  </w:num>
  <w:num w:numId="4">
    <w:abstractNumId w:val="15"/>
  </w:num>
  <w:num w:numId="5">
    <w:abstractNumId w:val="3"/>
  </w:num>
  <w:num w:numId="6">
    <w:abstractNumId w:val="11"/>
  </w:num>
  <w:num w:numId="7">
    <w:abstractNumId w:val="5"/>
  </w:num>
  <w:num w:numId="8">
    <w:abstractNumId w:val="4"/>
  </w:num>
  <w:num w:numId="9">
    <w:abstractNumId w:val="13"/>
  </w:num>
  <w:num w:numId="10">
    <w:abstractNumId w:val="12"/>
  </w:num>
  <w:num w:numId="11">
    <w:abstractNumId w:val="9"/>
  </w:num>
  <w:num w:numId="12">
    <w:abstractNumId w:val="8"/>
  </w:num>
  <w:num w:numId="13">
    <w:abstractNumId w:val="1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s-HN" w:vendorID="64" w:dllVersion="6" w:nlCheck="1" w:checkStyle="1"/>
  <w:activeWritingStyle w:appName="MSWord" w:lang="es-MX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ES_tradnl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57A"/>
    <w:rsid w:val="000022AD"/>
    <w:rsid w:val="000048D1"/>
    <w:rsid w:val="000078A4"/>
    <w:rsid w:val="00010994"/>
    <w:rsid w:val="00010A93"/>
    <w:rsid w:val="00011331"/>
    <w:rsid w:val="00013273"/>
    <w:rsid w:val="00016881"/>
    <w:rsid w:val="000218EA"/>
    <w:rsid w:val="00023ED2"/>
    <w:rsid w:val="00024263"/>
    <w:rsid w:val="00025E19"/>
    <w:rsid w:val="00027AD1"/>
    <w:rsid w:val="00030458"/>
    <w:rsid w:val="000319A5"/>
    <w:rsid w:val="00035A5A"/>
    <w:rsid w:val="00036731"/>
    <w:rsid w:val="00037E6D"/>
    <w:rsid w:val="00040642"/>
    <w:rsid w:val="00043F0D"/>
    <w:rsid w:val="00045FA0"/>
    <w:rsid w:val="000474D7"/>
    <w:rsid w:val="00052C8E"/>
    <w:rsid w:val="00054389"/>
    <w:rsid w:val="00060377"/>
    <w:rsid w:val="00060985"/>
    <w:rsid w:val="0006390E"/>
    <w:rsid w:val="00064E30"/>
    <w:rsid w:val="0006575E"/>
    <w:rsid w:val="0008128E"/>
    <w:rsid w:val="00081DC8"/>
    <w:rsid w:val="00083D8E"/>
    <w:rsid w:val="00086B07"/>
    <w:rsid w:val="00090BE0"/>
    <w:rsid w:val="00092F1B"/>
    <w:rsid w:val="00093754"/>
    <w:rsid w:val="000944E5"/>
    <w:rsid w:val="000969D0"/>
    <w:rsid w:val="00096C5E"/>
    <w:rsid w:val="000A2897"/>
    <w:rsid w:val="000A2E44"/>
    <w:rsid w:val="000A4C93"/>
    <w:rsid w:val="000B029D"/>
    <w:rsid w:val="000B0B78"/>
    <w:rsid w:val="000B4B28"/>
    <w:rsid w:val="000B7D8F"/>
    <w:rsid w:val="000D2813"/>
    <w:rsid w:val="000D4299"/>
    <w:rsid w:val="000E1949"/>
    <w:rsid w:val="000E542C"/>
    <w:rsid w:val="000E7C89"/>
    <w:rsid w:val="000F0D21"/>
    <w:rsid w:val="000F18C0"/>
    <w:rsid w:val="000F771F"/>
    <w:rsid w:val="00100954"/>
    <w:rsid w:val="00103870"/>
    <w:rsid w:val="001045B1"/>
    <w:rsid w:val="00104FA1"/>
    <w:rsid w:val="00107253"/>
    <w:rsid w:val="00110C7E"/>
    <w:rsid w:val="001202C2"/>
    <w:rsid w:val="00130067"/>
    <w:rsid w:val="00131152"/>
    <w:rsid w:val="0013140F"/>
    <w:rsid w:val="00131666"/>
    <w:rsid w:val="00131947"/>
    <w:rsid w:val="00131DCF"/>
    <w:rsid w:val="00132DA5"/>
    <w:rsid w:val="001407B0"/>
    <w:rsid w:val="00141538"/>
    <w:rsid w:val="00144AA5"/>
    <w:rsid w:val="001567A2"/>
    <w:rsid w:val="00162A20"/>
    <w:rsid w:val="00164A56"/>
    <w:rsid w:val="001665C9"/>
    <w:rsid w:val="00166D3A"/>
    <w:rsid w:val="00170ED5"/>
    <w:rsid w:val="00177C11"/>
    <w:rsid w:val="00177E08"/>
    <w:rsid w:val="00180D1F"/>
    <w:rsid w:val="001819C4"/>
    <w:rsid w:val="001823CD"/>
    <w:rsid w:val="00183858"/>
    <w:rsid w:val="001843B4"/>
    <w:rsid w:val="001849E1"/>
    <w:rsid w:val="00185B52"/>
    <w:rsid w:val="00186C2A"/>
    <w:rsid w:val="001919CD"/>
    <w:rsid w:val="00195641"/>
    <w:rsid w:val="001963D8"/>
    <w:rsid w:val="00197C65"/>
    <w:rsid w:val="00197F9A"/>
    <w:rsid w:val="001A2AEB"/>
    <w:rsid w:val="001A434B"/>
    <w:rsid w:val="001A625E"/>
    <w:rsid w:val="001A763D"/>
    <w:rsid w:val="001B3075"/>
    <w:rsid w:val="001B481D"/>
    <w:rsid w:val="001B4E3C"/>
    <w:rsid w:val="001C34A8"/>
    <w:rsid w:val="001C3E32"/>
    <w:rsid w:val="001C3FF5"/>
    <w:rsid w:val="001C4733"/>
    <w:rsid w:val="001D23B0"/>
    <w:rsid w:val="001E057F"/>
    <w:rsid w:val="001E78DE"/>
    <w:rsid w:val="001F3F42"/>
    <w:rsid w:val="00200933"/>
    <w:rsid w:val="002061BD"/>
    <w:rsid w:val="00207EEA"/>
    <w:rsid w:val="00210E2D"/>
    <w:rsid w:val="00213124"/>
    <w:rsid w:val="00217683"/>
    <w:rsid w:val="00217E92"/>
    <w:rsid w:val="0022129A"/>
    <w:rsid w:val="00221F4C"/>
    <w:rsid w:val="00222C28"/>
    <w:rsid w:val="002232C2"/>
    <w:rsid w:val="002235F9"/>
    <w:rsid w:val="00233345"/>
    <w:rsid w:val="00233447"/>
    <w:rsid w:val="0023440B"/>
    <w:rsid w:val="002348C1"/>
    <w:rsid w:val="00236F33"/>
    <w:rsid w:val="00246DA2"/>
    <w:rsid w:val="00250EED"/>
    <w:rsid w:val="00250FE5"/>
    <w:rsid w:val="00251BF3"/>
    <w:rsid w:val="0025261A"/>
    <w:rsid w:val="00253A0F"/>
    <w:rsid w:val="0025478D"/>
    <w:rsid w:val="00257AC7"/>
    <w:rsid w:val="00263970"/>
    <w:rsid w:val="00273B79"/>
    <w:rsid w:val="002751A4"/>
    <w:rsid w:val="00276183"/>
    <w:rsid w:val="00280540"/>
    <w:rsid w:val="00286B48"/>
    <w:rsid w:val="00296BF2"/>
    <w:rsid w:val="002A1585"/>
    <w:rsid w:val="002A5C5B"/>
    <w:rsid w:val="002B0916"/>
    <w:rsid w:val="002B14AA"/>
    <w:rsid w:val="002B2AB5"/>
    <w:rsid w:val="002B421F"/>
    <w:rsid w:val="002B422B"/>
    <w:rsid w:val="002C3BC7"/>
    <w:rsid w:val="002C4B4A"/>
    <w:rsid w:val="002C52BB"/>
    <w:rsid w:val="002C586A"/>
    <w:rsid w:val="002C699A"/>
    <w:rsid w:val="002C6BC7"/>
    <w:rsid w:val="002D2A09"/>
    <w:rsid w:val="002D2F63"/>
    <w:rsid w:val="002D3D1A"/>
    <w:rsid w:val="002D6893"/>
    <w:rsid w:val="002E1324"/>
    <w:rsid w:val="002E17EC"/>
    <w:rsid w:val="002E6CC5"/>
    <w:rsid w:val="002F22B4"/>
    <w:rsid w:val="002F6E7C"/>
    <w:rsid w:val="002F7297"/>
    <w:rsid w:val="00303034"/>
    <w:rsid w:val="0030420D"/>
    <w:rsid w:val="00304A3C"/>
    <w:rsid w:val="003058F8"/>
    <w:rsid w:val="00315647"/>
    <w:rsid w:val="0032101C"/>
    <w:rsid w:val="003245DD"/>
    <w:rsid w:val="003278C3"/>
    <w:rsid w:val="00330669"/>
    <w:rsid w:val="003309F0"/>
    <w:rsid w:val="0033124A"/>
    <w:rsid w:val="0033293B"/>
    <w:rsid w:val="00336AD0"/>
    <w:rsid w:val="0034477C"/>
    <w:rsid w:val="00344E81"/>
    <w:rsid w:val="00352E8D"/>
    <w:rsid w:val="00354FE5"/>
    <w:rsid w:val="003557B3"/>
    <w:rsid w:val="003558F7"/>
    <w:rsid w:val="00355A92"/>
    <w:rsid w:val="0036126A"/>
    <w:rsid w:val="003639F4"/>
    <w:rsid w:val="00366320"/>
    <w:rsid w:val="00367101"/>
    <w:rsid w:val="003728C9"/>
    <w:rsid w:val="00377957"/>
    <w:rsid w:val="00385BBB"/>
    <w:rsid w:val="003869C4"/>
    <w:rsid w:val="00387F46"/>
    <w:rsid w:val="0039087D"/>
    <w:rsid w:val="00391829"/>
    <w:rsid w:val="00391BC0"/>
    <w:rsid w:val="00391D8A"/>
    <w:rsid w:val="003958DA"/>
    <w:rsid w:val="003965CA"/>
    <w:rsid w:val="00397EE0"/>
    <w:rsid w:val="003A125E"/>
    <w:rsid w:val="003A532F"/>
    <w:rsid w:val="003A6861"/>
    <w:rsid w:val="003B1868"/>
    <w:rsid w:val="003B2228"/>
    <w:rsid w:val="003B64ED"/>
    <w:rsid w:val="003C290A"/>
    <w:rsid w:val="003C6C69"/>
    <w:rsid w:val="003D0B0F"/>
    <w:rsid w:val="003D14A2"/>
    <w:rsid w:val="003D3423"/>
    <w:rsid w:val="003D3EF6"/>
    <w:rsid w:val="003D7601"/>
    <w:rsid w:val="003E076A"/>
    <w:rsid w:val="003E3D8B"/>
    <w:rsid w:val="003E40A0"/>
    <w:rsid w:val="003E56B2"/>
    <w:rsid w:val="003F1677"/>
    <w:rsid w:val="003F23CF"/>
    <w:rsid w:val="00401056"/>
    <w:rsid w:val="00404FCF"/>
    <w:rsid w:val="0040601E"/>
    <w:rsid w:val="00411282"/>
    <w:rsid w:val="00411B14"/>
    <w:rsid w:val="0041243B"/>
    <w:rsid w:val="00412A92"/>
    <w:rsid w:val="00412E18"/>
    <w:rsid w:val="00413C2B"/>
    <w:rsid w:val="00414E13"/>
    <w:rsid w:val="00414FA7"/>
    <w:rsid w:val="00416327"/>
    <w:rsid w:val="00422215"/>
    <w:rsid w:val="00425419"/>
    <w:rsid w:val="004257B2"/>
    <w:rsid w:val="004262D7"/>
    <w:rsid w:val="00430501"/>
    <w:rsid w:val="00432B6B"/>
    <w:rsid w:val="0043318A"/>
    <w:rsid w:val="004336CD"/>
    <w:rsid w:val="00434297"/>
    <w:rsid w:val="004347AD"/>
    <w:rsid w:val="004373AB"/>
    <w:rsid w:val="004411C2"/>
    <w:rsid w:val="00443500"/>
    <w:rsid w:val="00443C76"/>
    <w:rsid w:val="00445986"/>
    <w:rsid w:val="0044728C"/>
    <w:rsid w:val="004478D0"/>
    <w:rsid w:val="004479A9"/>
    <w:rsid w:val="00452C6A"/>
    <w:rsid w:val="004619EC"/>
    <w:rsid w:val="004678BA"/>
    <w:rsid w:val="0047325B"/>
    <w:rsid w:val="00476070"/>
    <w:rsid w:val="00476E35"/>
    <w:rsid w:val="0048055B"/>
    <w:rsid w:val="004819C3"/>
    <w:rsid w:val="00482300"/>
    <w:rsid w:val="00486C46"/>
    <w:rsid w:val="004877AC"/>
    <w:rsid w:val="00487B9C"/>
    <w:rsid w:val="00491A26"/>
    <w:rsid w:val="00492356"/>
    <w:rsid w:val="004933B3"/>
    <w:rsid w:val="00493708"/>
    <w:rsid w:val="004945C2"/>
    <w:rsid w:val="004962FD"/>
    <w:rsid w:val="004A0FB0"/>
    <w:rsid w:val="004A10C9"/>
    <w:rsid w:val="004A2EEC"/>
    <w:rsid w:val="004A7939"/>
    <w:rsid w:val="004B385B"/>
    <w:rsid w:val="004B684D"/>
    <w:rsid w:val="004C4187"/>
    <w:rsid w:val="004C5C6D"/>
    <w:rsid w:val="004D0A7A"/>
    <w:rsid w:val="004D13F6"/>
    <w:rsid w:val="004D73DD"/>
    <w:rsid w:val="004D749E"/>
    <w:rsid w:val="004D789C"/>
    <w:rsid w:val="004E0BB5"/>
    <w:rsid w:val="004E0DB9"/>
    <w:rsid w:val="004E2951"/>
    <w:rsid w:val="004E64CA"/>
    <w:rsid w:val="004F3880"/>
    <w:rsid w:val="004F4739"/>
    <w:rsid w:val="004F4F70"/>
    <w:rsid w:val="004F5AD8"/>
    <w:rsid w:val="004F6C68"/>
    <w:rsid w:val="00502848"/>
    <w:rsid w:val="00503292"/>
    <w:rsid w:val="00510975"/>
    <w:rsid w:val="0051262D"/>
    <w:rsid w:val="00512C6F"/>
    <w:rsid w:val="00514C6E"/>
    <w:rsid w:val="00514FBF"/>
    <w:rsid w:val="00520E3D"/>
    <w:rsid w:val="00521B80"/>
    <w:rsid w:val="00522A01"/>
    <w:rsid w:val="00527904"/>
    <w:rsid w:val="005304D5"/>
    <w:rsid w:val="00531B3C"/>
    <w:rsid w:val="005323F1"/>
    <w:rsid w:val="00534368"/>
    <w:rsid w:val="005406D0"/>
    <w:rsid w:val="005406FC"/>
    <w:rsid w:val="00540B22"/>
    <w:rsid w:val="00541140"/>
    <w:rsid w:val="005415B1"/>
    <w:rsid w:val="00541ED9"/>
    <w:rsid w:val="005474AC"/>
    <w:rsid w:val="0055043A"/>
    <w:rsid w:val="00551974"/>
    <w:rsid w:val="005710D6"/>
    <w:rsid w:val="005714B0"/>
    <w:rsid w:val="00571894"/>
    <w:rsid w:val="005743DA"/>
    <w:rsid w:val="00575712"/>
    <w:rsid w:val="00582F45"/>
    <w:rsid w:val="00583A9A"/>
    <w:rsid w:val="00585342"/>
    <w:rsid w:val="00586D4C"/>
    <w:rsid w:val="0059051B"/>
    <w:rsid w:val="005908E6"/>
    <w:rsid w:val="005932E3"/>
    <w:rsid w:val="005948A7"/>
    <w:rsid w:val="00595622"/>
    <w:rsid w:val="00596064"/>
    <w:rsid w:val="005A025D"/>
    <w:rsid w:val="005A0712"/>
    <w:rsid w:val="005A113B"/>
    <w:rsid w:val="005A21C9"/>
    <w:rsid w:val="005A48C0"/>
    <w:rsid w:val="005B4554"/>
    <w:rsid w:val="005D21CF"/>
    <w:rsid w:val="005D4B5A"/>
    <w:rsid w:val="005D6893"/>
    <w:rsid w:val="005E35AA"/>
    <w:rsid w:val="005E3C49"/>
    <w:rsid w:val="005F18A0"/>
    <w:rsid w:val="005F3448"/>
    <w:rsid w:val="005F4333"/>
    <w:rsid w:val="005F4742"/>
    <w:rsid w:val="006027B3"/>
    <w:rsid w:val="00604511"/>
    <w:rsid w:val="006059C2"/>
    <w:rsid w:val="0060604E"/>
    <w:rsid w:val="00607861"/>
    <w:rsid w:val="00610514"/>
    <w:rsid w:val="0061090C"/>
    <w:rsid w:val="00612341"/>
    <w:rsid w:val="0061546F"/>
    <w:rsid w:val="00616492"/>
    <w:rsid w:val="006202B0"/>
    <w:rsid w:val="00621D42"/>
    <w:rsid w:val="00623CF4"/>
    <w:rsid w:val="0062468D"/>
    <w:rsid w:val="006257F3"/>
    <w:rsid w:val="00626BDB"/>
    <w:rsid w:val="00634315"/>
    <w:rsid w:val="006359B9"/>
    <w:rsid w:val="0064183E"/>
    <w:rsid w:val="00642F58"/>
    <w:rsid w:val="006452CF"/>
    <w:rsid w:val="00645A99"/>
    <w:rsid w:val="006538AA"/>
    <w:rsid w:val="00656B41"/>
    <w:rsid w:val="00663C9E"/>
    <w:rsid w:val="006647E5"/>
    <w:rsid w:val="00670924"/>
    <w:rsid w:val="00672259"/>
    <w:rsid w:val="00673B6C"/>
    <w:rsid w:val="00674545"/>
    <w:rsid w:val="0067538D"/>
    <w:rsid w:val="00675550"/>
    <w:rsid w:val="006769FB"/>
    <w:rsid w:val="006774E8"/>
    <w:rsid w:val="00680C4C"/>
    <w:rsid w:val="0069433F"/>
    <w:rsid w:val="006A3BED"/>
    <w:rsid w:val="006A6CF5"/>
    <w:rsid w:val="006B353A"/>
    <w:rsid w:val="006B6E40"/>
    <w:rsid w:val="006C5AED"/>
    <w:rsid w:val="006C671D"/>
    <w:rsid w:val="006D01F7"/>
    <w:rsid w:val="006D2383"/>
    <w:rsid w:val="006E0984"/>
    <w:rsid w:val="006E378D"/>
    <w:rsid w:val="006E5FDB"/>
    <w:rsid w:val="006F55BD"/>
    <w:rsid w:val="006F5635"/>
    <w:rsid w:val="006F674C"/>
    <w:rsid w:val="006F7AE5"/>
    <w:rsid w:val="00701F68"/>
    <w:rsid w:val="007020AC"/>
    <w:rsid w:val="00702580"/>
    <w:rsid w:val="00702DD7"/>
    <w:rsid w:val="00706414"/>
    <w:rsid w:val="00707F93"/>
    <w:rsid w:val="007108C4"/>
    <w:rsid w:val="007205DF"/>
    <w:rsid w:val="00724A13"/>
    <w:rsid w:val="00727DCA"/>
    <w:rsid w:val="007334B7"/>
    <w:rsid w:val="00733D03"/>
    <w:rsid w:val="0073702B"/>
    <w:rsid w:val="00746582"/>
    <w:rsid w:val="00747AA9"/>
    <w:rsid w:val="007509ED"/>
    <w:rsid w:val="007550B9"/>
    <w:rsid w:val="00756CF3"/>
    <w:rsid w:val="00761150"/>
    <w:rsid w:val="00763181"/>
    <w:rsid w:val="007639AA"/>
    <w:rsid w:val="00763C07"/>
    <w:rsid w:val="0076792F"/>
    <w:rsid w:val="00767A66"/>
    <w:rsid w:val="00773140"/>
    <w:rsid w:val="007749D5"/>
    <w:rsid w:val="007803F7"/>
    <w:rsid w:val="007850A6"/>
    <w:rsid w:val="00790342"/>
    <w:rsid w:val="00791C17"/>
    <w:rsid w:val="00796955"/>
    <w:rsid w:val="007A33DC"/>
    <w:rsid w:val="007A4048"/>
    <w:rsid w:val="007A5529"/>
    <w:rsid w:val="007A5C89"/>
    <w:rsid w:val="007A75F7"/>
    <w:rsid w:val="007B19C6"/>
    <w:rsid w:val="007B2F68"/>
    <w:rsid w:val="007B3680"/>
    <w:rsid w:val="007B394F"/>
    <w:rsid w:val="007B3C52"/>
    <w:rsid w:val="007B6E73"/>
    <w:rsid w:val="007C0DC4"/>
    <w:rsid w:val="007C58D9"/>
    <w:rsid w:val="007C6623"/>
    <w:rsid w:val="007D75BA"/>
    <w:rsid w:val="007D7F2D"/>
    <w:rsid w:val="007E22CB"/>
    <w:rsid w:val="007E48EC"/>
    <w:rsid w:val="007E7495"/>
    <w:rsid w:val="007F162B"/>
    <w:rsid w:val="007F61B6"/>
    <w:rsid w:val="007F6401"/>
    <w:rsid w:val="0080303A"/>
    <w:rsid w:val="00803A12"/>
    <w:rsid w:val="00803DE2"/>
    <w:rsid w:val="00805EA7"/>
    <w:rsid w:val="0081380D"/>
    <w:rsid w:val="00815DD3"/>
    <w:rsid w:val="00816237"/>
    <w:rsid w:val="00822AC5"/>
    <w:rsid w:val="00824C14"/>
    <w:rsid w:val="00833D58"/>
    <w:rsid w:val="008346B5"/>
    <w:rsid w:val="00835BA8"/>
    <w:rsid w:val="0083699F"/>
    <w:rsid w:val="00840800"/>
    <w:rsid w:val="00844836"/>
    <w:rsid w:val="00845A0D"/>
    <w:rsid w:val="00845D19"/>
    <w:rsid w:val="008466A9"/>
    <w:rsid w:val="00851BDF"/>
    <w:rsid w:val="008523E8"/>
    <w:rsid w:val="00854937"/>
    <w:rsid w:val="00855055"/>
    <w:rsid w:val="00856C3C"/>
    <w:rsid w:val="00856F03"/>
    <w:rsid w:val="008576AA"/>
    <w:rsid w:val="0086079D"/>
    <w:rsid w:val="0086347D"/>
    <w:rsid w:val="00865332"/>
    <w:rsid w:val="0087490E"/>
    <w:rsid w:val="00874FBD"/>
    <w:rsid w:val="008800B3"/>
    <w:rsid w:val="00883597"/>
    <w:rsid w:val="00883D81"/>
    <w:rsid w:val="00884C26"/>
    <w:rsid w:val="00884D3B"/>
    <w:rsid w:val="00890481"/>
    <w:rsid w:val="0089270D"/>
    <w:rsid w:val="00893177"/>
    <w:rsid w:val="00897AFE"/>
    <w:rsid w:val="008A5E94"/>
    <w:rsid w:val="008A71D0"/>
    <w:rsid w:val="008A76B7"/>
    <w:rsid w:val="008B06C5"/>
    <w:rsid w:val="008B11B3"/>
    <w:rsid w:val="008B267B"/>
    <w:rsid w:val="008B4256"/>
    <w:rsid w:val="008B57DC"/>
    <w:rsid w:val="008C3C5B"/>
    <w:rsid w:val="008C4A70"/>
    <w:rsid w:val="008C75D7"/>
    <w:rsid w:val="008D05C0"/>
    <w:rsid w:val="008D0C09"/>
    <w:rsid w:val="008E48E4"/>
    <w:rsid w:val="008E6146"/>
    <w:rsid w:val="008E64FC"/>
    <w:rsid w:val="008F397D"/>
    <w:rsid w:val="008F71DD"/>
    <w:rsid w:val="008F7BBE"/>
    <w:rsid w:val="00902748"/>
    <w:rsid w:val="009029A1"/>
    <w:rsid w:val="0091014C"/>
    <w:rsid w:val="00914F10"/>
    <w:rsid w:val="00914F3D"/>
    <w:rsid w:val="00917509"/>
    <w:rsid w:val="00921677"/>
    <w:rsid w:val="00923624"/>
    <w:rsid w:val="00925291"/>
    <w:rsid w:val="00925915"/>
    <w:rsid w:val="00927B2A"/>
    <w:rsid w:val="009339A3"/>
    <w:rsid w:val="00934CC4"/>
    <w:rsid w:val="0093641C"/>
    <w:rsid w:val="00936843"/>
    <w:rsid w:val="00937E97"/>
    <w:rsid w:val="00937F74"/>
    <w:rsid w:val="00944999"/>
    <w:rsid w:val="00945508"/>
    <w:rsid w:val="0094614C"/>
    <w:rsid w:val="00946EAF"/>
    <w:rsid w:val="009571BA"/>
    <w:rsid w:val="0095792D"/>
    <w:rsid w:val="00960F02"/>
    <w:rsid w:val="00961B81"/>
    <w:rsid w:val="00962590"/>
    <w:rsid w:val="00966CF5"/>
    <w:rsid w:val="00972B3A"/>
    <w:rsid w:val="0097312E"/>
    <w:rsid w:val="00976C44"/>
    <w:rsid w:val="0098162E"/>
    <w:rsid w:val="00982877"/>
    <w:rsid w:val="00984C57"/>
    <w:rsid w:val="00985EE6"/>
    <w:rsid w:val="00990520"/>
    <w:rsid w:val="00990B31"/>
    <w:rsid w:val="00992F3E"/>
    <w:rsid w:val="00993B5A"/>
    <w:rsid w:val="009A3A19"/>
    <w:rsid w:val="009A461F"/>
    <w:rsid w:val="009A7BE4"/>
    <w:rsid w:val="009B006B"/>
    <w:rsid w:val="009B0610"/>
    <w:rsid w:val="009B5C5F"/>
    <w:rsid w:val="009B7017"/>
    <w:rsid w:val="009C2E86"/>
    <w:rsid w:val="009C39C9"/>
    <w:rsid w:val="009C54DB"/>
    <w:rsid w:val="009D30A6"/>
    <w:rsid w:val="009D36D3"/>
    <w:rsid w:val="009D4B8D"/>
    <w:rsid w:val="009D5588"/>
    <w:rsid w:val="009D716C"/>
    <w:rsid w:val="009D77D1"/>
    <w:rsid w:val="009E1E98"/>
    <w:rsid w:val="009E462F"/>
    <w:rsid w:val="009E6353"/>
    <w:rsid w:val="009E724E"/>
    <w:rsid w:val="009E7E47"/>
    <w:rsid w:val="009F0929"/>
    <w:rsid w:val="009F5412"/>
    <w:rsid w:val="009F575B"/>
    <w:rsid w:val="00A00581"/>
    <w:rsid w:val="00A01436"/>
    <w:rsid w:val="00A01662"/>
    <w:rsid w:val="00A021B2"/>
    <w:rsid w:val="00A036FF"/>
    <w:rsid w:val="00A05938"/>
    <w:rsid w:val="00A122EE"/>
    <w:rsid w:val="00A1542F"/>
    <w:rsid w:val="00A1715C"/>
    <w:rsid w:val="00A17D14"/>
    <w:rsid w:val="00A22016"/>
    <w:rsid w:val="00A24E6A"/>
    <w:rsid w:val="00A261B9"/>
    <w:rsid w:val="00A270F1"/>
    <w:rsid w:val="00A314A7"/>
    <w:rsid w:val="00A343CE"/>
    <w:rsid w:val="00A34A60"/>
    <w:rsid w:val="00A35E56"/>
    <w:rsid w:val="00A412CB"/>
    <w:rsid w:val="00A42965"/>
    <w:rsid w:val="00A4497B"/>
    <w:rsid w:val="00A452A7"/>
    <w:rsid w:val="00A46D53"/>
    <w:rsid w:val="00A519A9"/>
    <w:rsid w:val="00A5414E"/>
    <w:rsid w:val="00A557E0"/>
    <w:rsid w:val="00A60BD8"/>
    <w:rsid w:val="00A615CD"/>
    <w:rsid w:val="00A64827"/>
    <w:rsid w:val="00A72DCF"/>
    <w:rsid w:val="00A75E43"/>
    <w:rsid w:val="00A764C4"/>
    <w:rsid w:val="00A76510"/>
    <w:rsid w:val="00A85CE4"/>
    <w:rsid w:val="00A86258"/>
    <w:rsid w:val="00A86C51"/>
    <w:rsid w:val="00A905E8"/>
    <w:rsid w:val="00A939D0"/>
    <w:rsid w:val="00A94B48"/>
    <w:rsid w:val="00A9510F"/>
    <w:rsid w:val="00A9517A"/>
    <w:rsid w:val="00A9618E"/>
    <w:rsid w:val="00AA1581"/>
    <w:rsid w:val="00AA36B9"/>
    <w:rsid w:val="00AB06CA"/>
    <w:rsid w:val="00AB0A3F"/>
    <w:rsid w:val="00AB0FF0"/>
    <w:rsid w:val="00AB4F76"/>
    <w:rsid w:val="00AB54A1"/>
    <w:rsid w:val="00AC0C1D"/>
    <w:rsid w:val="00AC13FA"/>
    <w:rsid w:val="00AC3BC7"/>
    <w:rsid w:val="00AC67A8"/>
    <w:rsid w:val="00AD2568"/>
    <w:rsid w:val="00AD7AA3"/>
    <w:rsid w:val="00AE0775"/>
    <w:rsid w:val="00AE1C5D"/>
    <w:rsid w:val="00AF65F2"/>
    <w:rsid w:val="00B0131A"/>
    <w:rsid w:val="00B04E4F"/>
    <w:rsid w:val="00B05E0B"/>
    <w:rsid w:val="00B06DB4"/>
    <w:rsid w:val="00B06E22"/>
    <w:rsid w:val="00B070EA"/>
    <w:rsid w:val="00B07F9F"/>
    <w:rsid w:val="00B12BE6"/>
    <w:rsid w:val="00B14042"/>
    <w:rsid w:val="00B15A9F"/>
    <w:rsid w:val="00B16602"/>
    <w:rsid w:val="00B24360"/>
    <w:rsid w:val="00B24DE9"/>
    <w:rsid w:val="00B310D0"/>
    <w:rsid w:val="00B32944"/>
    <w:rsid w:val="00B334EB"/>
    <w:rsid w:val="00B34F25"/>
    <w:rsid w:val="00B36360"/>
    <w:rsid w:val="00B370C8"/>
    <w:rsid w:val="00B4105A"/>
    <w:rsid w:val="00B414B1"/>
    <w:rsid w:val="00B42633"/>
    <w:rsid w:val="00B42A4B"/>
    <w:rsid w:val="00B44710"/>
    <w:rsid w:val="00B45CE3"/>
    <w:rsid w:val="00B45F95"/>
    <w:rsid w:val="00B47156"/>
    <w:rsid w:val="00B47FEA"/>
    <w:rsid w:val="00B501A2"/>
    <w:rsid w:val="00B52380"/>
    <w:rsid w:val="00B552F7"/>
    <w:rsid w:val="00B56F94"/>
    <w:rsid w:val="00B57195"/>
    <w:rsid w:val="00B5769C"/>
    <w:rsid w:val="00B61DD4"/>
    <w:rsid w:val="00B64009"/>
    <w:rsid w:val="00B64230"/>
    <w:rsid w:val="00B65821"/>
    <w:rsid w:val="00B659E6"/>
    <w:rsid w:val="00B73BA7"/>
    <w:rsid w:val="00B74E29"/>
    <w:rsid w:val="00B768F1"/>
    <w:rsid w:val="00B778D2"/>
    <w:rsid w:val="00B8150F"/>
    <w:rsid w:val="00B81D2F"/>
    <w:rsid w:val="00B81D90"/>
    <w:rsid w:val="00B84C8F"/>
    <w:rsid w:val="00B865D3"/>
    <w:rsid w:val="00B874F6"/>
    <w:rsid w:val="00B875F8"/>
    <w:rsid w:val="00B934F0"/>
    <w:rsid w:val="00B949C8"/>
    <w:rsid w:val="00B96880"/>
    <w:rsid w:val="00BA07E5"/>
    <w:rsid w:val="00BA5B9A"/>
    <w:rsid w:val="00BB47B8"/>
    <w:rsid w:val="00BB6B38"/>
    <w:rsid w:val="00BB6BD8"/>
    <w:rsid w:val="00BC1C16"/>
    <w:rsid w:val="00BC3BC5"/>
    <w:rsid w:val="00BC3F33"/>
    <w:rsid w:val="00BC4E97"/>
    <w:rsid w:val="00BC5F4D"/>
    <w:rsid w:val="00BD1ED8"/>
    <w:rsid w:val="00BD2CC5"/>
    <w:rsid w:val="00BE1191"/>
    <w:rsid w:val="00BE5C50"/>
    <w:rsid w:val="00BF4C8B"/>
    <w:rsid w:val="00BF7F6C"/>
    <w:rsid w:val="00C02A02"/>
    <w:rsid w:val="00C07DEE"/>
    <w:rsid w:val="00C14AF3"/>
    <w:rsid w:val="00C14DBF"/>
    <w:rsid w:val="00C16D69"/>
    <w:rsid w:val="00C1782A"/>
    <w:rsid w:val="00C21746"/>
    <w:rsid w:val="00C22DDA"/>
    <w:rsid w:val="00C27954"/>
    <w:rsid w:val="00C31073"/>
    <w:rsid w:val="00C337AA"/>
    <w:rsid w:val="00C33AE1"/>
    <w:rsid w:val="00C358F3"/>
    <w:rsid w:val="00C40138"/>
    <w:rsid w:val="00C42661"/>
    <w:rsid w:val="00C444D8"/>
    <w:rsid w:val="00C446F9"/>
    <w:rsid w:val="00C44BF9"/>
    <w:rsid w:val="00C45918"/>
    <w:rsid w:val="00C504C1"/>
    <w:rsid w:val="00C57B1C"/>
    <w:rsid w:val="00C655FC"/>
    <w:rsid w:val="00C70C7A"/>
    <w:rsid w:val="00C7335D"/>
    <w:rsid w:val="00C808EF"/>
    <w:rsid w:val="00C86A07"/>
    <w:rsid w:val="00C929D0"/>
    <w:rsid w:val="00C936FF"/>
    <w:rsid w:val="00C94A08"/>
    <w:rsid w:val="00CA1A5F"/>
    <w:rsid w:val="00CA26E8"/>
    <w:rsid w:val="00CA523D"/>
    <w:rsid w:val="00CA7DB5"/>
    <w:rsid w:val="00CB0FBE"/>
    <w:rsid w:val="00CB1865"/>
    <w:rsid w:val="00CB215E"/>
    <w:rsid w:val="00CB2B98"/>
    <w:rsid w:val="00CB3D3C"/>
    <w:rsid w:val="00CB5058"/>
    <w:rsid w:val="00CB6D3C"/>
    <w:rsid w:val="00CC3793"/>
    <w:rsid w:val="00CC6A8C"/>
    <w:rsid w:val="00CC6D09"/>
    <w:rsid w:val="00CD34CE"/>
    <w:rsid w:val="00CE09E9"/>
    <w:rsid w:val="00CE388B"/>
    <w:rsid w:val="00CE3C9F"/>
    <w:rsid w:val="00CE6ABA"/>
    <w:rsid w:val="00CF5C3C"/>
    <w:rsid w:val="00D00562"/>
    <w:rsid w:val="00D00E0C"/>
    <w:rsid w:val="00D04987"/>
    <w:rsid w:val="00D07143"/>
    <w:rsid w:val="00D12DAC"/>
    <w:rsid w:val="00D15766"/>
    <w:rsid w:val="00D16D3F"/>
    <w:rsid w:val="00D20913"/>
    <w:rsid w:val="00D34BD8"/>
    <w:rsid w:val="00D35744"/>
    <w:rsid w:val="00D37313"/>
    <w:rsid w:val="00D42291"/>
    <w:rsid w:val="00D44D95"/>
    <w:rsid w:val="00D450A0"/>
    <w:rsid w:val="00D4593C"/>
    <w:rsid w:val="00D4704A"/>
    <w:rsid w:val="00D5129D"/>
    <w:rsid w:val="00D518F4"/>
    <w:rsid w:val="00D608ED"/>
    <w:rsid w:val="00D61818"/>
    <w:rsid w:val="00D646BA"/>
    <w:rsid w:val="00D75C1E"/>
    <w:rsid w:val="00D8054B"/>
    <w:rsid w:val="00D8187D"/>
    <w:rsid w:val="00D82493"/>
    <w:rsid w:val="00D90EB2"/>
    <w:rsid w:val="00D944E1"/>
    <w:rsid w:val="00DA15EA"/>
    <w:rsid w:val="00DA2074"/>
    <w:rsid w:val="00DA3A04"/>
    <w:rsid w:val="00DA3D97"/>
    <w:rsid w:val="00DA47C6"/>
    <w:rsid w:val="00DA4B3E"/>
    <w:rsid w:val="00DA5AF1"/>
    <w:rsid w:val="00DA5B6D"/>
    <w:rsid w:val="00DB51F4"/>
    <w:rsid w:val="00DC5B24"/>
    <w:rsid w:val="00DC6E5B"/>
    <w:rsid w:val="00DD2438"/>
    <w:rsid w:val="00DD32EF"/>
    <w:rsid w:val="00DD4330"/>
    <w:rsid w:val="00DD7731"/>
    <w:rsid w:val="00DE36D0"/>
    <w:rsid w:val="00DE6BEA"/>
    <w:rsid w:val="00DF263D"/>
    <w:rsid w:val="00DF2861"/>
    <w:rsid w:val="00DF4741"/>
    <w:rsid w:val="00DF5A00"/>
    <w:rsid w:val="00DF6BE1"/>
    <w:rsid w:val="00DF7A94"/>
    <w:rsid w:val="00DF7D8F"/>
    <w:rsid w:val="00DF7FF9"/>
    <w:rsid w:val="00E014A0"/>
    <w:rsid w:val="00E058A6"/>
    <w:rsid w:val="00E060DE"/>
    <w:rsid w:val="00E12465"/>
    <w:rsid w:val="00E21351"/>
    <w:rsid w:val="00E2210D"/>
    <w:rsid w:val="00E22EB8"/>
    <w:rsid w:val="00E23F61"/>
    <w:rsid w:val="00E31389"/>
    <w:rsid w:val="00E31A79"/>
    <w:rsid w:val="00E33A4E"/>
    <w:rsid w:val="00E345CF"/>
    <w:rsid w:val="00E40D9B"/>
    <w:rsid w:val="00E4301D"/>
    <w:rsid w:val="00E466BC"/>
    <w:rsid w:val="00E46F2A"/>
    <w:rsid w:val="00E47588"/>
    <w:rsid w:val="00E50B93"/>
    <w:rsid w:val="00E52C05"/>
    <w:rsid w:val="00E533EC"/>
    <w:rsid w:val="00E5458F"/>
    <w:rsid w:val="00E65B3E"/>
    <w:rsid w:val="00E72582"/>
    <w:rsid w:val="00E744CE"/>
    <w:rsid w:val="00E747CA"/>
    <w:rsid w:val="00E7543B"/>
    <w:rsid w:val="00E77C20"/>
    <w:rsid w:val="00E81A99"/>
    <w:rsid w:val="00E85225"/>
    <w:rsid w:val="00E918D7"/>
    <w:rsid w:val="00E93551"/>
    <w:rsid w:val="00E97D37"/>
    <w:rsid w:val="00EA11EC"/>
    <w:rsid w:val="00EA323C"/>
    <w:rsid w:val="00EA387F"/>
    <w:rsid w:val="00EA3E4A"/>
    <w:rsid w:val="00EA766E"/>
    <w:rsid w:val="00EB06B7"/>
    <w:rsid w:val="00EB1584"/>
    <w:rsid w:val="00EB4708"/>
    <w:rsid w:val="00EC0A75"/>
    <w:rsid w:val="00EC499C"/>
    <w:rsid w:val="00EC7828"/>
    <w:rsid w:val="00ED6E97"/>
    <w:rsid w:val="00ED76AB"/>
    <w:rsid w:val="00EE6DA8"/>
    <w:rsid w:val="00EE7A62"/>
    <w:rsid w:val="00EF3413"/>
    <w:rsid w:val="00EF5333"/>
    <w:rsid w:val="00EF5DA7"/>
    <w:rsid w:val="00EF6958"/>
    <w:rsid w:val="00F00780"/>
    <w:rsid w:val="00F00CC1"/>
    <w:rsid w:val="00F05042"/>
    <w:rsid w:val="00F064AE"/>
    <w:rsid w:val="00F06A2F"/>
    <w:rsid w:val="00F07484"/>
    <w:rsid w:val="00F10637"/>
    <w:rsid w:val="00F1309E"/>
    <w:rsid w:val="00F16277"/>
    <w:rsid w:val="00F2439F"/>
    <w:rsid w:val="00F31430"/>
    <w:rsid w:val="00F407DA"/>
    <w:rsid w:val="00F41607"/>
    <w:rsid w:val="00F441BF"/>
    <w:rsid w:val="00F46A23"/>
    <w:rsid w:val="00F473AC"/>
    <w:rsid w:val="00F47B36"/>
    <w:rsid w:val="00F54CFF"/>
    <w:rsid w:val="00F64C8A"/>
    <w:rsid w:val="00F809E5"/>
    <w:rsid w:val="00F82F5E"/>
    <w:rsid w:val="00F83454"/>
    <w:rsid w:val="00F92A89"/>
    <w:rsid w:val="00F9657A"/>
    <w:rsid w:val="00F97F77"/>
    <w:rsid w:val="00FA5317"/>
    <w:rsid w:val="00FA5D3B"/>
    <w:rsid w:val="00FB0A8B"/>
    <w:rsid w:val="00FB2539"/>
    <w:rsid w:val="00FB4F8D"/>
    <w:rsid w:val="00FB759A"/>
    <w:rsid w:val="00FB783C"/>
    <w:rsid w:val="00FB7AF4"/>
    <w:rsid w:val="00FC1154"/>
    <w:rsid w:val="00FC53C6"/>
    <w:rsid w:val="00FC5919"/>
    <w:rsid w:val="00FC6522"/>
    <w:rsid w:val="00FC6752"/>
    <w:rsid w:val="00FC77DA"/>
    <w:rsid w:val="00FD04DE"/>
    <w:rsid w:val="00FD09BC"/>
    <w:rsid w:val="00FD34F5"/>
    <w:rsid w:val="00FD3999"/>
    <w:rsid w:val="00FD4E19"/>
    <w:rsid w:val="00FD64C2"/>
    <w:rsid w:val="00FD6ABD"/>
    <w:rsid w:val="00FD7B46"/>
    <w:rsid w:val="00FE0454"/>
    <w:rsid w:val="00FE092A"/>
    <w:rsid w:val="00FE0E70"/>
    <w:rsid w:val="00FE1D29"/>
    <w:rsid w:val="00FE261F"/>
    <w:rsid w:val="00FE362D"/>
    <w:rsid w:val="00FE65B3"/>
    <w:rsid w:val="00FE7628"/>
    <w:rsid w:val="00FE7CF9"/>
    <w:rsid w:val="00FE7EF4"/>
    <w:rsid w:val="00FF0102"/>
    <w:rsid w:val="00FF0DAC"/>
    <w:rsid w:val="00FF2298"/>
    <w:rsid w:val="00FF5F8D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D70CC"/>
  <w15:chartTrackingRefBased/>
  <w15:docId w15:val="{84ADE5FB-754D-4949-8F0F-AD9A3172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90BE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90BE0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90BE0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0B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090B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90BE0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paragraph" w:styleId="NormalWeb">
    <w:name w:val="Normal (Web)"/>
    <w:basedOn w:val="Normal"/>
    <w:uiPriority w:val="99"/>
    <w:unhideWhenUsed/>
    <w:rsid w:val="00B12BE6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43318A"/>
  </w:style>
  <w:style w:type="paragraph" w:styleId="Prrafodelista">
    <w:name w:val="List Paragraph"/>
    <w:basedOn w:val="Normal"/>
    <w:uiPriority w:val="34"/>
    <w:qFormat/>
    <w:rsid w:val="00AA1581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s-MX"/>
    </w:rPr>
  </w:style>
  <w:style w:type="character" w:styleId="Hipervnculo">
    <w:name w:val="Hyperlink"/>
    <w:basedOn w:val="Fuentedeprrafopredeter"/>
    <w:unhideWhenUsed/>
    <w:rsid w:val="00D4593C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090BE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90BE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90B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0BE0"/>
  </w:style>
  <w:style w:type="paragraph" w:styleId="Textonotaalfinal">
    <w:name w:val="endnote text"/>
    <w:basedOn w:val="Normal"/>
    <w:link w:val="TextonotaalfinalCar"/>
    <w:uiPriority w:val="99"/>
    <w:unhideWhenUsed/>
    <w:rsid w:val="00090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090BE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090BE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90BE0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90BE0"/>
    <w:rPr>
      <w:vertAlign w:val="superscript"/>
    </w:rPr>
  </w:style>
  <w:style w:type="paragraph" w:customStyle="1" w:styleId="Default">
    <w:name w:val="Default"/>
    <w:rsid w:val="00090BE0"/>
    <w:pPr>
      <w:autoSpaceDE w:val="0"/>
      <w:autoSpaceDN w:val="0"/>
      <w:adjustRightInd w:val="0"/>
      <w:spacing w:after="0" w:line="240" w:lineRule="auto"/>
    </w:pPr>
    <w:rPr>
      <w:rFonts w:ascii="Bell MT" w:hAnsi="Bell MT" w:cs="Bell MT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090BE0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0BE0"/>
    <w:rPr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0BE0"/>
    <w:pPr>
      <w:spacing w:after="200" w:line="240" w:lineRule="auto"/>
    </w:pPr>
    <w:rPr>
      <w:sz w:val="20"/>
      <w:szCs w:val="20"/>
    </w:rPr>
  </w:style>
  <w:style w:type="character" w:customStyle="1" w:styleId="TextocomentarioCar1">
    <w:name w:val="Texto comentario Car1"/>
    <w:basedOn w:val="Fuentedeprrafopredeter"/>
    <w:uiPriority w:val="99"/>
    <w:semiHidden/>
    <w:rsid w:val="00090BE0"/>
    <w:rPr>
      <w:sz w:val="20"/>
      <w:szCs w:val="2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0BE0"/>
    <w:rPr>
      <w:rFonts w:ascii="Segoe UI" w:hAnsi="Segoe UI" w:cs="Segoe UI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0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uiPriority w:val="99"/>
    <w:semiHidden/>
    <w:rsid w:val="00090BE0"/>
    <w:rPr>
      <w:rFonts w:ascii="Segoe UI" w:hAnsi="Segoe UI" w:cs="Segoe UI"/>
      <w:sz w:val="18"/>
      <w:szCs w:val="18"/>
    </w:rPr>
  </w:style>
  <w:style w:type="paragraph" w:styleId="TtuloTDC">
    <w:name w:val="TOC Heading"/>
    <w:basedOn w:val="Ttulo1"/>
    <w:next w:val="Normal"/>
    <w:uiPriority w:val="39"/>
    <w:unhideWhenUsed/>
    <w:qFormat/>
    <w:rsid w:val="00090BE0"/>
    <w:pPr>
      <w:spacing w:line="259" w:lineRule="auto"/>
      <w:outlineLvl w:val="9"/>
    </w:pPr>
    <w:rPr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090BE0"/>
    <w:pPr>
      <w:tabs>
        <w:tab w:val="right" w:leader="dot" w:pos="8828"/>
      </w:tabs>
      <w:spacing w:after="0" w:line="276" w:lineRule="auto"/>
      <w:jc w:val="both"/>
    </w:pPr>
    <w:rPr>
      <w:rFonts w:ascii="Arial" w:eastAsiaTheme="majorEastAsia" w:hAnsi="Arial" w:cs="Arial"/>
      <w:b/>
      <w:noProof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90BE0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090BE0"/>
    <w:pPr>
      <w:spacing w:after="0" w:line="240" w:lineRule="auto"/>
    </w:pPr>
    <w:rPr>
      <w:rFonts w:eastAsiaTheme="minorEastAsia"/>
      <w:lang w:val="es-HN" w:eastAsia="es-HN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90BE0"/>
    <w:rPr>
      <w:rFonts w:eastAsiaTheme="minorEastAsia"/>
      <w:lang w:val="es-HN" w:eastAsia="es-HN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0BE0"/>
    <w:rPr>
      <w:b/>
      <w:bCs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0BE0"/>
    <w:rPr>
      <w:b/>
      <w:bCs/>
    </w:rPr>
  </w:style>
  <w:style w:type="character" w:customStyle="1" w:styleId="AsuntodelcomentarioCar1">
    <w:name w:val="Asunto del comentario Car1"/>
    <w:basedOn w:val="TextocomentarioCar1"/>
    <w:uiPriority w:val="99"/>
    <w:semiHidden/>
    <w:rsid w:val="00090BE0"/>
    <w:rPr>
      <w:b/>
      <w:bCs/>
      <w:sz w:val="20"/>
      <w:szCs w:val="20"/>
    </w:rPr>
  </w:style>
  <w:style w:type="character" w:customStyle="1" w:styleId="titulo">
    <w:name w:val="titulo"/>
    <w:basedOn w:val="Fuentedeprrafopredeter"/>
    <w:rsid w:val="00090BE0"/>
  </w:style>
  <w:style w:type="paragraph" w:styleId="TDC2">
    <w:name w:val="toc 2"/>
    <w:basedOn w:val="Normal"/>
    <w:next w:val="Normal"/>
    <w:autoRedefine/>
    <w:uiPriority w:val="39"/>
    <w:unhideWhenUsed/>
    <w:rsid w:val="00090BE0"/>
    <w:pPr>
      <w:spacing w:after="100" w:line="276" w:lineRule="auto"/>
      <w:ind w:left="220"/>
    </w:pPr>
  </w:style>
  <w:style w:type="paragraph" w:styleId="Textoindependiente">
    <w:name w:val="Body Text"/>
    <w:basedOn w:val="Normal"/>
    <w:link w:val="TextoindependienteCar"/>
    <w:uiPriority w:val="99"/>
    <w:unhideWhenUsed/>
    <w:rsid w:val="00090BE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90BE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CitaHTML">
    <w:name w:val="HTML Cite"/>
    <w:basedOn w:val="Fuentedeprrafopredeter"/>
    <w:uiPriority w:val="99"/>
    <w:unhideWhenUsed/>
    <w:rsid w:val="00090BE0"/>
    <w:rPr>
      <w:i w:val="0"/>
      <w:iCs w:val="0"/>
      <w:color w:val="009933"/>
    </w:rPr>
  </w:style>
  <w:style w:type="paragraph" w:customStyle="1" w:styleId="ecxmsonormal">
    <w:name w:val="ecxmsonormal"/>
    <w:basedOn w:val="Normal"/>
    <w:rsid w:val="00090BE0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qFormat/>
    <w:rsid w:val="00090BE0"/>
    <w:rPr>
      <w:b/>
      <w:bCs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90BE0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90BE0"/>
    <w:pPr>
      <w:spacing w:after="120" w:line="480" w:lineRule="auto"/>
    </w:pPr>
  </w:style>
  <w:style w:type="table" w:styleId="Tablaconcuadrcula2-nfasis1">
    <w:name w:val="Grid Table 2 Accent 1"/>
    <w:basedOn w:val="Tablanormal"/>
    <w:uiPriority w:val="47"/>
    <w:rsid w:val="000E542C"/>
    <w:pPr>
      <w:spacing w:after="0" w:line="240" w:lineRule="auto"/>
      <w:jc w:val="both"/>
    </w:pPr>
    <w:rPr>
      <w:rFonts w:ascii="Arial" w:hAnsi="Arial"/>
      <w:sz w:val="24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4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7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aslp.mx/pide2013-2023/conts/02_diagnostico_02_oferta.html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../embeddings/oleObject1.bin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../embeddings/oleObject2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00B050"/>
              </a:solidFill>
            </c:spPr>
            <c:extLst>
              <c:ext xmlns:c16="http://schemas.microsoft.com/office/drawing/2014/chart" uri="{C3380CC4-5D6E-409C-BE32-E72D297353CC}">
                <c16:uniqueId val="{00000001-2D57-48B3-9DCD-39E750D66ED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lang="es-MX" sz="1050"/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'[Matrices...muestra-final....5-marzo...2.xlsx]Calidad-matriz'!$B$14:$F$14</c:f>
              <c:strCache>
                <c:ptCount val="5"/>
                <c:pt idx="0">
                  <c:v>total acuerdo</c:v>
                </c:pt>
                <c:pt idx="1">
                  <c:v>acuerdo</c:v>
                </c:pt>
                <c:pt idx="2">
                  <c:v>neutro</c:v>
                </c:pt>
                <c:pt idx="3">
                  <c:v>desacuerdo</c:v>
                </c:pt>
                <c:pt idx="4">
                  <c:v>total desacuerdo</c:v>
                </c:pt>
              </c:strCache>
            </c:strRef>
          </c:cat>
          <c:val>
            <c:numRef>
              <c:f>'[Matrices...muestra-final....5-marzo...2.xlsx]Calidad-matriz'!$B$15:$F$15</c:f>
              <c:numCache>
                <c:formatCode>0%</c:formatCode>
                <c:ptCount val="5"/>
                <c:pt idx="0">
                  <c:v>0.10494652406417113</c:v>
                </c:pt>
                <c:pt idx="1">
                  <c:v>0.42112299465240643</c:v>
                </c:pt>
                <c:pt idx="2">
                  <c:v>0.32302807486631013</c:v>
                </c:pt>
                <c:pt idx="3">
                  <c:v>0.10628342245989304</c:v>
                </c:pt>
                <c:pt idx="4">
                  <c:v>4.4618983957219249E-2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D57-48B3-9DCD-39E750D66ED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r"/>
      <c:overlay val="0"/>
      <c:txPr>
        <a:bodyPr/>
        <a:lstStyle/>
        <a:p>
          <a:pPr>
            <a:defRPr lang="es-MX"/>
          </a:pPr>
          <a:endParaRPr lang="es-MX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rgbClr val="DB31A2"/>
              </a:solidFill>
            </c:spPr>
            <c:extLst>
              <c:ext xmlns:c16="http://schemas.microsoft.com/office/drawing/2014/chart" uri="{C3380CC4-5D6E-409C-BE32-E72D297353CC}">
                <c16:uniqueId val="{00000001-576D-44DE-9D6F-815FE619B92F}"/>
              </c:ext>
            </c:extLst>
          </c:dPt>
          <c:dPt>
            <c:idx val="6"/>
            <c:bubble3D val="0"/>
            <c:spPr>
              <a:solidFill>
                <a:srgbClr val="F4311C"/>
              </a:solidFill>
            </c:spPr>
            <c:extLst>
              <c:ext xmlns:c16="http://schemas.microsoft.com/office/drawing/2014/chart" uri="{C3380CC4-5D6E-409C-BE32-E72D297353CC}">
                <c16:uniqueId val="{00000003-576D-44DE-9D6F-815FE619B92F}"/>
              </c:ext>
            </c:extLst>
          </c:dPt>
          <c:dPt>
            <c:idx val="7"/>
            <c:bubble3D val="0"/>
            <c:spPr>
              <a:solidFill>
                <a:srgbClr val="81D5FB"/>
              </a:solidFill>
            </c:spPr>
            <c:extLst>
              <c:ext xmlns:c16="http://schemas.microsoft.com/office/drawing/2014/chart" uri="{C3380CC4-5D6E-409C-BE32-E72D297353CC}">
                <c16:uniqueId val="{00000005-576D-44DE-9D6F-815FE619B92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50"/>
                </a:pPr>
                <a:endParaRPr lang="es-MX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'[Matrices...muestra-final....5-marzo...2.xlsx]Calidad-matriz'!$K$15:$K$22</c:f>
              <c:strCache>
                <c:ptCount val="8"/>
                <c:pt idx="0">
                  <c:v>Competencias docentes</c:v>
                </c:pt>
                <c:pt idx="1">
                  <c:v>Organización Enseñanza</c:v>
                </c:pt>
                <c:pt idx="2">
                  <c:v>Comportamiento Docente</c:v>
                </c:pt>
                <c:pt idx="3">
                  <c:v>Clima Organizacional</c:v>
                </c:pt>
                <c:pt idx="4">
                  <c:v>Infraestructura</c:v>
                </c:pt>
                <c:pt idx="5">
                  <c:v>Evaluacion</c:v>
                </c:pt>
                <c:pt idx="6">
                  <c:v>Asignaturas</c:v>
                </c:pt>
                <c:pt idx="7">
                  <c:v>Efectividad Administrativa</c:v>
                </c:pt>
              </c:strCache>
            </c:strRef>
          </c:cat>
          <c:val>
            <c:numRef>
              <c:f>'[Matrices...muestra-final....5-marzo...2.xlsx]Calidad-matriz'!$L$15:$L$22</c:f>
              <c:numCache>
                <c:formatCode>General</c:formatCode>
                <c:ptCount val="8"/>
                <c:pt idx="0">
                  <c:v>1088</c:v>
                </c:pt>
                <c:pt idx="1">
                  <c:v>1496</c:v>
                </c:pt>
                <c:pt idx="2">
                  <c:v>952</c:v>
                </c:pt>
                <c:pt idx="3">
                  <c:v>816</c:v>
                </c:pt>
                <c:pt idx="4">
                  <c:v>680</c:v>
                </c:pt>
                <c:pt idx="5">
                  <c:v>408</c:v>
                </c:pt>
                <c:pt idx="6">
                  <c:v>272</c:v>
                </c:pt>
                <c:pt idx="7">
                  <c:v>272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576D-44DE-9D6F-815FE619B92F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</c:pie3DChart>
    </c:plotArea>
    <c:legend>
      <c:legendPos val="r"/>
      <c:overlay val="0"/>
      <c:txPr>
        <a:bodyPr/>
        <a:lstStyle/>
        <a:p>
          <a:pPr>
            <a:defRPr sz="1050"/>
          </a:pPr>
          <a:endParaRPr lang="es-MX"/>
        </a:p>
      </c:txPr>
    </c:legend>
    <c:plotVisOnly val="1"/>
    <c:dispBlanksAs val="gap"/>
    <c:showDLblsOverMax val="0"/>
  </c:chart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0.78423</cdr:x>
      <cdr:y>0.20057</cdr:y>
    </cdr:from>
    <cdr:to>
      <cdr:x>0.9118</cdr:x>
      <cdr:y>0.2488</cdr:y>
    </cdr:to>
    <cdr:sp macro="" textlink="">
      <cdr:nvSpPr>
        <cdr:cNvPr id="2" name="1 CuadroTexto"/>
        <cdr:cNvSpPr txBox="1"/>
      </cdr:nvSpPr>
      <cdr:spPr>
        <a:xfrm xmlns:a="http://schemas.openxmlformats.org/drawingml/2006/main">
          <a:off x="4401176" y="539891"/>
          <a:ext cx="715940" cy="12982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es-MX" sz="1100"/>
            <a:t>n = 136</a:t>
          </a:r>
        </a:p>
      </cdr:txBody>
    </cdr:sp>
  </cdr:relSizeAnchor>
  <cdr:relSizeAnchor xmlns:cdr="http://schemas.openxmlformats.org/drawingml/2006/chartDrawing">
    <cdr:from>
      <cdr:x>0.02331</cdr:x>
      <cdr:y>0.89157</cdr:y>
    </cdr:from>
    <cdr:to>
      <cdr:x>0.98353</cdr:x>
      <cdr:y>0.99116</cdr:y>
    </cdr:to>
    <cdr:sp macro="" textlink="">
      <cdr:nvSpPr>
        <cdr:cNvPr id="3" name="Text Box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43954" y="2641078"/>
          <a:ext cx="5929109" cy="295013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 upright="1">
          <a:noAutofit/>
        </a:bodyPr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endParaRPr lang="es-MX" sz="7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0.00579</cdr:x>
      <cdr:y>0.88256</cdr:y>
    </cdr:from>
    <cdr:to>
      <cdr:x>1</cdr:x>
      <cdr:y>0.99633</cdr:y>
    </cdr:to>
    <cdr:sp macro="" textlink="">
      <cdr:nvSpPr>
        <cdr:cNvPr id="2" name="1 Rectángulo"/>
        <cdr:cNvSpPr/>
      </cdr:nvSpPr>
      <cdr:spPr>
        <a:xfrm xmlns:a="http://schemas.openxmlformats.org/drawingml/2006/main">
          <a:off x="32494" y="3241490"/>
          <a:ext cx="5579636" cy="41785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solidFill>
            <a:schemeClr val="bg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pPr algn="l" eaLnBrk="1" fontAlgn="auto" latinLnBrk="0" hangingPunct="1"/>
          <a:endParaRPr lang="es-MX" sz="800">
            <a:solidFill>
              <a:schemeClr val="tx1"/>
            </a:solidFill>
            <a:latin typeface="+mn-lt"/>
            <a:ea typeface="+mn-ea"/>
            <a:cs typeface="+mn-cs"/>
          </a:endParaRPr>
        </a:p>
      </cdr:txBody>
    </cdr:sp>
  </cdr:relSizeAnchor>
  <cdr:relSizeAnchor xmlns:cdr="http://schemas.openxmlformats.org/drawingml/2006/chartDrawing">
    <cdr:from>
      <cdr:x>0.68799</cdr:x>
      <cdr:y>0.17851</cdr:y>
    </cdr:from>
    <cdr:to>
      <cdr:x>0.826</cdr:x>
      <cdr:y>0.21649</cdr:y>
    </cdr:to>
    <cdr:sp macro="" textlink="">
      <cdr:nvSpPr>
        <cdr:cNvPr id="9" name="1 CuadroTexto"/>
        <cdr:cNvSpPr txBox="1"/>
      </cdr:nvSpPr>
      <cdr:spPr>
        <a:xfrm xmlns:a="http://schemas.openxmlformats.org/drawingml/2006/main">
          <a:off x="3861097" y="655633"/>
          <a:ext cx="774514" cy="13949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s-MX" sz="1100"/>
            <a:t>n = 136</a:t>
          </a:r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A7A1D2F-7EAE-4670-A746-E89BEC7A6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3075</Words>
  <Characters>16917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Mary Pecina Ley</dc:creator>
  <cp:keywords/>
  <dc:description/>
  <cp:lastModifiedBy>Naira Niktè Santillan</cp:lastModifiedBy>
  <cp:revision>2</cp:revision>
  <dcterms:created xsi:type="dcterms:W3CDTF">2018-10-29T04:28:00Z</dcterms:created>
  <dcterms:modified xsi:type="dcterms:W3CDTF">2018-10-29T04:28:00Z</dcterms:modified>
</cp:coreProperties>
</file>