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7622" w:rsidRPr="0053051D" w:rsidRDefault="0053051D" w:rsidP="0053051D">
      <w:pPr>
        <w:spacing w:line="276" w:lineRule="auto"/>
        <w:jc w:val="right"/>
        <w:rPr>
          <w:rFonts w:ascii="Calibri" w:eastAsia="Times New Roman" w:hAnsi="Calibri" w:cs="Calibri"/>
          <w:b/>
          <w:color w:val="000000"/>
          <w:sz w:val="36"/>
          <w:szCs w:val="36"/>
          <w:lang w:val="es-MX" w:eastAsia="es-MX"/>
        </w:rPr>
      </w:pPr>
      <w:r w:rsidRPr="0053051D">
        <w:rPr>
          <w:rFonts w:ascii="Calibri" w:eastAsia="Times New Roman" w:hAnsi="Calibri" w:cs="Calibri"/>
          <w:b/>
          <w:color w:val="000000"/>
          <w:sz w:val="36"/>
          <w:szCs w:val="36"/>
          <w:lang w:val="es-MX" w:eastAsia="es-MX"/>
        </w:rPr>
        <w:t>Convergencias históricas entre lo visual y lo sonoro en las artes</w:t>
      </w:r>
    </w:p>
    <w:p w:rsidR="00307622" w:rsidRPr="0053051D" w:rsidRDefault="0053051D" w:rsidP="0053051D">
      <w:pPr>
        <w:spacing w:line="276" w:lineRule="auto"/>
        <w:jc w:val="right"/>
        <w:rPr>
          <w:rFonts w:ascii="Calibri" w:eastAsia="Times New Roman" w:hAnsi="Calibri" w:cs="Calibri"/>
          <w:b/>
          <w:i/>
          <w:color w:val="000000"/>
          <w:sz w:val="28"/>
          <w:szCs w:val="36"/>
          <w:lang w:val="es-MX" w:eastAsia="es-MX"/>
        </w:rPr>
      </w:pPr>
      <w:r>
        <w:rPr>
          <w:rFonts w:ascii="Calibri" w:eastAsia="Times New Roman" w:hAnsi="Calibri" w:cs="Calibri"/>
          <w:b/>
          <w:i/>
          <w:color w:val="000000"/>
          <w:sz w:val="28"/>
          <w:szCs w:val="36"/>
          <w:lang w:val="es-MX" w:eastAsia="es-MX"/>
        </w:rPr>
        <w:br/>
      </w:r>
      <w:proofErr w:type="spellStart"/>
      <w:r w:rsidRPr="0053051D">
        <w:rPr>
          <w:rFonts w:ascii="Calibri" w:eastAsia="Times New Roman" w:hAnsi="Calibri" w:cs="Calibri"/>
          <w:b/>
          <w:i/>
          <w:color w:val="000000"/>
          <w:sz w:val="28"/>
          <w:szCs w:val="36"/>
          <w:lang w:val="es-MX" w:eastAsia="es-MX"/>
        </w:rPr>
        <w:t>Historical</w:t>
      </w:r>
      <w:proofErr w:type="spellEnd"/>
      <w:r w:rsidRPr="0053051D">
        <w:rPr>
          <w:rFonts w:ascii="Calibri" w:eastAsia="Times New Roman" w:hAnsi="Calibri" w:cs="Calibri"/>
          <w:b/>
          <w:i/>
          <w:color w:val="000000"/>
          <w:sz w:val="28"/>
          <w:szCs w:val="36"/>
          <w:lang w:val="es-MX" w:eastAsia="es-MX"/>
        </w:rPr>
        <w:t xml:space="preserve"> </w:t>
      </w:r>
      <w:proofErr w:type="spellStart"/>
      <w:r w:rsidRPr="0053051D">
        <w:rPr>
          <w:rFonts w:ascii="Calibri" w:eastAsia="Times New Roman" w:hAnsi="Calibri" w:cs="Calibri"/>
          <w:b/>
          <w:i/>
          <w:color w:val="000000"/>
          <w:sz w:val="28"/>
          <w:szCs w:val="36"/>
          <w:lang w:val="es-MX" w:eastAsia="es-MX"/>
        </w:rPr>
        <w:t>convergences</w:t>
      </w:r>
      <w:proofErr w:type="spellEnd"/>
      <w:r w:rsidRPr="0053051D">
        <w:rPr>
          <w:rFonts w:ascii="Calibri" w:eastAsia="Times New Roman" w:hAnsi="Calibri" w:cs="Calibri"/>
          <w:b/>
          <w:i/>
          <w:color w:val="000000"/>
          <w:sz w:val="28"/>
          <w:szCs w:val="36"/>
          <w:lang w:val="es-MX" w:eastAsia="es-MX"/>
        </w:rPr>
        <w:t xml:space="preserve"> </w:t>
      </w:r>
      <w:proofErr w:type="spellStart"/>
      <w:proofErr w:type="gramStart"/>
      <w:r w:rsidRPr="0053051D">
        <w:rPr>
          <w:rFonts w:ascii="Calibri" w:eastAsia="Times New Roman" w:hAnsi="Calibri" w:cs="Calibri"/>
          <w:b/>
          <w:i/>
          <w:color w:val="000000"/>
          <w:sz w:val="28"/>
          <w:szCs w:val="36"/>
          <w:lang w:val="es-MX" w:eastAsia="es-MX"/>
        </w:rPr>
        <w:t>between</w:t>
      </w:r>
      <w:proofErr w:type="spellEnd"/>
      <w:r w:rsidRPr="0053051D">
        <w:rPr>
          <w:rFonts w:ascii="Calibri" w:eastAsia="Times New Roman" w:hAnsi="Calibri" w:cs="Calibri"/>
          <w:b/>
          <w:i/>
          <w:color w:val="000000"/>
          <w:sz w:val="28"/>
          <w:szCs w:val="36"/>
          <w:lang w:val="es-MX" w:eastAsia="es-MX"/>
        </w:rPr>
        <w:t xml:space="preserve">  visual</w:t>
      </w:r>
      <w:proofErr w:type="gramEnd"/>
      <w:r w:rsidRPr="0053051D">
        <w:rPr>
          <w:rFonts w:ascii="Calibri" w:eastAsia="Times New Roman" w:hAnsi="Calibri" w:cs="Calibri"/>
          <w:b/>
          <w:i/>
          <w:color w:val="000000"/>
          <w:sz w:val="28"/>
          <w:szCs w:val="36"/>
          <w:lang w:val="es-MX" w:eastAsia="es-MX"/>
        </w:rPr>
        <w:t xml:space="preserve">  and </w:t>
      </w:r>
      <w:proofErr w:type="spellStart"/>
      <w:r w:rsidRPr="0053051D">
        <w:rPr>
          <w:rFonts w:ascii="Calibri" w:eastAsia="Times New Roman" w:hAnsi="Calibri" w:cs="Calibri"/>
          <w:b/>
          <w:i/>
          <w:color w:val="000000"/>
          <w:sz w:val="28"/>
          <w:szCs w:val="36"/>
          <w:lang w:val="es-MX" w:eastAsia="es-MX"/>
        </w:rPr>
        <w:t>sound</w:t>
      </w:r>
      <w:proofErr w:type="spellEnd"/>
      <w:r w:rsidRPr="0053051D">
        <w:rPr>
          <w:rFonts w:ascii="Calibri" w:eastAsia="Times New Roman" w:hAnsi="Calibri" w:cs="Calibri"/>
          <w:b/>
          <w:i/>
          <w:color w:val="000000"/>
          <w:sz w:val="28"/>
          <w:szCs w:val="36"/>
          <w:lang w:val="es-MX" w:eastAsia="es-MX"/>
        </w:rPr>
        <w:t xml:space="preserve"> in </w:t>
      </w:r>
      <w:proofErr w:type="spellStart"/>
      <w:r w:rsidRPr="0053051D">
        <w:rPr>
          <w:rFonts w:ascii="Calibri" w:eastAsia="Times New Roman" w:hAnsi="Calibri" w:cs="Calibri"/>
          <w:b/>
          <w:i/>
          <w:color w:val="000000"/>
          <w:sz w:val="28"/>
          <w:szCs w:val="36"/>
          <w:lang w:val="es-MX" w:eastAsia="es-MX"/>
        </w:rPr>
        <w:t>arts</w:t>
      </w:r>
      <w:proofErr w:type="spellEnd"/>
    </w:p>
    <w:p w:rsidR="00307622" w:rsidRDefault="00307622" w:rsidP="00307622">
      <w:pPr>
        <w:spacing w:line="480" w:lineRule="auto"/>
        <w:jc w:val="both"/>
        <w:rPr>
          <w:rFonts w:ascii="Arial" w:hAnsi="Arial" w:cs="Arial"/>
          <w:b/>
          <w:lang w:val="en-US"/>
        </w:rPr>
      </w:pPr>
    </w:p>
    <w:p w:rsidR="00307622" w:rsidRDefault="00307622" w:rsidP="0053051D">
      <w:pPr>
        <w:spacing w:line="276" w:lineRule="auto"/>
        <w:jc w:val="right"/>
        <w:rPr>
          <w:rFonts w:ascii="Arial" w:hAnsi="Arial" w:cs="Arial"/>
          <w:b/>
          <w:lang w:val="es-MX"/>
        </w:rPr>
      </w:pPr>
      <w:r w:rsidRPr="0053051D">
        <w:rPr>
          <w:rFonts w:ascii="Calibri" w:eastAsia="Calibri" w:hAnsi="Calibri" w:cs="Calibri"/>
          <w:b/>
          <w:lang w:val="es-ES" w:eastAsia="es-MX"/>
        </w:rPr>
        <w:t>Mayela del Carmen Villarreal Hernández</w:t>
      </w:r>
    </w:p>
    <w:p w:rsidR="00307622" w:rsidRPr="0053051D" w:rsidRDefault="00307622" w:rsidP="0053051D">
      <w:pPr>
        <w:spacing w:line="276" w:lineRule="auto"/>
        <w:jc w:val="right"/>
        <w:rPr>
          <w:rFonts w:ascii="Calibri" w:eastAsia="Calibri" w:hAnsi="Calibri" w:cs="Calibri"/>
          <w:lang w:eastAsia="es-MX"/>
        </w:rPr>
      </w:pPr>
      <w:r w:rsidRPr="0053051D">
        <w:rPr>
          <w:rFonts w:ascii="Calibri" w:eastAsia="Calibri" w:hAnsi="Calibri" w:cs="Calibri"/>
          <w:lang w:eastAsia="es-MX"/>
        </w:rPr>
        <w:t>Facultad de Música de la Uni</w:t>
      </w:r>
      <w:r w:rsidR="0053051D" w:rsidRPr="0053051D">
        <w:rPr>
          <w:rFonts w:ascii="Calibri" w:eastAsia="Calibri" w:hAnsi="Calibri" w:cs="Calibri"/>
          <w:lang w:eastAsia="es-MX"/>
        </w:rPr>
        <w:t>versidad Autónoma de Nuevo León, México</w:t>
      </w:r>
    </w:p>
    <w:p w:rsidR="00307622" w:rsidRPr="0053051D" w:rsidRDefault="00942EAE" w:rsidP="0053051D">
      <w:pPr>
        <w:spacing w:line="276" w:lineRule="auto"/>
        <w:jc w:val="right"/>
        <w:rPr>
          <w:rStyle w:val="Hipervnculo"/>
          <w:rFonts w:ascii="Calibri" w:eastAsia="Calibri" w:hAnsi="Calibri" w:cs="Times New Roman"/>
          <w:color w:val="FF0000"/>
          <w:kern w:val="1"/>
          <w:szCs w:val="22"/>
          <w:u w:val="none"/>
          <w:lang w:eastAsia="zh-CN" w:bidi="hi-IN"/>
        </w:rPr>
      </w:pPr>
      <w:hyperlink r:id="rId8" w:history="1">
        <w:r w:rsidR="00307622" w:rsidRPr="0053051D">
          <w:rPr>
            <w:rStyle w:val="Hipervnculo"/>
            <w:rFonts w:ascii="Calibri" w:eastAsia="Calibri" w:hAnsi="Calibri" w:cs="Times New Roman"/>
            <w:color w:val="FF0000"/>
            <w:kern w:val="1"/>
            <w:szCs w:val="22"/>
            <w:u w:val="none"/>
            <w:lang w:val="es-MX" w:eastAsia="zh-CN" w:bidi="hi-IN"/>
          </w:rPr>
          <w:t>mayela.villarrealhr@uanl.edu.mx</w:t>
        </w:r>
      </w:hyperlink>
    </w:p>
    <w:p w:rsidR="007652A2" w:rsidRDefault="007652A2" w:rsidP="00307622">
      <w:pPr>
        <w:spacing w:line="480" w:lineRule="auto"/>
        <w:jc w:val="both"/>
        <w:rPr>
          <w:rFonts w:ascii="Arial" w:hAnsi="Arial" w:cs="Arial"/>
          <w:b/>
          <w:lang w:val="es-MX"/>
        </w:rPr>
      </w:pPr>
    </w:p>
    <w:p w:rsidR="0034335E" w:rsidRPr="0053051D" w:rsidRDefault="0053051D" w:rsidP="00484826">
      <w:pPr>
        <w:spacing w:line="480" w:lineRule="auto"/>
        <w:jc w:val="both"/>
        <w:rPr>
          <w:rFonts w:ascii="Calibri" w:eastAsia="Times New Roman" w:hAnsi="Calibri" w:cs="Calibri"/>
          <w:b/>
          <w:color w:val="000000"/>
          <w:sz w:val="28"/>
          <w:szCs w:val="28"/>
          <w:lang w:eastAsia="es-MX"/>
        </w:rPr>
      </w:pPr>
      <w:r>
        <w:rPr>
          <w:rFonts w:ascii="Arial" w:hAnsi="Arial" w:cs="Arial"/>
          <w:b/>
          <w:lang w:val="es-MX"/>
        </w:rPr>
        <w:br/>
      </w:r>
      <w:r w:rsidRPr="0053051D">
        <w:rPr>
          <w:rFonts w:ascii="Calibri" w:eastAsia="Times New Roman" w:hAnsi="Calibri" w:cs="Calibri"/>
          <w:b/>
          <w:color w:val="000000"/>
          <w:sz w:val="28"/>
          <w:szCs w:val="28"/>
          <w:lang w:eastAsia="es-MX"/>
        </w:rPr>
        <w:t>Resumen</w:t>
      </w:r>
    </w:p>
    <w:p w:rsidR="009D5017" w:rsidRPr="00F372B9" w:rsidRDefault="00A2792D" w:rsidP="0053051D">
      <w:pPr>
        <w:spacing w:after="160" w:line="360" w:lineRule="auto"/>
        <w:jc w:val="both"/>
        <w:rPr>
          <w:rFonts w:ascii="Times New Roman" w:eastAsiaTheme="minorHAnsi" w:hAnsi="Times New Roman" w:cs="Times New Roman"/>
          <w:lang w:val="es-MX" w:eastAsia="en-US"/>
        </w:rPr>
      </w:pPr>
      <w:r w:rsidRPr="00F372B9">
        <w:rPr>
          <w:rFonts w:ascii="Times New Roman" w:eastAsiaTheme="minorHAnsi" w:hAnsi="Times New Roman" w:cs="Times New Roman"/>
          <w:b/>
          <w:lang w:val="es-MX" w:eastAsia="en-US"/>
        </w:rPr>
        <w:t>Introducción</w:t>
      </w:r>
      <w:r w:rsidRPr="00F372B9">
        <w:rPr>
          <w:rFonts w:ascii="Times New Roman" w:eastAsiaTheme="minorHAnsi" w:hAnsi="Times New Roman" w:cs="Times New Roman"/>
          <w:lang w:val="es-MX" w:eastAsia="en-US"/>
        </w:rPr>
        <w:t xml:space="preserve">: </w:t>
      </w:r>
      <w:r w:rsidR="009D5017" w:rsidRPr="00F372B9">
        <w:rPr>
          <w:rFonts w:ascii="Times New Roman" w:eastAsiaTheme="minorHAnsi" w:hAnsi="Times New Roman" w:cs="Times New Roman"/>
          <w:lang w:val="es-MX" w:eastAsia="en-US"/>
        </w:rPr>
        <w:t>El arte ha sido dividido en disciplinas que responden al proceso de transformación de las ideas y los objetos. Históricamente estas fronteras han sido disipadas para concebir obras en las</w:t>
      </w:r>
      <w:r w:rsidR="00EC2B5D" w:rsidRPr="00F372B9">
        <w:rPr>
          <w:rFonts w:ascii="Times New Roman" w:eastAsiaTheme="minorHAnsi" w:hAnsi="Times New Roman" w:cs="Times New Roman"/>
          <w:lang w:val="es-MX" w:eastAsia="en-US"/>
        </w:rPr>
        <w:t xml:space="preserve"> que coinciden ambos lenguajes artísticos y</w:t>
      </w:r>
      <w:r w:rsidR="009D5017" w:rsidRPr="00F372B9">
        <w:rPr>
          <w:rFonts w:ascii="Times New Roman" w:eastAsiaTheme="minorHAnsi" w:hAnsi="Times New Roman" w:cs="Times New Roman"/>
          <w:lang w:val="es-MX" w:eastAsia="en-US"/>
        </w:rPr>
        <w:t xml:space="preserve"> comprometen diversos sentidos. La relación entre lo visual y lo sonoro en las artes nos remite al principio físico de que al ser ambos fenómenos vibratorios pueden relacionarse; de ahí parte un encuentro que ha qued</w:t>
      </w:r>
      <w:r w:rsidR="00EC2B5D" w:rsidRPr="00F372B9">
        <w:rPr>
          <w:rFonts w:ascii="Times New Roman" w:eastAsiaTheme="minorHAnsi" w:hAnsi="Times New Roman" w:cs="Times New Roman"/>
          <w:lang w:val="es-MX" w:eastAsia="en-US"/>
        </w:rPr>
        <w:t xml:space="preserve">ado plasmado en múltiples objetos artísticos. </w:t>
      </w:r>
      <w:r w:rsidR="00EC2B5D" w:rsidRPr="00F372B9">
        <w:rPr>
          <w:rFonts w:ascii="Times New Roman" w:eastAsiaTheme="minorHAnsi" w:hAnsi="Times New Roman" w:cs="Times New Roman"/>
          <w:b/>
          <w:lang w:val="es-MX" w:eastAsia="en-US"/>
        </w:rPr>
        <w:t>Objetivo</w:t>
      </w:r>
      <w:r w:rsidR="00EC2B5D" w:rsidRPr="00F372B9">
        <w:rPr>
          <w:rFonts w:ascii="Times New Roman" w:eastAsiaTheme="minorHAnsi" w:hAnsi="Times New Roman" w:cs="Times New Roman"/>
          <w:lang w:val="es-MX" w:eastAsia="en-US"/>
        </w:rPr>
        <w:t xml:space="preserve">: Se investigaron obras de diversos periodos en donde quedó expuesta dicha convergencia y se analizó cuál es su relación. </w:t>
      </w:r>
      <w:r w:rsidRPr="00F372B9">
        <w:rPr>
          <w:rFonts w:ascii="Times New Roman" w:eastAsiaTheme="minorHAnsi" w:hAnsi="Times New Roman" w:cs="Times New Roman"/>
          <w:b/>
          <w:lang w:val="es-MX" w:eastAsia="en-US"/>
        </w:rPr>
        <w:t>Método</w:t>
      </w:r>
      <w:r w:rsidRPr="00F372B9">
        <w:rPr>
          <w:rFonts w:ascii="Times New Roman" w:eastAsiaTheme="minorHAnsi" w:hAnsi="Times New Roman" w:cs="Times New Roman"/>
          <w:lang w:val="es-MX" w:eastAsia="en-US"/>
        </w:rPr>
        <w:t xml:space="preserve">: </w:t>
      </w:r>
      <w:r w:rsidR="009D5017" w:rsidRPr="00F372B9">
        <w:rPr>
          <w:rFonts w:ascii="Times New Roman" w:eastAsiaTheme="minorHAnsi" w:hAnsi="Times New Roman" w:cs="Times New Roman"/>
          <w:lang w:val="es-MX" w:eastAsia="en-US"/>
        </w:rPr>
        <w:t xml:space="preserve">Se procedió a categorizar cómo se ha presentado esta convergencia: </w:t>
      </w:r>
      <w:r w:rsidR="00EC2B5D" w:rsidRPr="00F372B9">
        <w:rPr>
          <w:rFonts w:ascii="Times New Roman" w:eastAsiaTheme="minorHAnsi" w:hAnsi="Times New Roman" w:cs="Times New Roman"/>
          <w:lang w:val="es-MX" w:eastAsia="en-US"/>
        </w:rPr>
        <w:t xml:space="preserve">1) </w:t>
      </w:r>
      <w:r w:rsidR="009D5017" w:rsidRPr="00F372B9">
        <w:rPr>
          <w:rFonts w:ascii="Times New Roman" w:eastAsiaTheme="minorHAnsi" w:hAnsi="Times New Roman" w:cs="Times New Roman"/>
          <w:lang w:val="es-MX" w:eastAsia="en-US"/>
        </w:rPr>
        <w:t>obras que hacen referencias sonoras aunque no produzcan sonidos;</w:t>
      </w:r>
      <w:r w:rsidR="00EC2B5D" w:rsidRPr="00F372B9">
        <w:rPr>
          <w:rFonts w:ascii="Times New Roman" w:eastAsiaTheme="minorHAnsi" w:hAnsi="Times New Roman" w:cs="Times New Roman"/>
          <w:lang w:val="es-MX" w:eastAsia="en-US"/>
        </w:rPr>
        <w:t xml:space="preserve"> 2)</w:t>
      </w:r>
      <w:r w:rsidR="009D5017" w:rsidRPr="00F372B9">
        <w:rPr>
          <w:rFonts w:ascii="Times New Roman" w:eastAsiaTheme="minorHAnsi" w:hAnsi="Times New Roman" w:cs="Times New Roman"/>
          <w:lang w:val="es-MX" w:eastAsia="en-US"/>
        </w:rPr>
        <w:t xml:space="preserve"> la grafía o notación musical como obra de arte; </w:t>
      </w:r>
      <w:r w:rsidR="00EC2B5D" w:rsidRPr="00F372B9">
        <w:rPr>
          <w:rFonts w:ascii="Times New Roman" w:eastAsiaTheme="minorHAnsi" w:hAnsi="Times New Roman" w:cs="Times New Roman"/>
          <w:lang w:val="es-MX" w:eastAsia="en-US"/>
        </w:rPr>
        <w:t xml:space="preserve">3) </w:t>
      </w:r>
      <w:r w:rsidR="009D5017" w:rsidRPr="00F372B9">
        <w:rPr>
          <w:rFonts w:ascii="Times New Roman" w:eastAsiaTheme="minorHAnsi" w:hAnsi="Times New Roman" w:cs="Times New Roman"/>
          <w:lang w:val="es-MX" w:eastAsia="en-US"/>
        </w:rPr>
        <w:t xml:space="preserve">el título de la obra como sugerente sonoro y </w:t>
      </w:r>
      <w:r w:rsidR="00EC2B5D" w:rsidRPr="00F372B9">
        <w:rPr>
          <w:rFonts w:ascii="Times New Roman" w:eastAsiaTheme="minorHAnsi" w:hAnsi="Times New Roman" w:cs="Times New Roman"/>
          <w:lang w:val="es-MX" w:eastAsia="en-US"/>
        </w:rPr>
        <w:t xml:space="preserve">4) </w:t>
      </w:r>
      <w:r w:rsidR="009D5017" w:rsidRPr="00F372B9">
        <w:rPr>
          <w:rFonts w:ascii="Times New Roman" w:eastAsiaTheme="minorHAnsi" w:hAnsi="Times New Roman" w:cs="Times New Roman"/>
          <w:lang w:val="es-MX" w:eastAsia="en-US"/>
        </w:rPr>
        <w:t xml:space="preserve">objetos musicales con carga estética visual. </w:t>
      </w:r>
      <w:r w:rsidRPr="00F372B9">
        <w:rPr>
          <w:rFonts w:ascii="Times New Roman" w:eastAsiaTheme="minorHAnsi" w:hAnsi="Times New Roman" w:cs="Times New Roman"/>
          <w:b/>
          <w:lang w:val="es-MX" w:eastAsia="en-US"/>
        </w:rPr>
        <w:t>Resultados</w:t>
      </w:r>
      <w:r w:rsidRPr="00F372B9">
        <w:rPr>
          <w:rFonts w:ascii="Times New Roman" w:eastAsiaTheme="minorHAnsi" w:hAnsi="Times New Roman" w:cs="Times New Roman"/>
          <w:lang w:val="es-MX" w:eastAsia="en-US"/>
        </w:rPr>
        <w:t xml:space="preserve">: </w:t>
      </w:r>
      <w:r w:rsidR="00EC2B5D" w:rsidRPr="00F372B9">
        <w:rPr>
          <w:rFonts w:ascii="Times New Roman" w:eastAsiaTheme="minorHAnsi" w:hAnsi="Times New Roman" w:cs="Times New Roman"/>
          <w:lang w:val="es-MX" w:eastAsia="en-US"/>
        </w:rPr>
        <w:t xml:space="preserve">Se concluyó que lo visual y lo sonoro en el arte han convergido desde la antigüedad hasta el presente; se le encuentra a veces de forma explícita; en otras un </w:t>
      </w:r>
      <w:r w:rsidR="00017FD4" w:rsidRPr="00F372B9">
        <w:rPr>
          <w:rFonts w:ascii="Times New Roman" w:eastAsiaTheme="minorHAnsi" w:hAnsi="Times New Roman" w:cs="Times New Roman"/>
          <w:lang w:val="es-MX" w:eastAsia="en-US"/>
        </w:rPr>
        <w:t>arte sirve al otro como</w:t>
      </w:r>
      <w:r w:rsidR="00EC2B5D" w:rsidRPr="00F372B9">
        <w:rPr>
          <w:rFonts w:ascii="Times New Roman" w:eastAsiaTheme="minorHAnsi" w:hAnsi="Times New Roman" w:cs="Times New Roman"/>
          <w:lang w:val="es-MX" w:eastAsia="en-US"/>
        </w:rPr>
        <w:t xml:space="preserve"> inspiración creativa; o se le encuentra de forma su</w:t>
      </w:r>
      <w:r w:rsidR="00047A24" w:rsidRPr="00F372B9">
        <w:rPr>
          <w:rFonts w:ascii="Times New Roman" w:eastAsiaTheme="minorHAnsi" w:hAnsi="Times New Roman" w:cs="Times New Roman"/>
          <w:lang w:val="es-MX" w:eastAsia="en-US"/>
        </w:rPr>
        <w:t xml:space="preserve">gerente. Esta interdisciplinariedad se ha incrementado con el uso de la tecnología en las artes y han surgido denominaciones </w:t>
      </w:r>
      <w:r w:rsidR="00D36CC7" w:rsidRPr="00F372B9">
        <w:rPr>
          <w:rFonts w:ascii="Times New Roman" w:eastAsiaTheme="minorHAnsi" w:hAnsi="Times New Roman" w:cs="Times New Roman"/>
          <w:lang w:val="es-MX" w:eastAsia="en-US"/>
        </w:rPr>
        <w:t xml:space="preserve">en el arte que incluyen ambos elementos, como la instalación sonora, entre otras. </w:t>
      </w:r>
    </w:p>
    <w:p w:rsidR="009D5017" w:rsidRPr="00F372B9" w:rsidRDefault="0053051D" w:rsidP="009D5017">
      <w:pPr>
        <w:spacing w:after="160" w:line="480" w:lineRule="auto"/>
        <w:jc w:val="both"/>
        <w:rPr>
          <w:rFonts w:ascii="Times New Roman" w:eastAsiaTheme="minorHAnsi" w:hAnsi="Times New Roman" w:cs="Times New Roman"/>
          <w:lang w:val="es-MX" w:eastAsia="en-US"/>
        </w:rPr>
      </w:pPr>
      <w:r w:rsidRPr="0053051D">
        <w:rPr>
          <w:rFonts w:ascii="Calibri" w:eastAsia="Times New Roman" w:hAnsi="Calibri" w:cs="Calibri"/>
          <w:b/>
          <w:color w:val="000000"/>
          <w:sz w:val="28"/>
          <w:szCs w:val="28"/>
          <w:lang w:eastAsia="es-MX"/>
        </w:rPr>
        <w:t>Palabras clave</w:t>
      </w:r>
      <w:r w:rsidR="009D5017" w:rsidRPr="0053051D">
        <w:rPr>
          <w:rFonts w:ascii="Calibri" w:eastAsia="Times New Roman" w:hAnsi="Calibri" w:cs="Calibri"/>
          <w:b/>
          <w:color w:val="000000"/>
          <w:sz w:val="28"/>
          <w:szCs w:val="28"/>
          <w:lang w:eastAsia="es-MX"/>
        </w:rPr>
        <w:t>:</w:t>
      </w:r>
      <w:r w:rsidR="009D5017" w:rsidRPr="00F372B9">
        <w:rPr>
          <w:rFonts w:ascii="Times New Roman" w:eastAsiaTheme="minorHAnsi" w:hAnsi="Times New Roman" w:cs="Times New Roman"/>
          <w:i/>
          <w:lang w:val="es-MX" w:eastAsia="en-US"/>
        </w:rPr>
        <w:t xml:space="preserve"> </w:t>
      </w:r>
      <w:r w:rsidR="009D5017" w:rsidRPr="00F372B9">
        <w:rPr>
          <w:rFonts w:ascii="Times New Roman" w:eastAsiaTheme="minorHAnsi" w:hAnsi="Times New Roman" w:cs="Times New Roman"/>
          <w:lang w:val="es-MX" w:eastAsia="en-US"/>
        </w:rPr>
        <w:t xml:space="preserve">arte sonoro, arte visual, estética, interdisciplinariedad. </w:t>
      </w:r>
    </w:p>
    <w:p w:rsidR="0053051D" w:rsidRDefault="0053051D" w:rsidP="00A63EAD">
      <w:pPr>
        <w:spacing w:line="480" w:lineRule="auto"/>
        <w:jc w:val="both"/>
        <w:rPr>
          <w:rFonts w:ascii="Calibri" w:eastAsia="Times New Roman" w:hAnsi="Calibri" w:cs="Calibri"/>
          <w:b/>
          <w:color w:val="000000"/>
          <w:sz w:val="28"/>
          <w:szCs w:val="28"/>
          <w:lang w:eastAsia="es-MX"/>
        </w:rPr>
      </w:pPr>
    </w:p>
    <w:p w:rsidR="0053051D" w:rsidRDefault="0053051D" w:rsidP="00A63EAD">
      <w:pPr>
        <w:spacing w:line="480" w:lineRule="auto"/>
        <w:jc w:val="both"/>
        <w:rPr>
          <w:rFonts w:ascii="Calibri" w:eastAsia="Times New Roman" w:hAnsi="Calibri" w:cs="Calibri"/>
          <w:b/>
          <w:color w:val="000000"/>
          <w:sz w:val="28"/>
          <w:szCs w:val="28"/>
          <w:lang w:eastAsia="es-MX"/>
        </w:rPr>
      </w:pPr>
    </w:p>
    <w:p w:rsidR="00D36CC7" w:rsidRPr="0053051D" w:rsidRDefault="0053051D" w:rsidP="0053051D">
      <w:pPr>
        <w:spacing w:line="360" w:lineRule="auto"/>
        <w:jc w:val="both"/>
        <w:rPr>
          <w:rFonts w:ascii="Calibri" w:eastAsia="Times New Roman" w:hAnsi="Calibri" w:cs="Calibri"/>
          <w:b/>
          <w:color w:val="000000"/>
          <w:sz w:val="28"/>
          <w:szCs w:val="28"/>
          <w:lang w:eastAsia="es-MX"/>
        </w:rPr>
      </w:pPr>
      <w:proofErr w:type="spellStart"/>
      <w:r w:rsidRPr="0053051D">
        <w:rPr>
          <w:rFonts w:ascii="Calibri" w:eastAsia="Times New Roman" w:hAnsi="Calibri" w:cs="Calibri"/>
          <w:b/>
          <w:color w:val="000000"/>
          <w:sz w:val="28"/>
          <w:szCs w:val="28"/>
          <w:lang w:eastAsia="es-MX"/>
        </w:rPr>
        <w:lastRenderedPageBreak/>
        <w:t>Abstract</w:t>
      </w:r>
      <w:proofErr w:type="spellEnd"/>
    </w:p>
    <w:p w:rsidR="00A63EAD" w:rsidRPr="00A63EAD" w:rsidRDefault="00A63EAD" w:rsidP="0053051D">
      <w:pPr>
        <w:pStyle w:val="NormalWeb"/>
        <w:spacing w:line="360" w:lineRule="auto"/>
        <w:jc w:val="both"/>
        <w:rPr>
          <w:color w:val="000000"/>
          <w:lang w:val="en-US"/>
        </w:rPr>
      </w:pPr>
      <w:r w:rsidRPr="00A63EAD">
        <w:rPr>
          <w:b/>
          <w:color w:val="000000"/>
          <w:lang w:val="en-US"/>
        </w:rPr>
        <w:t>Introduction</w:t>
      </w:r>
      <w:r w:rsidRPr="00A63EAD">
        <w:rPr>
          <w:color w:val="000000"/>
          <w:lang w:val="en-US"/>
        </w:rPr>
        <w:t>: Art has been divided in disciplines that responds to a transformation process of ideas and objects. Historically, these borders have been removed to create works in which coincide both artistic languages and engage different senses.</w:t>
      </w:r>
    </w:p>
    <w:p w:rsidR="00A63EAD" w:rsidRPr="00A63EAD" w:rsidRDefault="00A63EAD" w:rsidP="0053051D">
      <w:pPr>
        <w:pStyle w:val="NormalWeb"/>
        <w:spacing w:line="360" w:lineRule="auto"/>
        <w:jc w:val="both"/>
        <w:rPr>
          <w:color w:val="000000"/>
          <w:lang w:val="en-US"/>
        </w:rPr>
      </w:pPr>
      <w:r w:rsidRPr="00A63EAD">
        <w:rPr>
          <w:color w:val="000000"/>
          <w:lang w:val="en-US"/>
        </w:rPr>
        <w:t xml:space="preserve">Relationship between visual and sonorous in arts address us to physic principle that states that both are vibratory phenomenon and can be related; from this starts an encounter that is in many artistic objects. </w:t>
      </w:r>
      <w:r w:rsidRPr="00A63EAD">
        <w:rPr>
          <w:b/>
          <w:color w:val="000000"/>
          <w:lang w:val="en-US"/>
        </w:rPr>
        <w:t>Objective</w:t>
      </w:r>
      <w:r w:rsidRPr="00A63EAD">
        <w:rPr>
          <w:color w:val="000000"/>
          <w:lang w:val="en-US"/>
        </w:rPr>
        <w:t xml:space="preserve">: investigation of works from different ages in which are showed such convergence and relationship analysis. </w:t>
      </w:r>
      <w:r w:rsidRPr="00A63EAD">
        <w:rPr>
          <w:b/>
          <w:color w:val="000000"/>
          <w:lang w:val="en-US"/>
        </w:rPr>
        <w:t>Method</w:t>
      </w:r>
      <w:r w:rsidRPr="00A63EAD">
        <w:rPr>
          <w:color w:val="000000"/>
          <w:lang w:val="en-US"/>
        </w:rPr>
        <w:t>: Categorization of how this convergence appears: 1) works that make sonorous references, even though they do not make any sound; 2) writing or musical notation as an art work; 3) work title as sonorous suggestive and 4) music works with a visual aesthetics.</w:t>
      </w:r>
    </w:p>
    <w:p w:rsidR="00A63EAD" w:rsidRPr="00A63EAD" w:rsidRDefault="00A63EAD" w:rsidP="0053051D">
      <w:pPr>
        <w:pStyle w:val="NormalWeb"/>
        <w:spacing w:line="360" w:lineRule="auto"/>
        <w:jc w:val="both"/>
        <w:rPr>
          <w:color w:val="000000"/>
          <w:lang w:val="en-US"/>
        </w:rPr>
      </w:pPr>
      <w:r w:rsidRPr="00A63EAD">
        <w:rPr>
          <w:b/>
          <w:color w:val="000000"/>
          <w:lang w:val="en-US"/>
        </w:rPr>
        <w:t>Outcome</w:t>
      </w:r>
      <w:r w:rsidRPr="00A63EAD">
        <w:rPr>
          <w:color w:val="000000"/>
          <w:lang w:val="en-US"/>
        </w:rPr>
        <w:t>: It was concluded that visual and sonorous in art have converged from ancient times to present; sometimes it is found in an explicit form, other one art helps the other one as inspiration; or it is found in a suggestive form. This interdisciplinary has been grown with technology use in the arts and some denominations are born that include both denominations, as the term sonorous installation, among others.</w:t>
      </w:r>
    </w:p>
    <w:p w:rsidR="00A63EAD" w:rsidRPr="00A63EAD" w:rsidRDefault="0053051D" w:rsidP="00A63EAD">
      <w:pPr>
        <w:pStyle w:val="NormalWeb"/>
        <w:spacing w:line="480" w:lineRule="auto"/>
        <w:jc w:val="both"/>
        <w:rPr>
          <w:color w:val="000000"/>
          <w:lang w:val="en-US"/>
        </w:rPr>
      </w:pPr>
      <w:r w:rsidRPr="0053051D">
        <w:rPr>
          <w:rFonts w:ascii="Calibri" w:hAnsi="Calibri" w:cs="Calibri"/>
          <w:b/>
          <w:color w:val="000000"/>
          <w:sz w:val="28"/>
          <w:szCs w:val="28"/>
          <w:lang w:val="es-ES_tradnl"/>
        </w:rPr>
        <w:t>Key words</w:t>
      </w:r>
      <w:r w:rsidR="00A63EAD" w:rsidRPr="0053051D">
        <w:rPr>
          <w:rFonts w:ascii="Calibri" w:hAnsi="Calibri" w:cs="Calibri"/>
          <w:b/>
          <w:color w:val="000000"/>
          <w:sz w:val="28"/>
          <w:szCs w:val="28"/>
          <w:lang w:val="es-ES_tradnl"/>
        </w:rPr>
        <w:t>:</w:t>
      </w:r>
      <w:r w:rsidR="00A63EAD" w:rsidRPr="00A63EAD">
        <w:rPr>
          <w:color w:val="000000"/>
          <w:lang w:val="en-US"/>
        </w:rPr>
        <w:t xml:space="preserve"> sonorous art, visual art, aesthetics, interdisciplinarity.</w:t>
      </w:r>
    </w:p>
    <w:p w:rsidR="0053051D" w:rsidRDefault="0053051D" w:rsidP="0053051D">
      <w:pPr>
        <w:spacing w:before="120" w:after="240" w:line="360" w:lineRule="auto"/>
        <w:jc w:val="both"/>
      </w:pPr>
      <w:r w:rsidRPr="00387DF2">
        <w:rPr>
          <w:rFonts w:ascii="Times New Roman" w:hAnsi="Times New Roman" w:cs="Times New Roman"/>
          <w:b/>
        </w:rPr>
        <w:t>Fecha Recepción:</w:t>
      </w:r>
      <w:r w:rsidRPr="00387DF2">
        <w:rPr>
          <w:rFonts w:ascii="Times New Roman" w:hAnsi="Times New Roman" w:cs="Times New Roman"/>
        </w:rPr>
        <w:t xml:space="preserve"> </w:t>
      </w:r>
      <w:proofErr w:type="gramStart"/>
      <w:r w:rsidRPr="00387DF2">
        <w:rPr>
          <w:rFonts w:ascii="Times New Roman" w:hAnsi="Times New Roman" w:cs="Times New Roman"/>
        </w:rPr>
        <w:t>Febrero</w:t>
      </w:r>
      <w:proofErr w:type="gramEnd"/>
      <w:r w:rsidRPr="00387DF2">
        <w:rPr>
          <w:rFonts w:ascii="Times New Roman" w:hAnsi="Times New Roman" w:cs="Times New Roman"/>
        </w:rPr>
        <w:t xml:space="preserve"> 2017     </w:t>
      </w:r>
      <w:r w:rsidRPr="00387DF2">
        <w:rPr>
          <w:rFonts w:ascii="Times New Roman" w:hAnsi="Times New Roman" w:cs="Times New Roman"/>
          <w:b/>
        </w:rPr>
        <w:t>Fecha Aceptación:</w:t>
      </w:r>
      <w:r w:rsidRPr="00387DF2">
        <w:rPr>
          <w:rFonts w:ascii="Times New Roman" w:hAnsi="Times New Roman" w:cs="Times New Roman"/>
        </w:rPr>
        <w:t xml:space="preserve"> Julio 2017</w:t>
      </w:r>
      <w:r>
        <w:br/>
      </w:r>
      <w:r>
        <w:pict>
          <v:rect id="_x0000_i1025" style="width:446.5pt;height:1.5pt" o:hralign="center" o:hrstd="t" o:hr="t" fillcolor="#a0a0a0" stroked="f"/>
        </w:pict>
      </w:r>
    </w:p>
    <w:p w:rsidR="00A63EAD" w:rsidRPr="00A63EAD" w:rsidRDefault="00A63EAD" w:rsidP="00A63EAD">
      <w:pPr>
        <w:spacing w:line="480" w:lineRule="auto"/>
        <w:jc w:val="both"/>
        <w:rPr>
          <w:rFonts w:ascii="Times New Roman" w:hAnsi="Times New Roman" w:cs="Times New Roman"/>
          <w:b/>
          <w:lang w:val="en-US"/>
        </w:rPr>
      </w:pPr>
    </w:p>
    <w:p w:rsidR="0053051D" w:rsidRPr="0053051D" w:rsidRDefault="00D36CC7" w:rsidP="0053051D">
      <w:pPr>
        <w:spacing w:line="360" w:lineRule="auto"/>
        <w:jc w:val="both"/>
        <w:rPr>
          <w:rFonts w:ascii="Calibri" w:eastAsia="Times New Roman" w:hAnsi="Calibri" w:cs="Calibri"/>
          <w:b/>
          <w:color w:val="000000"/>
          <w:sz w:val="28"/>
          <w:szCs w:val="28"/>
          <w:lang w:eastAsia="es-MX"/>
        </w:rPr>
      </w:pPr>
      <w:r w:rsidRPr="0053051D">
        <w:rPr>
          <w:rFonts w:ascii="Calibri" w:eastAsia="Times New Roman" w:hAnsi="Calibri" w:cs="Calibri"/>
          <w:b/>
          <w:color w:val="000000"/>
          <w:sz w:val="28"/>
          <w:szCs w:val="28"/>
          <w:lang w:eastAsia="es-MX"/>
        </w:rPr>
        <w:t>Introducción</w:t>
      </w:r>
    </w:p>
    <w:p w:rsidR="0034335E" w:rsidRPr="00F372B9" w:rsidRDefault="0034335E" w:rsidP="0053051D">
      <w:pPr>
        <w:spacing w:line="360" w:lineRule="auto"/>
        <w:jc w:val="both"/>
        <w:rPr>
          <w:rFonts w:ascii="Times New Roman" w:hAnsi="Times New Roman" w:cs="Times New Roman"/>
          <w:lang w:val="es-ES"/>
        </w:rPr>
      </w:pPr>
      <w:r w:rsidRPr="00F372B9">
        <w:rPr>
          <w:rFonts w:ascii="Times New Roman" w:hAnsi="Times New Roman" w:cs="Times New Roman"/>
          <w:lang w:val="es-ES"/>
        </w:rPr>
        <w:t>La condición de ser invisible e intangible de la música la ha colocado en un plano distinto en relación con otras artes, a menudo superior en algunas culturas, usándola como vínculo hacia las deidades, hacia el mundo espiritual, que al igual que la música ni se ve, ni se toca. La evolución de la música como hoy la conocemos no habría sido posible sin la escritura musical, un lenguaje visual que se convierte en auditivo, signos que suenan.</w:t>
      </w:r>
    </w:p>
    <w:p w:rsidR="0034335E" w:rsidRPr="00F372B9" w:rsidRDefault="0034335E" w:rsidP="0053051D">
      <w:pPr>
        <w:spacing w:line="360" w:lineRule="auto"/>
        <w:jc w:val="both"/>
        <w:rPr>
          <w:rFonts w:ascii="Times New Roman" w:hAnsi="Times New Roman" w:cs="Times New Roman"/>
          <w:lang w:val="es-ES"/>
        </w:rPr>
      </w:pPr>
    </w:p>
    <w:p w:rsidR="0034335E" w:rsidRPr="00F372B9" w:rsidRDefault="0034335E" w:rsidP="0053051D">
      <w:pPr>
        <w:spacing w:line="360" w:lineRule="auto"/>
        <w:jc w:val="both"/>
        <w:rPr>
          <w:rFonts w:ascii="Times New Roman" w:hAnsi="Times New Roman" w:cs="Times New Roman"/>
          <w:lang w:val="es-ES"/>
        </w:rPr>
      </w:pPr>
      <w:r w:rsidRPr="00F372B9">
        <w:rPr>
          <w:rFonts w:ascii="Times New Roman" w:hAnsi="Times New Roman" w:cs="Times New Roman"/>
          <w:lang w:val="es-ES"/>
        </w:rPr>
        <w:t xml:space="preserve">Aquí pudiéramos encontrar el punto de convergencia más básico entre sonido e imagen, pero más allá de la escritura, está la significación de la imagen que deriva del sonido; algo muy natural de asociar, ya que los primeros sonidos que imitó el hombre fueron los de la naturaleza. </w:t>
      </w:r>
    </w:p>
    <w:p w:rsidR="0034335E" w:rsidRPr="00F372B9" w:rsidRDefault="0034335E" w:rsidP="0053051D">
      <w:pPr>
        <w:spacing w:line="360" w:lineRule="auto"/>
        <w:jc w:val="both"/>
        <w:rPr>
          <w:rFonts w:ascii="Times New Roman" w:hAnsi="Times New Roman" w:cs="Times New Roman"/>
          <w:lang w:val="es-ES"/>
        </w:rPr>
      </w:pPr>
    </w:p>
    <w:p w:rsidR="0034335E" w:rsidRPr="00F372B9" w:rsidRDefault="0034335E" w:rsidP="0053051D">
      <w:pPr>
        <w:spacing w:line="360" w:lineRule="auto"/>
        <w:jc w:val="both"/>
        <w:rPr>
          <w:rFonts w:ascii="Times New Roman" w:hAnsi="Times New Roman" w:cs="Times New Roman"/>
          <w:lang w:val="es-ES"/>
        </w:rPr>
      </w:pPr>
      <w:r w:rsidRPr="00F372B9">
        <w:rPr>
          <w:rFonts w:ascii="Times New Roman" w:hAnsi="Times New Roman" w:cs="Times New Roman"/>
          <w:lang w:val="es-ES"/>
        </w:rPr>
        <w:t xml:space="preserve">Para el compositor Luciano </w:t>
      </w:r>
      <w:proofErr w:type="spellStart"/>
      <w:r w:rsidRPr="00F372B9">
        <w:rPr>
          <w:rFonts w:ascii="Times New Roman" w:hAnsi="Times New Roman" w:cs="Times New Roman"/>
          <w:lang w:val="es-ES"/>
        </w:rPr>
        <w:t>Berio</w:t>
      </w:r>
      <w:proofErr w:type="spellEnd"/>
      <w:r w:rsidRPr="00F372B9">
        <w:rPr>
          <w:rFonts w:ascii="Times New Roman" w:hAnsi="Times New Roman" w:cs="Times New Roman"/>
          <w:lang w:val="es-ES"/>
        </w:rPr>
        <w:t xml:space="preserve"> (1925-2003) el impulso para buscar la unión entre imagen y sonido nos viene de lejos, de una antigua visión </w:t>
      </w:r>
      <w:proofErr w:type="spellStart"/>
      <w:r w:rsidRPr="00F372B9">
        <w:rPr>
          <w:rFonts w:ascii="Times New Roman" w:hAnsi="Times New Roman" w:cs="Times New Roman"/>
          <w:lang w:val="es-ES"/>
        </w:rPr>
        <w:t>sinestésica</w:t>
      </w:r>
      <w:proofErr w:type="spellEnd"/>
      <w:r w:rsidRPr="00F372B9">
        <w:rPr>
          <w:rFonts w:ascii="Times New Roman" w:hAnsi="Times New Roman" w:cs="Times New Roman"/>
          <w:lang w:val="es-ES"/>
        </w:rPr>
        <w:t xml:space="preserve"> del mundo; relata cómo en el éxodo, el pueblo ve en los relámpagos el sonido de la trompeta; para </w:t>
      </w:r>
      <w:proofErr w:type="spellStart"/>
      <w:r w:rsidRPr="00F372B9">
        <w:rPr>
          <w:rFonts w:ascii="Times New Roman" w:hAnsi="Times New Roman" w:cs="Times New Roman"/>
          <w:lang w:val="es-ES"/>
        </w:rPr>
        <w:t>Berio</w:t>
      </w:r>
      <w:proofErr w:type="spellEnd"/>
      <w:r w:rsidRPr="00F372B9">
        <w:rPr>
          <w:rFonts w:ascii="Times New Roman" w:hAnsi="Times New Roman" w:cs="Times New Roman"/>
          <w:lang w:val="es-ES"/>
        </w:rPr>
        <w:t xml:space="preserve">, el vínculo entre luz y sonido, entre luz y palabra, es común a casi toda la narrativa de los orígenes, de los hechos primordiales, de los mitos y de la conciencia del mundo, y a menudo la música parece convertirse en el más poderoso intermediario entre la vista y el oído; entre los inciertos límites externos de un espacio que siempre necesita ser explorado e interrogado de nuevo. </w:t>
      </w:r>
      <w:r w:rsidRPr="00F372B9">
        <w:rPr>
          <w:rStyle w:val="Refdenotaalpie"/>
          <w:rFonts w:ascii="Times New Roman" w:hAnsi="Times New Roman" w:cs="Times New Roman"/>
          <w:lang w:val="es-ES"/>
        </w:rPr>
        <w:footnoteReference w:id="1"/>
      </w:r>
    </w:p>
    <w:p w:rsidR="0034335E" w:rsidRPr="00F372B9" w:rsidRDefault="0034335E" w:rsidP="0053051D">
      <w:pPr>
        <w:spacing w:line="360" w:lineRule="auto"/>
        <w:jc w:val="both"/>
        <w:rPr>
          <w:rFonts w:ascii="Times New Roman" w:hAnsi="Times New Roman" w:cs="Times New Roman"/>
          <w:lang w:val="es-ES"/>
        </w:rPr>
      </w:pPr>
    </w:p>
    <w:p w:rsidR="0034335E" w:rsidRPr="00F372B9" w:rsidRDefault="0034335E" w:rsidP="0053051D">
      <w:pPr>
        <w:spacing w:line="360" w:lineRule="auto"/>
        <w:jc w:val="both"/>
        <w:rPr>
          <w:rFonts w:ascii="Times New Roman" w:hAnsi="Times New Roman" w:cs="Times New Roman"/>
          <w:b/>
          <w:lang w:val="es-ES"/>
        </w:rPr>
      </w:pPr>
      <w:r w:rsidRPr="00F372B9">
        <w:rPr>
          <w:rFonts w:ascii="Times New Roman" w:hAnsi="Times New Roman" w:cs="Times New Roman"/>
          <w:b/>
          <w:lang w:val="es-ES"/>
        </w:rPr>
        <w:t>COLORES Y TONOS</w:t>
      </w:r>
    </w:p>
    <w:p w:rsidR="0034335E" w:rsidRPr="00F372B9" w:rsidRDefault="0034335E" w:rsidP="0053051D">
      <w:pPr>
        <w:spacing w:line="360" w:lineRule="auto"/>
        <w:jc w:val="both"/>
        <w:rPr>
          <w:rFonts w:ascii="Times New Roman" w:hAnsi="Times New Roman" w:cs="Times New Roman"/>
          <w:lang w:val="es-ES"/>
        </w:rPr>
      </w:pPr>
    </w:p>
    <w:p w:rsidR="0034335E" w:rsidRPr="00F372B9" w:rsidRDefault="0034335E" w:rsidP="0053051D">
      <w:pPr>
        <w:spacing w:line="360" w:lineRule="auto"/>
        <w:jc w:val="both"/>
        <w:rPr>
          <w:rFonts w:ascii="Times New Roman" w:hAnsi="Times New Roman" w:cs="Times New Roman"/>
          <w:lang w:val="es-ES"/>
        </w:rPr>
      </w:pPr>
      <w:r w:rsidRPr="00F372B9">
        <w:rPr>
          <w:rFonts w:ascii="Times New Roman" w:hAnsi="Times New Roman" w:cs="Times New Roman"/>
          <w:lang w:val="es-ES"/>
        </w:rPr>
        <w:t xml:space="preserve">Al abordar la concordancia histórica entre las artes visuales y las auditivas los aspectos estilísticos y estéticos inciden de manera directa en dicha apreciación. </w:t>
      </w:r>
    </w:p>
    <w:p w:rsidR="0034335E" w:rsidRPr="00F372B9" w:rsidRDefault="0034335E" w:rsidP="0053051D">
      <w:pPr>
        <w:spacing w:line="360" w:lineRule="auto"/>
        <w:jc w:val="both"/>
        <w:rPr>
          <w:rFonts w:ascii="Times New Roman" w:hAnsi="Times New Roman" w:cs="Times New Roman"/>
          <w:lang w:val="es-ES"/>
        </w:rPr>
      </w:pPr>
      <w:r w:rsidRPr="00F372B9">
        <w:rPr>
          <w:rFonts w:ascii="Times New Roman" w:hAnsi="Times New Roman" w:cs="Times New Roman"/>
          <w:lang w:val="es-ES"/>
        </w:rPr>
        <w:t>Términos compartidos como color, tono, textura, forma, entre otros elementos son utilizados en ambas disciplinas.</w:t>
      </w:r>
    </w:p>
    <w:p w:rsidR="0034335E" w:rsidRPr="00F372B9" w:rsidRDefault="0034335E" w:rsidP="0053051D">
      <w:pPr>
        <w:spacing w:line="360" w:lineRule="auto"/>
        <w:jc w:val="both"/>
        <w:rPr>
          <w:rFonts w:ascii="Times New Roman" w:hAnsi="Times New Roman" w:cs="Times New Roman"/>
          <w:lang w:val="es-ES"/>
        </w:rPr>
      </w:pPr>
    </w:p>
    <w:p w:rsidR="0034335E" w:rsidRPr="00F372B9" w:rsidRDefault="0034335E" w:rsidP="0053051D">
      <w:pPr>
        <w:spacing w:line="360" w:lineRule="auto"/>
        <w:jc w:val="both"/>
        <w:rPr>
          <w:rFonts w:ascii="Times New Roman" w:hAnsi="Times New Roman" w:cs="Times New Roman"/>
          <w:lang w:val="es-ES"/>
        </w:rPr>
      </w:pPr>
      <w:r w:rsidRPr="00F372B9">
        <w:rPr>
          <w:rFonts w:ascii="Times New Roman" w:hAnsi="Times New Roman" w:cs="Times New Roman"/>
          <w:lang w:val="es-ES"/>
        </w:rPr>
        <w:t>Si bien, la concepción tradicional de las artes divide tajantemente a éstas, tenemos ejemplos de artistas, obras y momentos en los cuales se conjuntan múltiples sentidos.</w:t>
      </w:r>
    </w:p>
    <w:p w:rsidR="0034335E" w:rsidRPr="00F372B9" w:rsidRDefault="0034335E" w:rsidP="0053051D">
      <w:pPr>
        <w:spacing w:line="360" w:lineRule="auto"/>
        <w:ind w:firstLine="709"/>
        <w:jc w:val="both"/>
        <w:rPr>
          <w:rFonts w:ascii="Times New Roman" w:hAnsi="Times New Roman" w:cs="Times New Roman"/>
          <w:lang w:val="es-ES"/>
        </w:rPr>
      </w:pPr>
    </w:p>
    <w:p w:rsidR="0034335E" w:rsidRPr="00F372B9" w:rsidRDefault="00044609" w:rsidP="0053051D">
      <w:pPr>
        <w:spacing w:line="360" w:lineRule="auto"/>
        <w:jc w:val="both"/>
        <w:rPr>
          <w:rFonts w:ascii="Times New Roman" w:hAnsi="Times New Roman" w:cs="Times New Roman"/>
          <w:lang w:val="es-ES"/>
        </w:rPr>
      </w:pPr>
      <w:r w:rsidRPr="00F372B9">
        <w:rPr>
          <w:rFonts w:ascii="Times New Roman" w:hAnsi="Times New Roman" w:cs="Times New Roman"/>
          <w:lang w:val="es-ES"/>
        </w:rPr>
        <w:t xml:space="preserve">Destacada </w:t>
      </w:r>
      <w:r w:rsidR="0034335E" w:rsidRPr="00F372B9">
        <w:rPr>
          <w:rFonts w:ascii="Times New Roman" w:hAnsi="Times New Roman" w:cs="Times New Roman"/>
          <w:lang w:val="es-ES"/>
        </w:rPr>
        <w:t xml:space="preserve">es la concordancia entre color y tono. Así encontramos, por ejemplo, cómo Isaac Newton crea un círculo de quintas que aparece en el libro </w:t>
      </w:r>
      <w:proofErr w:type="spellStart"/>
      <w:r w:rsidR="0034335E" w:rsidRPr="00F372B9">
        <w:rPr>
          <w:rFonts w:ascii="Times New Roman" w:hAnsi="Times New Roman" w:cs="Times New Roman"/>
          <w:i/>
          <w:iCs/>
          <w:lang w:val="es-ES"/>
        </w:rPr>
        <w:t>Opticks</w:t>
      </w:r>
      <w:proofErr w:type="spellEnd"/>
      <w:r w:rsidR="0034335E" w:rsidRPr="00F372B9">
        <w:rPr>
          <w:rFonts w:ascii="Times New Roman" w:hAnsi="Times New Roman" w:cs="Times New Roman"/>
          <w:lang w:val="es-ES"/>
        </w:rPr>
        <w:t>, donde relaciona notas con colores. Publicado en 1704 enuncia que el sonido y el color al ser ambos fenómenos vibratorios, podían relacionarse.</w:t>
      </w:r>
      <w:r w:rsidR="0034335E" w:rsidRPr="00F372B9">
        <w:rPr>
          <w:rFonts w:ascii="MS Mincho" w:eastAsia="MS Mincho" w:hAnsi="MS Mincho" w:cs="MS Mincho" w:hint="eastAsia"/>
          <w:lang w:val="es-ES"/>
        </w:rPr>
        <w:t> </w:t>
      </w:r>
      <w:r w:rsidR="0034335E" w:rsidRPr="00F372B9">
        <w:rPr>
          <w:rFonts w:ascii="Times New Roman" w:hAnsi="Times New Roman" w:cs="Times New Roman"/>
          <w:lang w:val="es-ES"/>
        </w:rPr>
        <w:t xml:space="preserve"> “Porque como el sonido en una campana</w:t>
      </w:r>
      <w:r w:rsidR="00E74071" w:rsidRPr="00F372B9">
        <w:rPr>
          <w:rFonts w:ascii="Times New Roman" w:hAnsi="Times New Roman" w:cs="Times New Roman"/>
          <w:lang w:val="es-ES"/>
        </w:rPr>
        <w:t xml:space="preserve"> o una cuerda musical</w:t>
      </w:r>
      <w:r w:rsidR="0034335E" w:rsidRPr="00F372B9">
        <w:rPr>
          <w:rFonts w:ascii="Times New Roman" w:hAnsi="Times New Roman" w:cs="Times New Roman"/>
          <w:lang w:val="es-ES"/>
        </w:rPr>
        <w:t>, u otro cuerpo establecido, no es m</w:t>
      </w:r>
      <w:r w:rsidRPr="00F372B9">
        <w:rPr>
          <w:rFonts w:ascii="Times New Roman" w:hAnsi="Times New Roman" w:cs="Times New Roman"/>
          <w:lang w:val="es-ES"/>
        </w:rPr>
        <w:t>ás que un movimiento vibratorio</w:t>
      </w:r>
      <w:r w:rsidR="00DB6766" w:rsidRPr="00F372B9">
        <w:rPr>
          <w:rFonts w:ascii="Times New Roman" w:hAnsi="Times New Roman" w:cs="Times New Roman"/>
          <w:lang w:val="es-ES"/>
        </w:rPr>
        <w:t>, y en el aire</w:t>
      </w:r>
      <w:r w:rsidR="0034335E" w:rsidRPr="00F372B9">
        <w:rPr>
          <w:rFonts w:ascii="Times New Roman" w:hAnsi="Times New Roman" w:cs="Times New Roman"/>
          <w:lang w:val="es-ES"/>
        </w:rPr>
        <w:t>, nada se</w:t>
      </w:r>
      <w:r w:rsidR="0034335E" w:rsidRPr="00F372B9">
        <w:rPr>
          <w:rFonts w:ascii="Times New Roman" w:hAnsi="Times New Roman" w:cs="Times New Roman"/>
          <w:color w:val="3366FF"/>
          <w:lang w:val="es-ES"/>
        </w:rPr>
        <w:t xml:space="preserve"> </w:t>
      </w:r>
      <w:r w:rsidR="0034335E" w:rsidRPr="00F372B9">
        <w:rPr>
          <w:rFonts w:ascii="Times New Roman" w:hAnsi="Times New Roman" w:cs="Times New Roman"/>
          <w:lang w:val="es-ES"/>
        </w:rPr>
        <w:t xml:space="preserve">propaga más que el </w:t>
      </w:r>
      <w:r w:rsidR="0034335E" w:rsidRPr="00F372B9">
        <w:rPr>
          <w:rFonts w:ascii="Times New Roman" w:hAnsi="Times New Roman" w:cs="Times New Roman"/>
          <w:lang w:val="es-ES"/>
        </w:rPr>
        <w:lastRenderedPageBreak/>
        <w:t>movimiento desde el objeto, y en lo sensorial este es un sentido del movimiento bajo la forma de sonido”.</w:t>
      </w:r>
      <w:r w:rsidR="0034335E" w:rsidRPr="00F372B9">
        <w:rPr>
          <w:rStyle w:val="Refdenotaalpie"/>
          <w:rFonts w:ascii="Times New Roman" w:hAnsi="Times New Roman" w:cs="Times New Roman"/>
          <w:lang w:val="es-ES"/>
        </w:rPr>
        <w:footnoteReference w:id="2"/>
      </w:r>
    </w:p>
    <w:p w:rsidR="0034335E" w:rsidRPr="00F372B9" w:rsidRDefault="0034335E" w:rsidP="0053051D">
      <w:pPr>
        <w:spacing w:line="360" w:lineRule="auto"/>
        <w:jc w:val="both"/>
        <w:rPr>
          <w:rFonts w:ascii="Times New Roman" w:hAnsi="Times New Roman" w:cs="Times New Roman"/>
          <w:lang w:val="es-ES"/>
        </w:rPr>
      </w:pPr>
    </w:p>
    <w:p w:rsidR="008F15BE" w:rsidRDefault="0034335E" w:rsidP="0053051D">
      <w:pPr>
        <w:spacing w:line="360" w:lineRule="auto"/>
        <w:jc w:val="both"/>
        <w:rPr>
          <w:rFonts w:ascii="Times New Roman" w:hAnsi="Times New Roman" w:cs="Times New Roman"/>
          <w:lang w:val="es-ES"/>
        </w:rPr>
      </w:pPr>
      <w:r w:rsidRPr="00F372B9">
        <w:rPr>
          <w:rFonts w:ascii="Times New Roman" w:hAnsi="Times New Roman" w:cs="Times New Roman"/>
          <w:lang w:val="es-ES"/>
        </w:rPr>
        <w:t xml:space="preserve">Un siglo después George Field, un químico inglés escribe </w:t>
      </w:r>
      <w:proofErr w:type="spellStart"/>
      <w:r w:rsidRPr="00F372B9">
        <w:rPr>
          <w:rFonts w:ascii="Times New Roman" w:hAnsi="Times New Roman" w:cs="Times New Roman"/>
          <w:i/>
          <w:lang w:val="es-ES"/>
        </w:rPr>
        <w:t>Chromatics</w:t>
      </w:r>
      <w:proofErr w:type="spellEnd"/>
      <w:r w:rsidRPr="00F372B9">
        <w:rPr>
          <w:rFonts w:ascii="Times New Roman" w:hAnsi="Times New Roman" w:cs="Times New Roman"/>
          <w:i/>
          <w:lang w:val="es-ES"/>
        </w:rPr>
        <w:t xml:space="preserve">: </w:t>
      </w:r>
      <w:proofErr w:type="spellStart"/>
      <w:r w:rsidRPr="00F372B9">
        <w:rPr>
          <w:rFonts w:ascii="Times New Roman" w:hAnsi="Times New Roman" w:cs="Times New Roman"/>
          <w:i/>
          <w:lang w:val="es-ES"/>
        </w:rPr>
        <w:t>or</w:t>
      </w:r>
      <w:proofErr w:type="spellEnd"/>
      <w:r w:rsidRPr="00F372B9">
        <w:rPr>
          <w:rFonts w:ascii="Times New Roman" w:hAnsi="Times New Roman" w:cs="Times New Roman"/>
          <w:i/>
          <w:lang w:val="es-ES"/>
        </w:rPr>
        <w:t xml:space="preserve">, </w:t>
      </w:r>
      <w:proofErr w:type="spellStart"/>
      <w:r w:rsidRPr="00F372B9">
        <w:rPr>
          <w:rFonts w:ascii="Times New Roman" w:hAnsi="Times New Roman" w:cs="Times New Roman"/>
          <w:i/>
          <w:lang w:val="es-ES"/>
        </w:rPr>
        <w:t>the</w:t>
      </w:r>
      <w:proofErr w:type="spellEnd"/>
      <w:r w:rsidRPr="00F372B9">
        <w:rPr>
          <w:rFonts w:ascii="Times New Roman" w:hAnsi="Times New Roman" w:cs="Times New Roman"/>
          <w:i/>
          <w:lang w:val="es-ES"/>
        </w:rPr>
        <w:t xml:space="preserve"> </w:t>
      </w:r>
      <w:proofErr w:type="spellStart"/>
      <w:r w:rsidRPr="00F372B9">
        <w:rPr>
          <w:rFonts w:ascii="Times New Roman" w:hAnsi="Times New Roman" w:cs="Times New Roman"/>
          <w:i/>
          <w:lang w:val="es-ES"/>
        </w:rPr>
        <w:t>Analogy</w:t>
      </w:r>
      <w:proofErr w:type="spellEnd"/>
      <w:r w:rsidRPr="00F372B9">
        <w:rPr>
          <w:rFonts w:ascii="Times New Roman" w:hAnsi="Times New Roman" w:cs="Times New Roman"/>
          <w:i/>
          <w:lang w:val="es-ES"/>
        </w:rPr>
        <w:t xml:space="preserve">, Harmony, and </w:t>
      </w:r>
      <w:proofErr w:type="spellStart"/>
      <w:r w:rsidRPr="00F372B9">
        <w:rPr>
          <w:rFonts w:ascii="Times New Roman" w:hAnsi="Times New Roman" w:cs="Times New Roman"/>
          <w:i/>
          <w:lang w:val="es-ES"/>
        </w:rPr>
        <w:t>Philosophy</w:t>
      </w:r>
      <w:proofErr w:type="spellEnd"/>
      <w:r w:rsidRPr="00F372B9">
        <w:rPr>
          <w:rFonts w:ascii="Times New Roman" w:hAnsi="Times New Roman" w:cs="Times New Roman"/>
          <w:i/>
          <w:lang w:val="es-ES"/>
        </w:rPr>
        <w:t xml:space="preserve"> </w:t>
      </w:r>
      <w:proofErr w:type="spellStart"/>
      <w:r w:rsidRPr="00F372B9">
        <w:rPr>
          <w:rFonts w:ascii="Times New Roman" w:hAnsi="Times New Roman" w:cs="Times New Roman"/>
          <w:i/>
          <w:lang w:val="es-ES"/>
        </w:rPr>
        <w:t>of</w:t>
      </w:r>
      <w:proofErr w:type="spellEnd"/>
      <w:r w:rsidRPr="00F372B9">
        <w:rPr>
          <w:rFonts w:ascii="Times New Roman" w:hAnsi="Times New Roman" w:cs="Times New Roman"/>
          <w:i/>
          <w:lang w:val="es-ES"/>
        </w:rPr>
        <w:t xml:space="preserve"> </w:t>
      </w:r>
      <w:proofErr w:type="spellStart"/>
      <w:r w:rsidRPr="00F372B9">
        <w:rPr>
          <w:rFonts w:ascii="Times New Roman" w:hAnsi="Times New Roman" w:cs="Times New Roman"/>
          <w:i/>
          <w:lang w:val="es-ES"/>
        </w:rPr>
        <w:t>Colours</w:t>
      </w:r>
      <w:proofErr w:type="spellEnd"/>
      <w:r w:rsidRPr="00F372B9">
        <w:rPr>
          <w:rFonts w:ascii="Times New Roman" w:hAnsi="Times New Roman" w:cs="Times New Roman"/>
          <w:lang w:val="es-ES"/>
        </w:rPr>
        <w:t xml:space="preserve"> (1817) en donde dedica el capítulo 1, apartado II a definir las relaciones, composición y melodía de los colores; también presenta otros apartados que hablan sobre las consonancias y la armonía, términos empleados propiamente en la teoría musical; además encontramos una sección dedicada a la analogía armónica de los colores en la música.</w:t>
      </w:r>
      <w:r w:rsidR="008F15BE">
        <w:rPr>
          <w:rFonts w:ascii="Times New Roman" w:hAnsi="Times New Roman" w:cs="Times New Roman"/>
          <w:lang w:val="es-ES"/>
        </w:rPr>
        <w:t xml:space="preserve"> (Figura 1</w:t>
      </w:r>
      <w:r w:rsidR="00A62DFF">
        <w:rPr>
          <w:rFonts w:ascii="Times New Roman" w:hAnsi="Times New Roman" w:cs="Times New Roman"/>
          <w:lang w:val="es-ES"/>
        </w:rPr>
        <w:t>).</w:t>
      </w:r>
    </w:p>
    <w:p w:rsidR="008F15BE" w:rsidRDefault="00A62DFF" w:rsidP="00A62DFF">
      <w:pPr>
        <w:spacing w:line="480" w:lineRule="auto"/>
        <w:jc w:val="center"/>
        <w:rPr>
          <w:rFonts w:ascii="Times New Roman" w:hAnsi="Times New Roman" w:cs="Times New Roman"/>
          <w:lang w:val="es-ES"/>
        </w:rPr>
      </w:pPr>
      <w:r w:rsidRPr="00A62DFF">
        <w:rPr>
          <w:rFonts w:ascii="Times New Roman" w:hAnsi="Times New Roman" w:cs="Times New Roman"/>
          <w:noProof/>
          <w:lang w:val="es-MX" w:eastAsia="es-MX"/>
        </w:rPr>
        <w:drawing>
          <wp:inline distT="0" distB="0" distL="0" distR="0">
            <wp:extent cx="4762500" cy="2657475"/>
            <wp:effectExtent l="0" t="0" r="0" b="9525"/>
            <wp:docPr id="1" name="Imagen 1" descr="C:\Users\famus\Desktop\doctorado\PNG CAGI\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amus\Desktop\doctorado\PNG CAGI\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62500" cy="2657475"/>
                    </a:xfrm>
                    <a:prstGeom prst="rect">
                      <a:avLst/>
                    </a:prstGeom>
                    <a:noFill/>
                    <a:ln>
                      <a:noFill/>
                    </a:ln>
                  </pic:spPr>
                </pic:pic>
              </a:graphicData>
            </a:graphic>
          </wp:inline>
        </w:drawing>
      </w:r>
    </w:p>
    <w:p w:rsidR="008F15BE" w:rsidRDefault="008F15BE" w:rsidP="00484826">
      <w:pPr>
        <w:spacing w:line="480" w:lineRule="auto"/>
        <w:jc w:val="both"/>
        <w:rPr>
          <w:rFonts w:ascii="Times New Roman" w:hAnsi="Times New Roman" w:cs="Times New Roman"/>
          <w:lang w:val="es-ES"/>
        </w:rPr>
      </w:pPr>
      <w:r w:rsidRPr="00F372B9">
        <w:rPr>
          <w:rFonts w:ascii="Times New Roman" w:hAnsi="Times New Roman" w:cs="Times New Roman"/>
          <w:noProof/>
          <w:color w:val="5B9BD5" w:themeColor="accent1"/>
          <w:lang w:val="es-MX" w:eastAsia="es-MX"/>
        </w:rPr>
        <mc:AlternateContent>
          <mc:Choice Requires="wps">
            <w:drawing>
              <wp:anchor distT="45720" distB="45720" distL="114300" distR="114300" simplePos="0" relativeHeight="251662336" behindDoc="0" locked="0" layoutInCell="1" allowOverlap="1" wp14:anchorId="03BC7091" wp14:editId="6F371D06">
                <wp:simplePos x="0" y="0"/>
                <wp:positionH relativeFrom="margin">
                  <wp:align>center</wp:align>
                </wp:positionH>
                <wp:positionV relativeFrom="paragraph">
                  <wp:posOffset>263830</wp:posOffset>
                </wp:positionV>
                <wp:extent cx="5190490" cy="573405"/>
                <wp:effectExtent l="0" t="0" r="10160" b="17145"/>
                <wp:wrapSquare wrapText="bothSides"/>
                <wp:docPr id="19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0490" cy="573405"/>
                        </a:xfrm>
                        <a:prstGeom prst="rect">
                          <a:avLst/>
                        </a:prstGeom>
                        <a:solidFill>
                          <a:srgbClr val="FFFFFF"/>
                        </a:solidFill>
                        <a:ln w="9525">
                          <a:solidFill>
                            <a:srgbClr val="000000"/>
                          </a:solidFill>
                          <a:miter lim="800000"/>
                          <a:headEnd/>
                          <a:tailEnd/>
                        </a:ln>
                      </wps:spPr>
                      <wps:txbx>
                        <w:txbxContent>
                          <w:p w:rsidR="00ED6CCE" w:rsidRPr="00BF4005" w:rsidRDefault="00ED6CCE" w:rsidP="0034335E">
                            <w:pPr>
                              <w:jc w:val="center"/>
                              <w:rPr>
                                <w:rFonts w:ascii="Arial" w:hAnsi="Arial" w:cs="Arial"/>
                                <w:sz w:val="20"/>
                                <w:szCs w:val="20"/>
                                <w:lang w:val="en-US"/>
                              </w:rPr>
                            </w:pPr>
                            <w:proofErr w:type="spellStart"/>
                            <w:r w:rsidRPr="00BF4005">
                              <w:rPr>
                                <w:rFonts w:ascii="Arial" w:hAnsi="Arial" w:cs="Arial"/>
                                <w:sz w:val="20"/>
                                <w:szCs w:val="20"/>
                                <w:lang w:val="en-US"/>
                              </w:rPr>
                              <w:t>Fig</w:t>
                            </w:r>
                            <w:r w:rsidR="00DD1CC4">
                              <w:rPr>
                                <w:rFonts w:ascii="Arial" w:hAnsi="Arial" w:cs="Arial"/>
                                <w:sz w:val="20"/>
                                <w:szCs w:val="20"/>
                                <w:lang w:val="en-US"/>
                              </w:rPr>
                              <w:t>ura</w:t>
                            </w:r>
                            <w:proofErr w:type="spellEnd"/>
                            <w:r w:rsidR="008F15BE">
                              <w:rPr>
                                <w:rFonts w:ascii="Arial" w:hAnsi="Arial" w:cs="Arial"/>
                                <w:sz w:val="20"/>
                                <w:szCs w:val="20"/>
                                <w:lang w:val="en-US"/>
                              </w:rPr>
                              <w:t>. 1</w:t>
                            </w:r>
                            <w:r w:rsidRPr="00BF4005">
                              <w:rPr>
                                <w:rFonts w:ascii="Arial" w:hAnsi="Arial" w:cs="Arial"/>
                                <w:sz w:val="20"/>
                                <w:szCs w:val="20"/>
                                <w:lang w:val="en-US"/>
                              </w:rPr>
                              <w:t xml:space="preserve">.  George Field, </w:t>
                            </w:r>
                            <w:r w:rsidRPr="00BF4005">
                              <w:rPr>
                                <w:rFonts w:ascii="Arial" w:hAnsi="Arial" w:cs="Arial"/>
                                <w:i/>
                                <w:sz w:val="20"/>
                                <w:szCs w:val="20"/>
                                <w:lang w:val="en-US"/>
                              </w:rPr>
                              <w:t>Analogous scale of sounds and colours.</w:t>
                            </w:r>
                            <w:r w:rsidRPr="00BF4005">
                              <w:rPr>
                                <w:rFonts w:ascii="Arial" w:hAnsi="Arial" w:cs="Arial"/>
                                <w:sz w:val="20"/>
                                <w:szCs w:val="20"/>
                                <w:lang w:val="en-US"/>
                              </w:rPr>
                              <w:t>1817.</w:t>
                            </w:r>
                          </w:p>
                          <w:p w:rsidR="00ED6CCE" w:rsidRPr="00BF4005" w:rsidRDefault="00ED6CCE" w:rsidP="0034335E">
                            <w:pPr>
                              <w:jc w:val="center"/>
                              <w:rPr>
                                <w:rFonts w:ascii="Arial" w:hAnsi="Arial" w:cs="Arial"/>
                                <w:i/>
                                <w:sz w:val="20"/>
                                <w:szCs w:val="20"/>
                                <w:lang w:val="en-US"/>
                              </w:rPr>
                            </w:pPr>
                            <w:proofErr w:type="spellStart"/>
                            <w:r>
                              <w:rPr>
                                <w:rFonts w:ascii="Arial" w:hAnsi="Arial" w:cs="Arial"/>
                                <w:sz w:val="20"/>
                                <w:szCs w:val="20"/>
                                <w:lang w:val="en-US"/>
                              </w:rPr>
                              <w:t>Ilustración</w:t>
                            </w:r>
                            <w:proofErr w:type="spellEnd"/>
                            <w:r>
                              <w:rPr>
                                <w:rFonts w:ascii="Arial" w:hAnsi="Arial" w:cs="Arial"/>
                                <w:sz w:val="20"/>
                                <w:szCs w:val="20"/>
                                <w:lang w:val="en-US"/>
                              </w:rPr>
                              <w:t xml:space="preserve"> </w:t>
                            </w:r>
                            <w:r w:rsidRPr="00BF4005">
                              <w:rPr>
                                <w:rFonts w:ascii="Arial" w:hAnsi="Arial" w:cs="Arial"/>
                                <w:i/>
                                <w:sz w:val="20"/>
                                <w:szCs w:val="20"/>
                                <w:lang w:val="en-US"/>
                              </w:rPr>
                              <w:t>de Chromatics: or, the Analogy, Harmony, and</w:t>
                            </w:r>
                          </w:p>
                          <w:p w:rsidR="00ED6CCE" w:rsidRPr="00BF4005" w:rsidRDefault="00ED6CCE" w:rsidP="0034335E">
                            <w:pPr>
                              <w:jc w:val="center"/>
                              <w:rPr>
                                <w:rFonts w:ascii="Arial" w:hAnsi="Arial" w:cs="Arial"/>
                                <w:sz w:val="20"/>
                                <w:szCs w:val="20"/>
                                <w:lang w:val="en-US"/>
                              </w:rPr>
                            </w:pPr>
                            <w:r w:rsidRPr="00BF4005">
                              <w:rPr>
                                <w:rFonts w:ascii="Arial" w:hAnsi="Arial" w:cs="Arial"/>
                                <w:i/>
                                <w:sz w:val="20"/>
                                <w:szCs w:val="20"/>
                                <w:lang w:val="en-US"/>
                              </w:rPr>
                              <w:t xml:space="preserve">Philosophy of </w:t>
                            </w:r>
                            <w:proofErr w:type="spellStart"/>
                            <w:r w:rsidRPr="00BF4005">
                              <w:rPr>
                                <w:rFonts w:ascii="Arial" w:hAnsi="Arial" w:cs="Arial"/>
                                <w:i/>
                                <w:sz w:val="20"/>
                                <w:szCs w:val="20"/>
                                <w:lang w:val="en-US"/>
                              </w:rPr>
                              <w:t>Colours</w:t>
                            </w:r>
                            <w:proofErr w:type="spellEnd"/>
                            <w:r w:rsidRPr="00BF4005">
                              <w:rPr>
                                <w:rFonts w:ascii="Arial" w:hAnsi="Arial" w:cs="Arial"/>
                                <w:sz w:val="20"/>
                                <w:szCs w:val="20"/>
                                <w:lang w:val="en-US"/>
                              </w:rPr>
                              <w:t>.</w:t>
                            </w:r>
                          </w:p>
                          <w:p w:rsidR="00ED6CCE" w:rsidRPr="00BF4005" w:rsidRDefault="00ED6CCE" w:rsidP="0034335E">
                            <w:pPr>
                              <w:spacing w:line="360" w:lineRule="auto"/>
                              <w:jc w:val="center"/>
                              <w:rPr>
                                <w:rFonts w:ascii="Times" w:hAnsi="Times" w:cs="Cambria"/>
                                <w:sz w:val="28"/>
                                <w:szCs w:val="28"/>
                                <w:lang w:val="en-US"/>
                              </w:rPr>
                            </w:pPr>
                          </w:p>
                          <w:p w:rsidR="00ED6CCE" w:rsidRPr="00BF4005" w:rsidRDefault="00ED6CCE" w:rsidP="0034335E">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3BC7091" id="_x0000_t202" coordsize="21600,21600" o:spt="202" path="m,l,21600r21600,l21600,xe">
                <v:stroke joinstyle="miter"/>
                <v:path gradientshapeok="t" o:connecttype="rect"/>
              </v:shapetype>
              <v:shape id="Cuadro de texto 2" o:spid="_x0000_s1026" type="#_x0000_t202" style="position:absolute;left:0;text-align:left;margin-left:0;margin-top:20.75pt;width:408.7pt;height:45.15pt;z-index:25166233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">
                <v:textbox>
                  <w:txbxContent>
                    <w:p w:rsidR="00ED6CCE" w:rsidRPr="00BF4005" w:rsidRDefault="00ED6CCE" w:rsidP="0034335E">
                      <w:pPr>
                        <w:jc w:val="center"/>
                        <w:rPr>
                          <w:rFonts w:ascii="Arial" w:hAnsi="Arial" w:cs="Arial"/>
                          <w:sz w:val="20"/>
                          <w:szCs w:val="20"/>
                          <w:lang w:val="en-US"/>
                        </w:rPr>
                      </w:pPr>
                      <w:proofErr w:type="spellStart"/>
                      <w:r w:rsidRPr="00BF4005">
                        <w:rPr>
                          <w:rFonts w:ascii="Arial" w:hAnsi="Arial" w:cs="Arial"/>
                          <w:sz w:val="20"/>
                          <w:szCs w:val="20"/>
                          <w:lang w:val="en-US"/>
                        </w:rPr>
                        <w:t>Fig</w:t>
                      </w:r>
                      <w:r w:rsidR="00DD1CC4">
                        <w:rPr>
                          <w:rFonts w:ascii="Arial" w:hAnsi="Arial" w:cs="Arial"/>
                          <w:sz w:val="20"/>
                          <w:szCs w:val="20"/>
                          <w:lang w:val="en-US"/>
                        </w:rPr>
                        <w:t>ura</w:t>
                      </w:r>
                      <w:proofErr w:type="spellEnd"/>
                      <w:r w:rsidR="008F15BE">
                        <w:rPr>
                          <w:rFonts w:ascii="Arial" w:hAnsi="Arial" w:cs="Arial"/>
                          <w:sz w:val="20"/>
                          <w:szCs w:val="20"/>
                          <w:lang w:val="en-US"/>
                        </w:rPr>
                        <w:t>. 1</w:t>
                      </w:r>
                      <w:r w:rsidRPr="00BF4005">
                        <w:rPr>
                          <w:rFonts w:ascii="Arial" w:hAnsi="Arial" w:cs="Arial"/>
                          <w:sz w:val="20"/>
                          <w:szCs w:val="20"/>
                          <w:lang w:val="en-US"/>
                        </w:rPr>
                        <w:t xml:space="preserve">.  George Field, </w:t>
                      </w:r>
                      <w:r w:rsidRPr="00BF4005">
                        <w:rPr>
                          <w:rFonts w:ascii="Arial" w:hAnsi="Arial" w:cs="Arial"/>
                          <w:i/>
                          <w:sz w:val="20"/>
                          <w:szCs w:val="20"/>
                          <w:lang w:val="en-US"/>
                        </w:rPr>
                        <w:t>Analogous scale of sounds and colours.</w:t>
                      </w:r>
                      <w:r w:rsidRPr="00BF4005">
                        <w:rPr>
                          <w:rFonts w:ascii="Arial" w:hAnsi="Arial" w:cs="Arial"/>
                          <w:sz w:val="20"/>
                          <w:szCs w:val="20"/>
                          <w:lang w:val="en-US"/>
                        </w:rPr>
                        <w:t>1817.</w:t>
                      </w:r>
                    </w:p>
                    <w:p w:rsidR="00ED6CCE" w:rsidRPr="00BF4005" w:rsidRDefault="00ED6CCE" w:rsidP="0034335E">
                      <w:pPr>
                        <w:jc w:val="center"/>
                        <w:rPr>
                          <w:rFonts w:ascii="Arial" w:hAnsi="Arial" w:cs="Arial"/>
                          <w:i/>
                          <w:sz w:val="20"/>
                          <w:szCs w:val="20"/>
                          <w:lang w:val="en-US"/>
                        </w:rPr>
                      </w:pPr>
                      <w:proofErr w:type="spellStart"/>
                      <w:r>
                        <w:rPr>
                          <w:rFonts w:ascii="Arial" w:hAnsi="Arial" w:cs="Arial"/>
                          <w:sz w:val="20"/>
                          <w:szCs w:val="20"/>
                          <w:lang w:val="en-US"/>
                        </w:rPr>
                        <w:t>Ilustración</w:t>
                      </w:r>
                      <w:proofErr w:type="spellEnd"/>
                      <w:r>
                        <w:rPr>
                          <w:rFonts w:ascii="Arial" w:hAnsi="Arial" w:cs="Arial"/>
                          <w:sz w:val="20"/>
                          <w:szCs w:val="20"/>
                          <w:lang w:val="en-US"/>
                        </w:rPr>
                        <w:t xml:space="preserve"> </w:t>
                      </w:r>
                      <w:r w:rsidRPr="00BF4005">
                        <w:rPr>
                          <w:rFonts w:ascii="Arial" w:hAnsi="Arial" w:cs="Arial"/>
                          <w:i/>
                          <w:sz w:val="20"/>
                          <w:szCs w:val="20"/>
                          <w:lang w:val="en-US"/>
                        </w:rPr>
                        <w:t>de Chromatics: or, the Analogy, Harmony, and</w:t>
                      </w:r>
                    </w:p>
                    <w:p w:rsidR="00ED6CCE" w:rsidRPr="00BF4005" w:rsidRDefault="00ED6CCE" w:rsidP="0034335E">
                      <w:pPr>
                        <w:jc w:val="center"/>
                        <w:rPr>
                          <w:rFonts w:ascii="Arial" w:hAnsi="Arial" w:cs="Arial"/>
                          <w:sz w:val="20"/>
                          <w:szCs w:val="20"/>
                          <w:lang w:val="en-US"/>
                        </w:rPr>
                      </w:pPr>
                      <w:r w:rsidRPr="00BF4005">
                        <w:rPr>
                          <w:rFonts w:ascii="Arial" w:hAnsi="Arial" w:cs="Arial"/>
                          <w:i/>
                          <w:sz w:val="20"/>
                          <w:szCs w:val="20"/>
                          <w:lang w:val="en-US"/>
                        </w:rPr>
                        <w:t xml:space="preserve">Philosophy of </w:t>
                      </w:r>
                      <w:proofErr w:type="spellStart"/>
                      <w:r w:rsidRPr="00BF4005">
                        <w:rPr>
                          <w:rFonts w:ascii="Arial" w:hAnsi="Arial" w:cs="Arial"/>
                          <w:i/>
                          <w:sz w:val="20"/>
                          <w:szCs w:val="20"/>
                          <w:lang w:val="en-US"/>
                        </w:rPr>
                        <w:t>Colours</w:t>
                      </w:r>
                      <w:proofErr w:type="spellEnd"/>
                      <w:r w:rsidRPr="00BF4005">
                        <w:rPr>
                          <w:rFonts w:ascii="Arial" w:hAnsi="Arial" w:cs="Arial"/>
                          <w:sz w:val="20"/>
                          <w:szCs w:val="20"/>
                          <w:lang w:val="en-US"/>
                        </w:rPr>
                        <w:t>.</w:t>
                      </w:r>
                    </w:p>
                    <w:p w:rsidR="00ED6CCE" w:rsidRPr="00BF4005" w:rsidRDefault="00ED6CCE" w:rsidP="0034335E">
                      <w:pPr>
                        <w:spacing w:line="360" w:lineRule="auto"/>
                        <w:jc w:val="center"/>
                        <w:rPr>
                          <w:rFonts w:ascii="Times" w:hAnsi="Times" w:cs="Cambria"/>
                          <w:sz w:val="28"/>
                          <w:szCs w:val="28"/>
                          <w:lang w:val="en-US"/>
                        </w:rPr>
                      </w:pPr>
                    </w:p>
                    <w:p w:rsidR="00ED6CCE" w:rsidRPr="00BF4005" w:rsidRDefault="00ED6CCE" w:rsidP="0034335E">
                      <w:pPr>
                        <w:rPr>
                          <w:lang w:val="en-US"/>
                        </w:rPr>
                      </w:pPr>
                    </w:p>
                  </w:txbxContent>
                </v:textbox>
                <w10:wrap type="square" anchorx="margin"/>
              </v:shape>
            </w:pict>
          </mc:Fallback>
        </mc:AlternateContent>
      </w:r>
    </w:p>
    <w:p w:rsidR="008F15BE" w:rsidRDefault="008F15BE" w:rsidP="00484826">
      <w:pPr>
        <w:spacing w:line="480" w:lineRule="auto"/>
        <w:jc w:val="both"/>
        <w:rPr>
          <w:rFonts w:ascii="Times New Roman" w:hAnsi="Times New Roman" w:cs="Times New Roman"/>
          <w:lang w:val="es-ES"/>
        </w:rPr>
      </w:pPr>
    </w:p>
    <w:p w:rsidR="0034335E" w:rsidRPr="00F372B9" w:rsidRDefault="0034335E" w:rsidP="00484826">
      <w:pPr>
        <w:spacing w:line="480" w:lineRule="auto"/>
        <w:jc w:val="both"/>
        <w:rPr>
          <w:rFonts w:ascii="Times New Roman" w:hAnsi="Times New Roman" w:cs="Times New Roman"/>
          <w:lang w:val="es-ES"/>
        </w:rPr>
      </w:pPr>
    </w:p>
    <w:p w:rsidR="0034335E" w:rsidRPr="00F372B9" w:rsidRDefault="0034335E" w:rsidP="0053051D">
      <w:pPr>
        <w:spacing w:line="360" w:lineRule="auto"/>
        <w:jc w:val="both"/>
        <w:rPr>
          <w:rFonts w:ascii="Times New Roman" w:hAnsi="Times New Roman" w:cs="Times New Roman"/>
          <w:lang w:val="es-ES"/>
        </w:rPr>
      </w:pPr>
      <w:r w:rsidRPr="00F372B9">
        <w:rPr>
          <w:rFonts w:ascii="Times New Roman" w:hAnsi="Times New Roman" w:cs="Times New Roman"/>
          <w:lang w:val="es-ES"/>
        </w:rPr>
        <w:t xml:space="preserve">Los compositores empiezan a explorar opciones multisensoriales en el objeto musical, entonces surgen instrumentos que añaden luz y color al sonido, como los prototipos construidos por Louis-Bertrand Castel, quien hacia 1725 idea el </w:t>
      </w:r>
      <w:proofErr w:type="spellStart"/>
      <w:r w:rsidRPr="00F372B9">
        <w:rPr>
          <w:rFonts w:ascii="Times New Roman" w:hAnsi="Times New Roman" w:cs="Times New Roman"/>
          <w:i/>
          <w:lang w:val="es-ES"/>
        </w:rPr>
        <w:t>Clavecin</w:t>
      </w:r>
      <w:proofErr w:type="spellEnd"/>
      <w:r w:rsidRPr="00F372B9">
        <w:rPr>
          <w:rFonts w:ascii="Times New Roman" w:hAnsi="Times New Roman" w:cs="Times New Roman"/>
          <w:i/>
          <w:lang w:val="es-ES"/>
        </w:rPr>
        <w:t xml:space="preserve"> </w:t>
      </w:r>
      <w:proofErr w:type="spellStart"/>
      <w:r w:rsidRPr="00F372B9">
        <w:rPr>
          <w:rFonts w:ascii="Times New Roman" w:hAnsi="Times New Roman" w:cs="Times New Roman"/>
          <w:i/>
          <w:lang w:val="es-ES"/>
        </w:rPr>
        <w:t>pour</w:t>
      </w:r>
      <w:proofErr w:type="spellEnd"/>
      <w:r w:rsidRPr="00F372B9">
        <w:rPr>
          <w:rFonts w:ascii="Times New Roman" w:hAnsi="Times New Roman" w:cs="Times New Roman"/>
          <w:i/>
          <w:lang w:val="es-ES"/>
        </w:rPr>
        <w:t xml:space="preserve"> les </w:t>
      </w:r>
      <w:proofErr w:type="spellStart"/>
      <w:r w:rsidRPr="00F372B9">
        <w:rPr>
          <w:rFonts w:ascii="Times New Roman" w:hAnsi="Times New Roman" w:cs="Times New Roman"/>
          <w:i/>
          <w:lang w:val="es-ES"/>
        </w:rPr>
        <w:t>yeux</w:t>
      </w:r>
      <w:proofErr w:type="spellEnd"/>
      <w:r w:rsidRPr="00F372B9">
        <w:rPr>
          <w:rFonts w:ascii="Times New Roman" w:hAnsi="Times New Roman" w:cs="Times New Roman"/>
          <w:lang w:val="es-ES"/>
        </w:rPr>
        <w:t xml:space="preserve"> (clavecín ocular) que operaba con papeles de colores, y después los reemplazó con paneles de vidrio iluminados por velas en un modelo posterior hacia 1755. </w:t>
      </w:r>
      <w:r w:rsidR="008F15BE">
        <w:rPr>
          <w:rFonts w:ascii="Times New Roman" w:hAnsi="Times New Roman" w:cs="Times New Roman"/>
          <w:lang w:val="es-ES"/>
        </w:rPr>
        <w:t>(Figura 2).</w:t>
      </w:r>
    </w:p>
    <w:p w:rsidR="00893AD4" w:rsidRPr="00F372B9" w:rsidRDefault="00893AD4" w:rsidP="0053051D">
      <w:pPr>
        <w:spacing w:line="360" w:lineRule="auto"/>
        <w:jc w:val="both"/>
        <w:rPr>
          <w:rFonts w:ascii="Times New Roman" w:hAnsi="Times New Roman" w:cs="Times New Roman"/>
          <w:lang w:val="es-ES"/>
        </w:rPr>
      </w:pPr>
      <w:r w:rsidRPr="00F372B9">
        <w:rPr>
          <w:rFonts w:ascii="Times New Roman" w:hAnsi="Times New Roman" w:cs="Times New Roman"/>
          <w:lang w:val="es-ES"/>
        </w:rPr>
        <w:lastRenderedPageBreak/>
        <w:t>“El clavecín óptico de Castel tenía mucho en común con otros instrumentos en la tradición de la magia natural que combinaban estética, entretenimiento, y filosofía natural en un solo aparato. Los instrumentos electrónicos antes de 1780 tienen mucho de éste carácter. Éstos no medían nada y fueron diseñados para suscitar maravillas en el espectador “</w:t>
      </w:r>
      <w:r w:rsidRPr="00F372B9">
        <w:rPr>
          <w:rStyle w:val="Refdenotaalpie"/>
          <w:rFonts w:ascii="Times New Roman" w:hAnsi="Times New Roman" w:cs="Times New Roman"/>
          <w:lang w:val="es-ES"/>
        </w:rPr>
        <w:footnoteReference w:id="3"/>
      </w:r>
    </w:p>
    <w:p w:rsidR="0034335E" w:rsidRPr="00F372B9" w:rsidRDefault="00A62DFF" w:rsidP="00A62DFF">
      <w:pPr>
        <w:spacing w:line="480" w:lineRule="auto"/>
        <w:jc w:val="center"/>
        <w:rPr>
          <w:rFonts w:ascii="Times New Roman" w:hAnsi="Times New Roman" w:cs="Times New Roman"/>
          <w:color w:val="FFD966" w:themeColor="accent4" w:themeTint="99"/>
          <w:lang w:val="es-ES"/>
        </w:rPr>
      </w:pPr>
      <w:r w:rsidRPr="00A62DFF">
        <w:rPr>
          <w:rFonts w:ascii="Times New Roman" w:hAnsi="Times New Roman" w:cs="Times New Roman"/>
          <w:noProof/>
          <w:color w:val="FFD966" w:themeColor="accent4" w:themeTint="99"/>
          <w:lang w:val="es-MX" w:eastAsia="es-MX"/>
        </w:rPr>
        <w:drawing>
          <wp:inline distT="0" distB="0" distL="0" distR="0">
            <wp:extent cx="2666960" cy="3879215"/>
            <wp:effectExtent l="0" t="0" r="635" b="6985"/>
            <wp:docPr id="2" name="Imagen 2" descr="C:\Users\famus\Desktop\doctorado\PNG CAGI\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amus\Desktop\doctorado\PNG CAGI\2.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79385" cy="3897287"/>
                    </a:xfrm>
                    <a:prstGeom prst="rect">
                      <a:avLst/>
                    </a:prstGeom>
                    <a:noFill/>
                    <a:ln>
                      <a:noFill/>
                    </a:ln>
                  </pic:spPr>
                </pic:pic>
              </a:graphicData>
            </a:graphic>
          </wp:inline>
        </w:drawing>
      </w:r>
    </w:p>
    <w:p w:rsidR="0034335E" w:rsidRPr="00F372B9" w:rsidRDefault="008F15BE" w:rsidP="00484826">
      <w:pPr>
        <w:spacing w:line="480" w:lineRule="auto"/>
        <w:jc w:val="both"/>
        <w:rPr>
          <w:rFonts w:ascii="Times New Roman" w:hAnsi="Times New Roman" w:cs="Times New Roman"/>
          <w:color w:val="FFD966" w:themeColor="accent4" w:themeTint="99"/>
          <w:lang w:val="es-ES"/>
        </w:rPr>
      </w:pPr>
      <w:r w:rsidRPr="00F372B9">
        <w:rPr>
          <w:rFonts w:ascii="Times New Roman" w:hAnsi="Times New Roman" w:cs="Times New Roman"/>
          <w:noProof/>
          <w:color w:val="FFD966" w:themeColor="accent4" w:themeTint="99"/>
          <w:lang w:val="es-MX" w:eastAsia="es-MX"/>
        </w:rPr>
        <mc:AlternateContent>
          <mc:Choice Requires="wps">
            <w:drawing>
              <wp:anchor distT="45720" distB="45720" distL="114300" distR="114300" simplePos="0" relativeHeight="251661312" behindDoc="0" locked="0" layoutInCell="1" allowOverlap="1" wp14:anchorId="4581836E" wp14:editId="149BF9FE">
                <wp:simplePos x="0" y="0"/>
                <wp:positionH relativeFrom="margin">
                  <wp:align>center</wp:align>
                </wp:positionH>
                <wp:positionV relativeFrom="paragraph">
                  <wp:posOffset>247650</wp:posOffset>
                </wp:positionV>
                <wp:extent cx="4671060" cy="744855"/>
                <wp:effectExtent l="0" t="0" r="15240" b="17145"/>
                <wp:wrapSquare wrapText="bothSides"/>
                <wp:docPr id="19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1060" cy="744855"/>
                        </a:xfrm>
                        <a:prstGeom prst="rect">
                          <a:avLst/>
                        </a:prstGeom>
                        <a:solidFill>
                          <a:srgbClr val="FFFFFF"/>
                        </a:solidFill>
                        <a:ln w="9525">
                          <a:solidFill>
                            <a:srgbClr val="000000"/>
                          </a:solidFill>
                          <a:miter lim="800000"/>
                          <a:headEnd/>
                          <a:tailEnd/>
                        </a:ln>
                      </wps:spPr>
                      <wps:txbx>
                        <w:txbxContent>
                          <w:p w:rsidR="00ED6CCE" w:rsidRPr="00BF4005" w:rsidRDefault="00ED6CCE" w:rsidP="00BF4005">
                            <w:pPr>
                              <w:spacing w:line="360" w:lineRule="auto"/>
                              <w:jc w:val="center"/>
                              <w:rPr>
                                <w:rFonts w:ascii="Arial" w:hAnsi="Arial" w:cs="Arial"/>
                                <w:sz w:val="20"/>
                                <w:szCs w:val="20"/>
                                <w:lang w:val="es-ES"/>
                              </w:rPr>
                            </w:pPr>
                            <w:r w:rsidRPr="00BF4005">
                              <w:rPr>
                                <w:rFonts w:ascii="Arial" w:hAnsi="Arial" w:cs="Arial"/>
                                <w:sz w:val="20"/>
                                <w:szCs w:val="20"/>
                                <w:lang w:val="es-ES"/>
                              </w:rPr>
                              <w:t>Fig</w:t>
                            </w:r>
                            <w:r w:rsidR="00DD1CC4">
                              <w:rPr>
                                <w:rFonts w:ascii="Arial" w:hAnsi="Arial" w:cs="Arial"/>
                                <w:sz w:val="20"/>
                                <w:szCs w:val="20"/>
                                <w:lang w:val="es-ES"/>
                              </w:rPr>
                              <w:t>ura</w:t>
                            </w:r>
                            <w:r w:rsidR="008F15BE">
                              <w:rPr>
                                <w:rFonts w:ascii="Arial" w:hAnsi="Arial" w:cs="Arial"/>
                                <w:sz w:val="20"/>
                                <w:szCs w:val="20"/>
                                <w:lang w:val="es-ES"/>
                              </w:rPr>
                              <w:t>. 2</w:t>
                            </w:r>
                            <w:r w:rsidRPr="00BF4005">
                              <w:rPr>
                                <w:rFonts w:ascii="Arial" w:hAnsi="Arial" w:cs="Arial"/>
                                <w:sz w:val="20"/>
                                <w:szCs w:val="20"/>
                                <w:lang w:val="es-ES"/>
                              </w:rPr>
                              <w:t>. Libro de caricaturas de Charles-Germain de Saint-</w:t>
                            </w:r>
                            <w:proofErr w:type="spellStart"/>
                            <w:r w:rsidRPr="00BF4005">
                              <w:rPr>
                                <w:rFonts w:ascii="Arial" w:hAnsi="Arial" w:cs="Arial"/>
                                <w:sz w:val="20"/>
                                <w:szCs w:val="20"/>
                                <w:lang w:val="es-ES"/>
                              </w:rPr>
                              <w:t>Aubin</w:t>
                            </w:r>
                            <w:proofErr w:type="spellEnd"/>
                            <w:r w:rsidRPr="00BF4005">
                              <w:rPr>
                                <w:rFonts w:ascii="Arial" w:hAnsi="Arial" w:cs="Arial"/>
                                <w:sz w:val="20"/>
                                <w:szCs w:val="20"/>
                                <w:lang w:val="es-ES"/>
                              </w:rPr>
                              <w:t xml:space="preserve">. Acuarela, tinta y grafito sobre papel. </w:t>
                            </w:r>
                            <w:r w:rsidRPr="00BD4F9E">
                              <w:rPr>
                                <w:rFonts w:ascii="Arial" w:hAnsi="Arial" w:cs="Arial"/>
                                <w:sz w:val="20"/>
                                <w:szCs w:val="20"/>
                                <w:lang w:val="es-MX"/>
                              </w:rPr>
                              <w:t xml:space="preserve">187 x 132 París, 1740-c 1757.The Rothschild </w:t>
                            </w:r>
                            <w:proofErr w:type="spellStart"/>
                            <w:proofErr w:type="gramStart"/>
                            <w:r w:rsidRPr="00BD4F9E">
                              <w:rPr>
                                <w:rFonts w:ascii="Arial" w:hAnsi="Arial" w:cs="Arial"/>
                                <w:sz w:val="20"/>
                                <w:szCs w:val="20"/>
                                <w:lang w:val="es-MX"/>
                              </w:rPr>
                              <w:t>Collection,Waddeson</w:t>
                            </w:r>
                            <w:proofErr w:type="spellEnd"/>
                            <w:proofErr w:type="gramEnd"/>
                            <w:r w:rsidRPr="00BD4F9E">
                              <w:rPr>
                                <w:rFonts w:ascii="Arial" w:hAnsi="Arial" w:cs="Arial"/>
                                <w:sz w:val="20"/>
                                <w:szCs w:val="20"/>
                                <w:lang w:val="es-MX"/>
                              </w:rPr>
                              <w:t xml:space="preserve"> </w:t>
                            </w:r>
                            <w:proofErr w:type="spellStart"/>
                            <w:r w:rsidRPr="00BD4F9E">
                              <w:rPr>
                                <w:rFonts w:ascii="Arial" w:hAnsi="Arial" w:cs="Arial"/>
                                <w:sz w:val="20"/>
                                <w:szCs w:val="20"/>
                                <w:lang w:val="es-MX"/>
                              </w:rPr>
                              <w:t>Manor</w:t>
                            </w:r>
                            <w:proofErr w:type="spellEnd"/>
                            <w:r w:rsidRPr="00BD4F9E">
                              <w:rPr>
                                <w:rFonts w:ascii="Arial" w:hAnsi="Arial" w:cs="Arial"/>
                                <w:sz w:val="20"/>
                                <w:szCs w:val="20"/>
                                <w:lang w:val="es-MX"/>
                              </w:rPr>
                              <w:t>, Inglaterra.</w:t>
                            </w:r>
                          </w:p>
                          <w:p w:rsidR="00ED6CCE" w:rsidRPr="00BD4F9E" w:rsidRDefault="00ED6CCE" w:rsidP="0034335E">
                            <w:pPr>
                              <w:rPr>
                                <w:lang w:val="es-MX"/>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81836E" id="_x0000_s1027" type="#_x0000_t202" style="position:absolute;left:0;text-align:left;margin-left:0;margin-top:19.5pt;width:367.8pt;height:58.65pt;z-index:25166131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">
                <v:textbox>
                  <w:txbxContent>
                    <w:p w:rsidR="00ED6CCE" w:rsidRPr="00BF4005" w:rsidRDefault="00ED6CCE" w:rsidP="00BF4005">
                      <w:pPr>
                        <w:spacing w:line="360" w:lineRule="auto"/>
                        <w:jc w:val="center"/>
                        <w:rPr>
                          <w:rFonts w:ascii="Arial" w:hAnsi="Arial" w:cs="Arial"/>
                          <w:sz w:val="20"/>
                          <w:szCs w:val="20"/>
                          <w:lang w:val="es-ES"/>
                        </w:rPr>
                      </w:pPr>
                      <w:r w:rsidRPr="00BF4005">
                        <w:rPr>
                          <w:rFonts w:ascii="Arial" w:hAnsi="Arial" w:cs="Arial"/>
                          <w:sz w:val="20"/>
                          <w:szCs w:val="20"/>
                          <w:lang w:val="es-ES"/>
                        </w:rPr>
                        <w:t>Fig</w:t>
                      </w:r>
                      <w:r w:rsidR="00DD1CC4">
                        <w:rPr>
                          <w:rFonts w:ascii="Arial" w:hAnsi="Arial" w:cs="Arial"/>
                          <w:sz w:val="20"/>
                          <w:szCs w:val="20"/>
                          <w:lang w:val="es-ES"/>
                        </w:rPr>
                        <w:t>ura</w:t>
                      </w:r>
                      <w:r w:rsidR="008F15BE">
                        <w:rPr>
                          <w:rFonts w:ascii="Arial" w:hAnsi="Arial" w:cs="Arial"/>
                          <w:sz w:val="20"/>
                          <w:szCs w:val="20"/>
                          <w:lang w:val="es-ES"/>
                        </w:rPr>
                        <w:t>. 2</w:t>
                      </w:r>
                      <w:r w:rsidRPr="00BF4005">
                        <w:rPr>
                          <w:rFonts w:ascii="Arial" w:hAnsi="Arial" w:cs="Arial"/>
                          <w:sz w:val="20"/>
                          <w:szCs w:val="20"/>
                          <w:lang w:val="es-ES"/>
                        </w:rPr>
                        <w:t>. Libro de caricaturas de Charles-Germain de Saint-</w:t>
                      </w:r>
                      <w:proofErr w:type="spellStart"/>
                      <w:r w:rsidRPr="00BF4005">
                        <w:rPr>
                          <w:rFonts w:ascii="Arial" w:hAnsi="Arial" w:cs="Arial"/>
                          <w:sz w:val="20"/>
                          <w:szCs w:val="20"/>
                          <w:lang w:val="es-ES"/>
                        </w:rPr>
                        <w:t>Aubin</w:t>
                      </w:r>
                      <w:proofErr w:type="spellEnd"/>
                      <w:r w:rsidRPr="00BF4005">
                        <w:rPr>
                          <w:rFonts w:ascii="Arial" w:hAnsi="Arial" w:cs="Arial"/>
                          <w:sz w:val="20"/>
                          <w:szCs w:val="20"/>
                          <w:lang w:val="es-ES"/>
                        </w:rPr>
                        <w:t xml:space="preserve">. Acuarela, tinta y grafito sobre papel. </w:t>
                      </w:r>
                      <w:r w:rsidRPr="00BD4F9E">
                        <w:rPr>
                          <w:rFonts w:ascii="Arial" w:hAnsi="Arial" w:cs="Arial"/>
                          <w:sz w:val="20"/>
                          <w:szCs w:val="20"/>
                          <w:lang w:val="es-MX"/>
                        </w:rPr>
                        <w:t xml:space="preserve">187 x 132 París, 1740-c 1757.The Rothschild </w:t>
                      </w:r>
                      <w:proofErr w:type="spellStart"/>
                      <w:proofErr w:type="gramStart"/>
                      <w:r w:rsidRPr="00BD4F9E">
                        <w:rPr>
                          <w:rFonts w:ascii="Arial" w:hAnsi="Arial" w:cs="Arial"/>
                          <w:sz w:val="20"/>
                          <w:szCs w:val="20"/>
                          <w:lang w:val="es-MX"/>
                        </w:rPr>
                        <w:t>Collection,Waddeson</w:t>
                      </w:r>
                      <w:proofErr w:type="spellEnd"/>
                      <w:proofErr w:type="gramEnd"/>
                      <w:r w:rsidRPr="00BD4F9E">
                        <w:rPr>
                          <w:rFonts w:ascii="Arial" w:hAnsi="Arial" w:cs="Arial"/>
                          <w:sz w:val="20"/>
                          <w:szCs w:val="20"/>
                          <w:lang w:val="es-MX"/>
                        </w:rPr>
                        <w:t xml:space="preserve"> </w:t>
                      </w:r>
                      <w:proofErr w:type="spellStart"/>
                      <w:r w:rsidRPr="00BD4F9E">
                        <w:rPr>
                          <w:rFonts w:ascii="Arial" w:hAnsi="Arial" w:cs="Arial"/>
                          <w:sz w:val="20"/>
                          <w:szCs w:val="20"/>
                          <w:lang w:val="es-MX"/>
                        </w:rPr>
                        <w:t>Manor</w:t>
                      </w:r>
                      <w:proofErr w:type="spellEnd"/>
                      <w:r w:rsidRPr="00BD4F9E">
                        <w:rPr>
                          <w:rFonts w:ascii="Arial" w:hAnsi="Arial" w:cs="Arial"/>
                          <w:sz w:val="20"/>
                          <w:szCs w:val="20"/>
                          <w:lang w:val="es-MX"/>
                        </w:rPr>
                        <w:t>, Inglaterra.</w:t>
                      </w:r>
                    </w:p>
                    <w:p w:rsidR="00ED6CCE" w:rsidRPr="00BD4F9E" w:rsidRDefault="00ED6CCE" w:rsidP="0034335E">
                      <w:pPr>
                        <w:rPr>
                          <w:lang w:val="es-MX"/>
                        </w:rPr>
                      </w:pPr>
                    </w:p>
                  </w:txbxContent>
                </v:textbox>
                <w10:wrap type="square" anchorx="margin"/>
              </v:shape>
            </w:pict>
          </mc:Fallback>
        </mc:AlternateContent>
      </w:r>
    </w:p>
    <w:p w:rsidR="0034335E" w:rsidRPr="00F372B9" w:rsidRDefault="0034335E" w:rsidP="00484826">
      <w:pPr>
        <w:spacing w:line="480" w:lineRule="auto"/>
        <w:jc w:val="both"/>
        <w:rPr>
          <w:rFonts w:ascii="Times New Roman" w:hAnsi="Times New Roman" w:cs="Times New Roman"/>
          <w:color w:val="5B9BD5" w:themeColor="accent1"/>
          <w:lang w:val="es-MX"/>
        </w:rPr>
      </w:pPr>
    </w:p>
    <w:p w:rsidR="0034335E" w:rsidRPr="00F372B9" w:rsidRDefault="0034335E" w:rsidP="00484826">
      <w:pPr>
        <w:widowControl w:val="0"/>
        <w:autoSpaceDE w:val="0"/>
        <w:autoSpaceDN w:val="0"/>
        <w:adjustRightInd w:val="0"/>
        <w:spacing w:after="240" w:line="480" w:lineRule="auto"/>
        <w:jc w:val="both"/>
        <w:rPr>
          <w:rFonts w:ascii="Times New Roman" w:hAnsi="Times New Roman" w:cs="Times New Roman"/>
          <w:color w:val="3366FF"/>
          <w:lang w:val="es-MX"/>
        </w:rPr>
      </w:pPr>
    </w:p>
    <w:p w:rsidR="0034335E" w:rsidRPr="00F372B9" w:rsidRDefault="0034335E" w:rsidP="0053051D">
      <w:pPr>
        <w:widowControl w:val="0"/>
        <w:autoSpaceDE w:val="0"/>
        <w:autoSpaceDN w:val="0"/>
        <w:adjustRightInd w:val="0"/>
        <w:spacing w:after="240" w:line="360" w:lineRule="auto"/>
        <w:jc w:val="both"/>
        <w:rPr>
          <w:rFonts w:ascii="Times New Roman" w:hAnsi="Times New Roman" w:cs="Times New Roman"/>
          <w:lang w:val="es-ES"/>
        </w:rPr>
      </w:pPr>
      <w:r w:rsidRPr="00F372B9">
        <w:rPr>
          <w:rFonts w:ascii="Times New Roman" w:hAnsi="Times New Roman" w:cs="Times New Roman"/>
          <w:lang w:val="es-ES"/>
        </w:rPr>
        <w:t xml:space="preserve">Otro camino que surge del cruce entre lo visual y lo sonoro lo encontramos en el compositor Alexander </w:t>
      </w:r>
      <w:proofErr w:type="spellStart"/>
      <w:r w:rsidRPr="00F372B9">
        <w:rPr>
          <w:rFonts w:ascii="Times New Roman" w:hAnsi="Times New Roman" w:cs="Times New Roman"/>
          <w:lang w:val="es-ES"/>
        </w:rPr>
        <w:t>Scriabin</w:t>
      </w:r>
      <w:proofErr w:type="spellEnd"/>
      <w:r w:rsidRPr="00F372B9">
        <w:rPr>
          <w:rFonts w:ascii="Times New Roman" w:hAnsi="Times New Roman" w:cs="Times New Roman"/>
          <w:lang w:val="es-ES"/>
        </w:rPr>
        <w:t xml:space="preserve"> (1872-1915) y su sinestesia, creando un sistema de notas asociadas a colores. La sinestesia es la capacidad que poseen algunas personas de asociar varios tipos de percepciones al mismo tiempo, o para decirlo de una forma más clara: ven sonidos y escuchan colores. Esto es resultado de una “falla” en las conexiones nerviosas desde el nacimiento, aunque también puede </w:t>
      </w:r>
      <w:r w:rsidRPr="00F372B9">
        <w:rPr>
          <w:rFonts w:ascii="Times New Roman" w:hAnsi="Times New Roman" w:cs="Times New Roman"/>
          <w:lang w:val="es-ES"/>
        </w:rPr>
        <w:lastRenderedPageBreak/>
        <w:t>experimentarse bajo el influjo de algunas drogas.</w:t>
      </w:r>
      <w:r w:rsidRPr="00F372B9">
        <w:rPr>
          <w:rFonts w:ascii="MS Mincho" w:eastAsia="MS Mincho" w:hAnsi="MS Mincho" w:cs="MS Mincho" w:hint="eastAsia"/>
          <w:lang w:val="es-ES"/>
        </w:rPr>
        <w:t> </w:t>
      </w:r>
    </w:p>
    <w:p w:rsidR="0034335E" w:rsidRPr="00F372B9" w:rsidRDefault="0034335E" w:rsidP="0053051D">
      <w:pPr>
        <w:widowControl w:val="0"/>
        <w:autoSpaceDE w:val="0"/>
        <w:autoSpaceDN w:val="0"/>
        <w:adjustRightInd w:val="0"/>
        <w:spacing w:after="240" w:line="360" w:lineRule="auto"/>
        <w:jc w:val="both"/>
        <w:rPr>
          <w:rFonts w:ascii="Times New Roman" w:hAnsi="Times New Roman" w:cs="Times New Roman"/>
          <w:lang w:val="es-ES"/>
        </w:rPr>
      </w:pPr>
      <w:r w:rsidRPr="00F372B9">
        <w:rPr>
          <w:rFonts w:ascii="Times New Roman" w:hAnsi="Times New Roman" w:cs="Times New Roman"/>
          <w:lang w:val="es-ES"/>
        </w:rPr>
        <w:t xml:space="preserve">Siguiendo con la aportación de </w:t>
      </w:r>
      <w:proofErr w:type="spellStart"/>
      <w:r w:rsidRPr="00F372B9">
        <w:rPr>
          <w:rFonts w:ascii="Times New Roman" w:hAnsi="Times New Roman" w:cs="Times New Roman"/>
          <w:lang w:val="es-ES"/>
        </w:rPr>
        <w:t>Scriabin</w:t>
      </w:r>
      <w:proofErr w:type="spellEnd"/>
      <w:r w:rsidRPr="00F372B9">
        <w:rPr>
          <w:rFonts w:ascii="Times New Roman" w:hAnsi="Times New Roman" w:cs="Times New Roman"/>
          <w:lang w:val="es-ES"/>
        </w:rPr>
        <w:t xml:space="preserve">, se puede apreciar en su quinta sinfonía </w:t>
      </w:r>
      <w:r w:rsidRPr="00F372B9">
        <w:rPr>
          <w:rFonts w:ascii="Times New Roman" w:hAnsi="Times New Roman" w:cs="Times New Roman"/>
          <w:i/>
          <w:lang w:val="es-ES"/>
        </w:rPr>
        <w:t>Prometeo</w:t>
      </w:r>
      <w:r w:rsidRPr="00F372B9">
        <w:rPr>
          <w:rFonts w:ascii="Times New Roman" w:hAnsi="Times New Roman" w:cs="Times New Roman"/>
          <w:lang w:val="es-ES"/>
        </w:rPr>
        <w:t xml:space="preserve"> (1910) la conjunción de lo visual, ya que además de la ejecución de la orquesta, incluye proyección de luces de colores en la sala de conciertos, provenientes de una peculiar invención el </w:t>
      </w:r>
      <w:proofErr w:type="spellStart"/>
      <w:r w:rsidRPr="00F372B9">
        <w:rPr>
          <w:rFonts w:ascii="Times New Roman" w:hAnsi="Times New Roman" w:cs="Times New Roman"/>
          <w:i/>
          <w:lang w:val="es-ES"/>
        </w:rPr>
        <w:t>Clavier</w:t>
      </w:r>
      <w:proofErr w:type="spellEnd"/>
      <w:r w:rsidRPr="00F372B9">
        <w:rPr>
          <w:rFonts w:ascii="Times New Roman" w:hAnsi="Times New Roman" w:cs="Times New Roman"/>
          <w:i/>
          <w:lang w:val="es-ES"/>
        </w:rPr>
        <w:t xml:space="preserve"> à </w:t>
      </w:r>
      <w:proofErr w:type="spellStart"/>
      <w:r w:rsidRPr="00F372B9">
        <w:rPr>
          <w:rFonts w:ascii="Times New Roman" w:hAnsi="Times New Roman" w:cs="Times New Roman"/>
          <w:i/>
          <w:lang w:val="es-ES"/>
        </w:rPr>
        <w:t>Lumières</w:t>
      </w:r>
      <w:proofErr w:type="spellEnd"/>
      <w:r w:rsidRPr="00F372B9">
        <w:rPr>
          <w:rFonts w:ascii="Times New Roman" w:hAnsi="Times New Roman" w:cs="Times New Roman"/>
          <w:i/>
          <w:lang w:val="es-ES"/>
        </w:rPr>
        <w:t xml:space="preserve">, </w:t>
      </w:r>
      <w:r w:rsidRPr="00F372B9">
        <w:rPr>
          <w:rFonts w:ascii="Times New Roman" w:hAnsi="Times New Roman" w:cs="Times New Roman"/>
          <w:lang w:val="es-ES"/>
        </w:rPr>
        <w:t xml:space="preserve">un órgano con teclado de colores luminosos, en donde asignó colores a las distintas notas; su estreno podría citarse como uno de las primeras manifestaciones de música visual, una obra multimedia. </w:t>
      </w:r>
    </w:p>
    <w:p w:rsidR="0034335E" w:rsidRPr="00F372B9" w:rsidRDefault="0034335E" w:rsidP="0053051D">
      <w:pPr>
        <w:widowControl w:val="0"/>
        <w:autoSpaceDE w:val="0"/>
        <w:autoSpaceDN w:val="0"/>
        <w:adjustRightInd w:val="0"/>
        <w:spacing w:after="240" w:line="360" w:lineRule="auto"/>
        <w:jc w:val="both"/>
        <w:rPr>
          <w:rFonts w:ascii="Times New Roman" w:hAnsi="Times New Roman" w:cs="Times New Roman"/>
          <w:lang w:val="es-ES"/>
        </w:rPr>
      </w:pPr>
      <w:r w:rsidRPr="00F372B9">
        <w:rPr>
          <w:rFonts w:ascii="Times New Roman" w:hAnsi="Times New Roman" w:cs="Times New Roman"/>
          <w:lang w:val="es-ES"/>
        </w:rPr>
        <w:t xml:space="preserve">Otro compositor relevante para la música del siglo XX fue Oliver </w:t>
      </w:r>
      <w:proofErr w:type="spellStart"/>
      <w:r w:rsidRPr="00F372B9">
        <w:rPr>
          <w:rFonts w:ascii="Times New Roman" w:hAnsi="Times New Roman" w:cs="Times New Roman"/>
          <w:lang w:val="es-ES"/>
        </w:rPr>
        <w:t>Messiaen</w:t>
      </w:r>
      <w:proofErr w:type="spellEnd"/>
      <w:r w:rsidRPr="00F372B9">
        <w:rPr>
          <w:rFonts w:ascii="Times New Roman" w:hAnsi="Times New Roman" w:cs="Times New Roman"/>
          <w:lang w:val="es-ES"/>
        </w:rPr>
        <w:t xml:space="preserve"> (1908-1992), quien sufría verdaderamente al decirle a la gente que veía colores al escuchar música y no le creían. Encontramos en su obra títulos que reflejan esta condición: </w:t>
      </w:r>
      <w:r w:rsidRPr="00F372B9">
        <w:rPr>
          <w:rFonts w:ascii="Times New Roman" w:hAnsi="Times New Roman" w:cs="Times New Roman"/>
          <w:i/>
          <w:iCs/>
          <w:lang w:val="es-ES"/>
        </w:rPr>
        <w:t xml:space="preserve">La </w:t>
      </w:r>
      <w:proofErr w:type="spellStart"/>
      <w:r w:rsidRPr="00F372B9">
        <w:rPr>
          <w:rFonts w:ascii="Times New Roman" w:hAnsi="Times New Roman" w:cs="Times New Roman"/>
          <w:i/>
          <w:iCs/>
          <w:lang w:val="es-ES"/>
        </w:rPr>
        <w:t>tristesse</w:t>
      </w:r>
      <w:proofErr w:type="spellEnd"/>
      <w:r w:rsidRPr="00F372B9">
        <w:rPr>
          <w:rFonts w:ascii="Times New Roman" w:hAnsi="Times New Roman" w:cs="Times New Roman"/>
          <w:i/>
          <w:iCs/>
          <w:lang w:val="es-ES"/>
        </w:rPr>
        <w:t xml:space="preserve"> </w:t>
      </w:r>
      <w:proofErr w:type="spellStart"/>
      <w:r w:rsidRPr="00F372B9">
        <w:rPr>
          <w:rFonts w:ascii="Times New Roman" w:hAnsi="Times New Roman" w:cs="Times New Roman"/>
          <w:i/>
          <w:iCs/>
          <w:lang w:val="es-ES"/>
        </w:rPr>
        <w:t>d’un</w:t>
      </w:r>
      <w:proofErr w:type="spellEnd"/>
      <w:r w:rsidRPr="00F372B9">
        <w:rPr>
          <w:rFonts w:ascii="Times New Roman" w:hAnsi="Times New Roman" w:cs="Times New Roman"/>
          <w:i/>
          <w:iCs/>
          <w:lang w:val="es-ES"/>
        </w:rPr>
        <w:t xml:space="preserve"> </w:t>
      </w:r>
      <w:proofErr w:type="spellStart"/>
      <w:r w:rsidRPr="00F372B9">
        <w:rPr>
          <w:rFonts w:ascii="Times New Roman" w:hAnsi="Times New Roman" w:cs="Times New Roman"/>
          <w:i/>
          <w:iCs/>
          <w:lang w:val="es-ES"/>
        </w:rPr>
        <w:t>grand</w:t>
      </w:r>
      <w:proofErr w:type="spellEnd"/>
      <w:r w:rsidRPr="00F372B9">
        <w:rPr>
          <w:rFonts w:ascii="Times New Roman" w:hAnsi="Times New Roman" w:cs="Times New Roman"/>
          <w:i/>
          <w:iCs/>
          <w:lang w:val="es-ES"/>
        </w:rPr>
        <w:t xml:space="preserve"> </w:t>
      </w:r>
      <w:proofErr w:type="spellStart"/>
      <w:r w:rsidRPr="00F372B9">
        <w:rPr>
          <w:rFonts w:ascii="Times New Roman" w:hAnsi="Times New Roman" w:cs="Times New Roman"/>
          <w:i/>
          <w:iCs/>
          <w:lang w:val="es-ES"/>
        </w:rPr>
        <w:t>ciel</w:t>
      </w:r>
      <w:proofErr w:type="spellEnd"/>
      <w:r w:rsidRPr="00F372B9">
        <w:rPr>
          <w:rFonts w:ascii="Times New Roman" w:hAnsi="Times New Roman" w:cs="Times New Roman"/>
          <w:i/>
          <w:iCs/>
          <w:lang w:val="es-ES"/>
        </w:rPr>
        <w:t xml:space="preserve"> </w:t>
      </w:r>
      <w:proofErr w:type="spellStart"/>
      <w:r w:rsidRPr="00F372B9">
        <w:rPr>
          <w:rFonts w:ascii="Times New Roman" w:hAnsi="Times New Roman" w:cs="Times New Roman"/>
          <w:i/>
          <w:iCs/>
          <w:lang w:val="es-ES"/>
        </w:rPr>
        <w:t>blanc</w:t>
      </w:r>
      <w:proofErr w:type="spellEnd"/>
      <w:r w:rsidRPr="00F372B9">
        <w:rPr>
          <w:rFonts w:ascii="Times New Roman" w:hAnsi="Times New Roman" w:cs="Times New Roman"/>
          <w:i/>
          <w:iCs/>
          <w:lang w:val="es-ES"/>
        </w:rPr>
        <w:t xml:space="preserve">; Le </w:t>
      </w:r>
      <w:proofErr w:type="spellStart"/>
      <w:r w:rsidRPr="00F372B9">
        <w:rPr>
          <w:rFonts w:ascii="Times New Roman" w:hAnsi="Times New Roman" w:cs="Times New Roman"/>
          <w:i/>
          <w:iCs/>
          <w:lang w:val="es-ES"/>
        </w:rPr>
        <w:t>banquet</w:t>
      </w:r>
      <w:proofErr w:type="spellEnd"/>
      <w:r w:rsidRPr="00F372B9">
        <w:rPr>
          <w:rFonts w:ascii="Times New Roman" w:hAnsi="Times New Roman" w:cs="Times New Roman"/>
          <w:i/>
          <w:iCs/>
          <w:lang w:val="es-ES"/>
        </w:rPr>
        <w:t xml:space="preserve"> </w:t>
      </w:r>
      <w:proofErr w:type="spellStart"/>
      <w:r w:rsidRPr="00F372B9">
        <w:rPr>
          <w:rFonts w:ascii="Times New Roman" w:hAnsi="Times New Roman" w:cs="Times New Roman"/>
          <w:i/>
          <w:iCs/>
          <w:lang w:val="es-ES"/>
        </w:rPr>
        <w:t>céleste</w:t>
      </w:r>
      <w:proofErr w:type="spellEnd"/>
      <w:r w:rsidRPr="00F372B9">
        <w:rPr>
          <w:rFonts w:ascii="Times New Roman" w:hAnsi="Times New Roman" w:cs="Times New Roman"/>
          <w:i/>
          <w:iCs/>
          <w:lang w:val="es-ES"/>
        </w:rPr>
        <w:t xml:space="preserve">; </w:t>
      </w:r>
      <w:proofErr w:type="spellStart"/>
      <w:r w:rsidRPr="00F372B9">
        <w:rPr>
          <w:rFonts w:ascii="Times New Roman" w:hAnsi="Times New Roman" w:cs="Times New Roman"/>
          <w:i/>
          <w:iCs/>
          <w:lang w:val="es-ES"/>
        </w:rPr>
        <w:t>Chronochromie</w:t>
      </w:r>
      <w:proofErr w:type="spellEnd"/>
      <w:r w:rsidRPr="00F372B9">
        <w:rPr>
          <w:rFonts w:ascii="Times New Roman" w:hAnsi="Times New Roman" w:cs="Times New Roman"/>
          <w:i/>
          <w:iCs/>
          <w:lang w:val="es-ES"/>
        </w:rPr>
        <w:t xml:space="preserve">; </w:t>
      </w:r>
      <w:proofErr w:type="spellStart"/>
      <w:r w:rsidRPr="00F372B9">
        <w:rPr>
          <w:rFonts w:ascii="Times New Roman" w:hAnsi="Times New Roman" w:cs="Times New Roman"/>
          <w:i/>
          <w:iCs/>
          <w:lang w:val="es-ES"/>
        </w:rPr>
        <w:t>Couleurs</w:t>
      </w:r>
      <w:proofErr w:type="spellEnd"/>
      <w:r w:rsidRPr="00F372B9">
        <w:rPr>
          <w:rFonts w:ascii="Times New Roman" w:hAnsi="Times New Roman" w:cs="Times New Roman"/>
          <w:i/>
          <w:iCs/>
          <w:lang w:val="es-ES"/>
        </w:rPr>
        <w:t xml:space="preserve"> de la cité </w:t>
      </w:r>
      <w:proofErr w:type="spellStart"/>
      <w:r w:rsidRPr="00F372B9">
        <w:rPr>
          <w:rFonts w:ascii="Times New Roman" w:hAnsi="Times New Roman" w:cs="Times New Roman"/>
          <w:i/>
          <w:iCs/>
          <w:lang w:val="es-ES"/>
        </w:rPr>
        <w:t>céleste</w:t>
      </w:r>
      <w:proofErr w:type="spellEnd"/>
      <w:r w:rsidRPr="00F372B9">
        <w:rPr>
          <w:rFonts w:ascii="Times New Roman" w:hAnsi="Times New Roman" w:cs="Times New Roman"/>
          <w:i/>
          <w:iCs/>
          <w:lang w:val="es-ES"/>
        </w:rPr>
        <w:t xml:space="preserve">, </w:t>
      </w:r>
      <w:r w:rsidRPr="00F372B9">
        <w:rPr>
          <w:rFonts w:ascii="Times New Roman" w:hAnsi="Times New Roman" w:cs="Times New Roman"/>
          <w:lang w:val="es-ES"/>
        </w:rPr>
        <w:t xml:space="preserve">entre otros títulos que refieren colores y luz. </w:t>
      </w:r>
    </w:p>
    <w:p w:rsidR="0034335E" w:rsidRPr="00F372B9" w:rsidRDefault="0034335E" w:rsidP="0053051D">
      <w:pPr>
        <w:widowControl w:val="0"/>
        <w:autoSpaceDE w:val="0"/>
        <w:autoSpaceDN w:val="0"/>
        <w:adjustRightInd w:val="0"/>
        <w:spacing w:after="240" w:line="360" w:lineRule="auto"/>
        <w:jc w:val="both"/>
        <w:rPr>
          <w:rFonts w:ascii="Times New Roman" w:hAnsi="Times New Roman" w:cs="Times New Roman"/>
          <w:lang w:val="es-ES"/>
        </w:rPr>
      </w:pPr>
      <w:r w:rsidRPr="00F372B9">
        <w:rPr>
          <w:rFonts w:ascii="Times New Roman" w:hAnsi="Times New Roman" w:cs="Times New Roman"/>
          <w:lang w:val="es-ES"/>
        </w:rPr>
        <w:t xml:space="preserve">Esta relación se volvió importante para su proceso creativo. En la obra </w:t>
      </w:r>
      <w:proofErr w:type="spellStart"/>
      <w:r w:rsidRPr="00F372B9">
        <w:rPr>
          <w:rFonts w:ascii="Times New Roman" w:hAnsi="Times New Roman" w:cs="Times New Roman"/>
          <w:i/>
          <w:iCs/>
          <w:lang w:val="es-ES"/>
        </w:rPr>
        <w:t>Couleurs</w:t>
      </w:r>
      <w:proofErr w:type="spellEnd"/>
      <w:r w:rsidRPr="00F372B9">
        <w:rPr>
          <w:rFonts w:ascii="Times New Roman" w:hAnsi="Times New Roman" w:cs="Times New Roman"/>
          <w:i/>
          <w:iCs/>
          <w:lang w:val="es-ES"/>
        </w:rPr>
        <w:t xml:space="preserve"> de la cité </w:t>
      </w:r>
      <w:proofErr w:type="spellStart"/>
      <w:r w:rsidRPr="00F372B9">
        <w:rPr>
          <w:rFonts w:ascii="Times New Roman" w:hAnsi="Times New Roman" w:cs="Times New Roman"/>
          <w:i/>
          <w:iCs/>
          <w:lang w:val="es-ES"/>
        </w:rPr>
        <w:t>céleste</w:t>
      </w:r>
      <w:proofErr w:type="spellEnd"/>
      <w:r w:rsidRPr="00F372B9">
        <w:rPr>
          <w:rFonts w:ascii="Times New Roman" w:hAnsi="Times New Roman" w:cs="Times New Roman"/>
          <w:i/>
          <w:iCs/>
          <w:lang w:val="es-ES"/>
        </w:rPr>
        <w:t xml:space="preserve"> (1963) </w:t>
      </w:r>
      <w:r w:rsidRPr="00F372B9">
        <w:rPr>
          <w:rFonts w:ascii="Times New Roman" w:hAnsi="Times New Roman" w:cs="Times New Roman"/>
          <w:lang w:val="es-ES"/>
        </w:rPr>
        <w:t>para piano y ensamble</w:t>
      </w:r>
      <w:r w:rsidRPr="00F372B9">
        <w:rPr>
          <w:rFonts w:ascii="Times New Roman" w:hAnsi="Times New Roman" w:cs="Times New Roman"/>
          <w:i/>
          <w:iCs/>
          <w:lang w:val="es-ES"/>
        </w:rPr>
        <w:t xml:space="preserve">, </w:t>
      </w:r>
      <w:r w:rsidRPr="00F372B9">
        <w:rPr>
          <w:rFonts w:ascii="Times New Roman" w:hAnsi="Times New Roman" w:cs="Times New Roman"/>
          <w:lang w:val="es-ES"/>
        </w:rPr>
        <w:t xml:space="preserve">se encuentran indicaciones en la partitura como </w:t>
      </w:r>
      <w:proofErr w:type="spellStart"/>
      <w:r w:rsidRPr="00F372B9">
        <w:rPr>
          <w:rFonts w:ascii="Times New Roman" w:hAnsi="Times New Roman" w:cs="Times New Roman"/>
          <w:i/>
          <w:iCs/>
          <w:lang w:val="es-ES"/>
        </w:rPr>
        <w:t>émeraude</w:t>
      </w:r>
      <w:proofErr w:type="spellEnd"/>
      <w:r w:rsidRPr="00F372B9">
        <w:rPr>
          <w:rFonts w:ascii="Times New Roman" w:hAnsi="Times New Roman" w:cs="Times New Roman"/>
          <w:i/>
          <w:iCs/>
          <w:lang w:val="es-ES"/>
        </w:rPr>
        <w:t xml:space="preserve"> verte </w:t>
      </w:r>
      <w:r w:rsidRPr="00F372B9">
        <w:rPr>
          <w:rFonts w:ascii="Times New Roman" w:hAnsi="Times New Roman" w:cs="Times New Roman"/>
          <w:lang w:val="es-ES"/>
        </w:rPr>
        <w:t xml:space="preserve">y </w:t>
      </w:r>
      <w:proofErr w:type="spellStart"/>
      <w:r w:rsidRPr="00F372B9">
        <w:rPr>
          <w:rFonts w:ascii="Times New Roman" w:hAnsi="Times New Roman" w:cs="Times New Roman"/>
          <w:i/>
          <w:iCs/>
          <w:lang w:val="es-ES"/>
        </w:rPr>
        <w:t>améthyste</w:t>
      </w:r>
      <w:proofErr w:type="spellEnd"/>
      <w:r w:rsidRPr="00F372B9">
        <w:rPr>
          <w:rFonts w:ascii="Times New Roman" w:hAnsi="Times New Roman" w:cs="Times New Roman"/>
          <w:i/>
          <w:iCs/>
          <w:lang w:val="es-ES"/>
        </w:rPr>
        <w:t xml:space="preserve"> </w:t>
      </w:r>
      <w:proofErr w:type="spellStart"/>
      <w:r w:rsidRPr="00F372B9">
        <w:rPr>
          <w:rFonts w:ascii="Times New Roman" w:hAnsi="Times New Roman" w:cs="Times New Roman"/>
          <w:i/>
          <w:iCs/>
          <w:lang w:val="es-ES"/>
        </w:rPr>
        <w:t>violette</w:t>
      </w:r>
      <w:proofErr w:type="spellEnd"/>
      <w:r w:rsidRPr="00F372B9">
        <w:rPr>
          <w:rFonts w:ascii="Times New Roman" w:hAnsi="Times New Roman" w:cs="Times New Roman"/>
          <w:i/>
          <w:iCs/>
          <w:lang w:val="es-ES"/>
        </w:rPr>
        <w:t xml:space="preserve"> </w:t>
      </w:r>
      <w:r w:rsidRPr="00F372B9">
        <w:rPr>
          <w:rFonts w:ascii="Times New Roman" w:hAnsi="Times New Roman" w:cs="Times New Roman"/>
          <w:lang w:val="es-ES"/>
        </w:rPr>
        <w:t xml:space="preserve">en clarinetes o </w:t>
      </w:r>
      <w:proofErr w:type="spellStart"/>
      <w:r w:rsidRPr="00F372B9">
        <w:rPr>
          <w:rFonts w:ascii="Times New Roman" w:hAnsi="Times New Roman" w:cs="Times New Roman"/>
          <w:i/>
          <w:iCs/>
          <w:lang w:val="es-ES"/>
        </w:rPr>
        <w:t>topaze</w:t>
      </w:r>
      <w:proofErr w:type="spellEnd"/>
      <w:r w:rsidRPr="00F372B9">
        <w:rPr>
          <w:rFonts w:ascii="Times New Roman" w:hAnsi="Times New Roman" w:cs="Times New Roman"/>
          <w:i/>
          <w:iCs/>
          <w:lang w:val="es-ES"/>
        </w:rPr>
        <w:t xml:space="preserve"> </w:t>
      </w:r>
      <w:proofErr w:type="spellStart"/>
      <w:r w:rsidRPr="00F372B9">
        <w:rPr>
          <w:rFonts w:ascii="Times New Roman" w:hAnsi="Times New Roman" w:cs="Times New Roman"/>
          <w:i/>
          <w:iCs/>
          <w:lang w:val="es-ES"/>
        </w:rPr>
        <w:t>jaune</w:t>
      </w:r>
      <w:proofErr w:type="spellEnd"/>
      <w:r w:rsidRPr="00F372B9">
        <w:rPr>
          <w:rFonts w:ascii="Times New Roman" w:hAnsi="Times New Roman" w:cs="Times New Roman"/>
          <w:i/>
          <w:iCs/>
          <w:lang w:val="es-ES"/>
        </w:rPr>
        <w:t xml:space="preserve">, </w:t>
      </w:r>
      <w:proofErr w:type="spellStart"/>
      <w:r w:rsidRPr="00F372B9">
        <w:rPr>
          <w:rFonts w:ascii="Times New Roman" w:hAnsi="Times New Roman" w:cs="Times New Roman"/>
          <w:i/>
          <w:iCs/>
          <w:lang w:val="es-ES"/>
        </w:rPr>
        <w:t>chrysoprase</w:t>
      </w:r>
      <w:proofErr w:type="spellEnd"/>
      <w:r w:rsidRPr="00F372B9">
        <w:rPr>
          <w:rFonts w:ascii="Times New Roman" w:hAnsi="Times New Roman" w:cs="Times New Roman"/>
          <w:i/>
          <w:iCs/>
          <w:lang w:val="es-ES"/>
        </w:rPr>
        <w:t xml:space="preserve"> </w:t>
      </w:r>
      <w:proofErr w:type="spellStart"/>
      <w:r w:rsidRPr="00F372B9">
        <w:rPr>
          <w:rFonts w:ascii="Times New Roman" w:hAnsi="Times New Roman" w:cs="Times New Roman"/>
          <w:i/>
          <w:iCs/>
          <w:lang w:val="es-ES"/>
        </w:rPr>
        <w:t>vert</w:t>
      </w:r>
      <w:proofErr w:type="spellEnd"/>
      <w:r w:rsidRPr="00F372B9">
        <w:rPr>
          <w:rFonts w:ascii="Times New Roman" w:hAnsi="Times New Roman" w:cs="Times New Roman"/>
          <w:i/>
          <w:iCs/>
          <w:lang w:val="es-ES"/>
        </w:rPr>
        <w:t xml:space="preserve"> </w:t>
      </w:r>
      <w:proofErr w:type="spellStart"/>
      <w:r w:rsidRPr="00F372B9">
        <w:rPr>
          <w:rFonts w:ascii="Times New Roman" w:hAnsi="Times New Roman" w:cs="Times New Roman"/>
          <w:i/>
          <w:iCs/>
          <w:lang w:val="es-ES"/>
        </w:rPr>
        <w:t>clair</w:t>
      </w:r>
      <w:proofErr w:type="spellEnd"/>
      <w:r w:rsidRPr="00F372B9">
        <w:rPr>
          <w:rFonts w:ascii="Times New Roman" w:hAnsi="Times New Roman" w:cs="Times New Roman"/>
          <w:i/>
          <w:iCs/>
          <w:lang w:val="es-ES"/>
        </w:rPr>
        <w:t xml:space="preserve">, et cristal </w:t>
      </w:r>
      <w:r w:rsidRPr="00F372B9">
        <w:rPr>
          <w:rFonts w:ascii="Times New Roman" w:hAnsi="Times New Roman" w:cs="Times New Roman"/>
          <w:lang w:val="es-ES"/>
        </w:rPr>
        <w:t xml:space="preserve">en los metales. Consciente de que pocos contarían con este particular sentido de ver coloreada la música, buscó la forma de mostrar la luz en la obra </w:t>
      </w:r>
      <w:proofErr w:type="spellStart"/>
      <w:r w:rsidRPr="00F372B9">
        <w:rPr>
          <w:rFonts w:ascii="Times New Roman" w:hAnsi="Times New Roman" w:cs="Times New Roman"/>
          <w:i/>
          <w:iCs/>
          <w:lang w:val="es-ES"/>
        </w:rPr>
        <w:t>Éclairs</w:t>
      </w:r>
      <w:proofErr w:type="spellEnd"/>
      <w:r w:rsidRPr="00F372B9">
        <w:rPr>
          <w:rFonts w:ascii="Times New Roman" w:hAnsi="Times New Roman" w:cs="Times New Roman"/>
          <w:i/>
          <w:iCs/>
          <w:lang w:val="es-ES"/>
        </w:rPr>
        <w:t xml:space="preserve"> sur </w:t>
      </w:r>
      <w:proofErr w:type="spellStart"/>
      <w:r w:rsidRPr="00F372B9">
        <w:rPr>
          <w:rFonts w:ascii="Times New Roman" w:hAnsi="Times New Roman" w:cs="Times New Roman"/>
          <w:i/>
          <w:iCs/>
          <w:lang w:val="es-ES"/>
        </w:rPr>
        <w:t>l’Au</w:t>
      </w:r>
      <w:proofErr w:type="spellEnd"/>
      <w:r w:rsidRPr="00F372B9">
        <w:rPr>
          <w:rFonts w:ascii="Times New Roman" w:hAnsi="Times New Roman" w:cs="Times New Roman"/>
          <w:i/>
          <w:iCs/>
          <w:lang w:val="es-ES"/>
        </w:rPr>
        <w:t xml:space="preserve"> </w:t>
      </w:r>
      <w:proofErr w:type="spellStart"/>
      <w:r w:rsidRPr="00F372B9">
        <w:rPr>
          <w:rFonts w:ascii="Times New Roman" w:hAnsi="Times New Roman" w:cs="Times New Roman"/>
          <w:i/>
          <w:iCs/>
          <w:lang w:val="es-ES"/>
        </w:rPr>
        <w:t>delà</w:t>
      </w:r>
      <w:proofErr w:type="spellEnd"/>
      <w:r w:rsidRPr="00F372B9">
        <w:rPr>
          <w:rFonts w:ascii="Times New Roman" w:hAnsi="Times New Roman" w:cs="Times New Roman"/>
          <w:i/>
          <w:iCs/>
          <w:lang w:val="es-ES"/>
        </w:rPr>
        <w:t xml:space="preserve">, </w:t>
      </w:r>
      <w:r w:rsidRPr="00F372B9">
        <w:rPr>
          <w:rFonts w:ascii="Times New Roman" w:hAnsi="Times New Roman" w:cs="Times New Roman"/>
          <w:lang w:val="es-ES"/>
        </w:rPr>
        <w:t xml:space="preserve">donde podemos “escuchar la luz”, en la parte XI, </w:t>
      </w:r>
      <w:r w:rsidRPr="00F372B9">
        <w:rPr>
          <w:rFonts w:ascii="Times New Roman" w:hAnsi="Times New Roman" w:cs="Times New Roman"/>
          <w:i/>
          <w:iCs/>
          <w:lang w:val="es-ES"/>
        </w:rPr>
        <w:t xml:space="preserve">Le </w:t>
      </w:r>
      <w:proofErr w:type="spellStart"/>
      <w:r w:rsidRPr="00F372B9">
        <w:rPr>
          <w:rFonts w:ascii="Times New Roman" w:hAnsi="Times New Roman" w:cs="Times New Roman"/>
          <w:i/>
          <w:iCs/>
          <w:lang w:val="es-ES"/>
        </w:rPr>
        <w:t>Christ</w:t>
      </w:r>
      <w:proofErr w:type="spellEnd"/>
      <w:r w:rsidRPr="00F372B9">
        <w:rPr>
          <w:rFonts w:ascii="Times New Roman" w:hAnsi="Times New Roman" w:cs="Times New Roman"/>
          <w:i/>
          <w:iCs/>
          <w:lang w:val="es-ES"/>
        </w:rPr>
        <w:t xml:space="preserve">, </w:t>
      </w:r>
      <w:proofErr w:type="spellStart"/>
      <w:r w:rsidRPr="00F372B9">
        <w:rPr>
          <w:rFonts w:ascii="Times New Roman" w:hAnsi="Times New Roman" w:cs="Times New Roman"/>
          <w:i/>
          <w:iCs/>
          <w:lang w:val="es-ES"/>
        </w:rPr>
        <w:t>lumière</w:t>
      </w:r>
      <w:proofErr w:type="spellEnd"/>
      <w:r w:rsidRPr="00F372B9">
        <w:rPr>
          <w:rFonts w:ascii="Times New Roman" w:hAnsi="Times New Roman" w:cs="Times New Roman"/>
          <w:i/>
          <w:iCs/>
          <w:lang w:val="es-ES"/>
        </w:rPr>
        <w:t xml:space="preserve"> du </w:t>
      </w:r>
      <w:proofErr w:type="spellStart"/>
      <w:r w:rsidRPr="00F372B9">
        <w:rPr>
          <w:rFonts w:ascii="Times New Roman" w:hAnsi="Times New Roman" w:cs="Times New Roman"/>
          <w:i/>
          <w:iCs/>
          <w:lang w:val="es-ES"/>
        </w:rPr>
        <w:t>Paradis</w:t>
      </w:r>
      <w:proofErr w:type="spellEnd"/>
      <w:r w:rsidRPr="00F372B9">
        <w:rPr>
          <w:rFonts w:ascii="Times New Roman" w:hAnsi="Times New Roman" w:cs="Times New Roman"/>
          <w:i/>
          <w:iCs/>
          <w:lang w:val="es-ES"/>
        </w:rPr>
        <w:t>.</w:t>
      </w:r>
    </w:p>
    <w:p w:rsidR="0034335E" w:rsidRPr="00F372B9" w:rsidRDefault="00283AD5" w:rsidP="0053051D">
      <w:pPr>
        <w:widowControl w:val="0"/>
        <w:autoSpaceDE w:val="0"/>
        <w:autoSpaceDN w:val="0"/>
        <w:adjustRightInd w:val="0"/>
        <w:spacing w:after="240" w:line="360" w:lineRule="auto"/>
        <w:jc w:val="both"/>
        <w:rPr>
          <w:rFonts w:ascii="Times New Roman" w:hAnsi="Times New Roman" w:cs="Times New Roman"/>
          <w:lang w:val="es-ES"/>
        </w:rPr>
      </w:pPr>
      <w:r>
        <w:rPr>
          <w:rFonts w:ascii="Times New Roman" w:hAnsi="Times New Roman" w:cs="Times New Roman"/>
          <w:lang w:val="es-ES"/>
        </w:rPr>
        <w:t>Esta</w:t>
      </w:r>
      <w:r w:rsidR="0034335E" w:rsidRPr="00F372B9">
        <w:rPr>
          <w:rFonts w:ascii="Times New Roman" w:hAnsi="Times New Roman" w:cs="Times New Roman"/>
          <w:lang w:val="es-ES"/>
        </w:rPr>
        <w:t xml:space="preserve"> simbiosis entre color y sonido resurge en pleno siglo XXI en la figura actual de Neil </w:t>
      </w:r>
      <w:proofErr w:type="spellStart"/>
      <w:r w:rsidR="0034335E" w:rsidRPr="00F372B9">
        <w:rPr>
          <w:rFonts w:ascii="Times New Roman" w:hAnsi="Times New Roman" w:cs="Times New Roman"/>
          <w:lang w:val="es-ES"/>
        </w:rPr>
        <w:t>Harbisson</w:t>
      </w:r>
      <w:proofErr w:type="spellEnd"/>
      <w:r w:rsidR="0034335E" w:rsidRPr="00F372B9">
        <w:rPr>
          <w:rFonts w:ascii="Times New Roman" w:hAnsi="Times New Roman" w:cs="Times New Roman"/>
          <w:lang w:val="es-ES"/>
        </w:rPr>
        <w:t xml:space="preserve">, artista con estudios de composición, quien al nacer con acromatopsia (imposibilidad de ver los colores) creó un dispositivo que le permite percibir los colores al escucharlos. </w:t>
      </w:r>
    </w:p>
    <w:p w:rsidR="00B55648" w:rsidRPr="00B36BD9" w:rsidRDefault="0034335E" w:rsidP="0053051D">
      <w:pPr>
        <w:widowControl w:val="0"/>
        <w:autoSpaceDE w:val="0"/>
        <w:autoSpaceDN w:val="0"/>
        <w:adjustRightInd w:val="0"/>
        <w:spacing w:after="240" w:line="360" w:lineRule="auto"/>
        <w:jc w:val="both"/>
        <w:rPr>
          <w:rFonts w:ascii="Times New Roman" w:hAnsi="Times New Roman" w:cs="Times New Roman"/>
          <w:lang w:val="es-ES"/>
        </w:rPr>
      </w:pPr>
      <w:r w:rsidRPr="00F372B9">
        <w:rPr>
          <w:rFonts w:ascii="Times New Roman" w:hAnsi="Times New Roman" w:cs="Times New Roman"/>
          <w:lang w:val="es-ES"/>
        </w:rPr>
        <w:t>Es citado como el primer ciborg, ya que posee este “</w:t>
      </w:r>
      <w:proofErr w:type="spellStart"/>
      <w:r w:rsidRPr="00F372B9">
        <w:rPr>
          <w:rFonts w:ascii="Times New Roman" w:hAnsi="Times New Roman" w:cs="Times New Roman"/>
          <w:lang w:val="es-ES"/>
        </w:rPr>
        <w:t>eyeborg</w:t>
      </w:r>
      <w:proofErr w:type="spellEnd"/>
      <w:r w:rsidRPr="00F372B9">
        <w:rPr>
          <w:rFonts w:ascii="Times New Roman" w:hAnsi="Times New Roman" w:cs="Times New Roman"/>
          <w:lang w:val="es-ES"/>
        </w:rPr>
        <w:t xml:space="preserve">” una extensión de los sentidos, una aplicación para ser implantada en el cuerpo. A partir de esto, ha compuesto una serie de obras basadas en esta relación color-notas basándose en dos escalas creadas por él mismo llamadas: Escala </w:t>
      </w:r>
      <w:proofErr w:type="spellStart"/>
      <w:r w:rsidRPr="00F372B9">
        <w:rPr>
          <w:rFonts w:ascii="Times New Roman" w:hAnsi="Times New Roman" w:cs="Times New Roman"/>
          <w:lang w:val="es-ES"/>
        </w:rPr>
        <w:t>Sonocromática</w:t>
      </w:r>
      <w:proofErr w:type="spellEnd"/>
      <w:r w:rsidRPr="00F372B9">
        <w:rPr>
          <w:rFonts w:ascii="Times New Roman" w:hAnsi="Times New Roman" w:cs="Times New Roman"/>
          <w:lang w:val="es-ES"/>
        </w:rPr>
        <w:t xml:space="preserve"> Musical de </w:t>
      </w:r>
      <w:proofErr w:type="spellStart"/>
      <w:r w:rsidRPr="00F372B9">
        <w:rPr>
          <w:rFonts w:ascii="Times New Roman" w:hAnsi="Times New Roman" w:cs="Times New Roman"/>
          <w:lang w:val="es-ES"/>
        </w:rPr>
        <w:t>Harbisson</w:t>
      </w:r>
      <w:proofErr w:type="spellEnd"/>
      <w:r w:rsidRPr="00F372B9">
        <w:rPr>
          <w:rFonts w:ascii="Times New Roman" w:hAnsi="Times New Roman" w:cs="Times New Roman"/>
          <w:lang w:val="es-ES"/>
        </w:rPr>
        <w:t xml:space="preserve"> que es </w:t>
      </w:r>
      <w:proofErr w:type="spellStart"/>
      <w:r w:rsidRPr="00F372B9">
        <w:rPr>
          <w:rFonts w:ascii="Times New Roman" w:hAnsi="Times New Roman" w:cs="Times New Roman"/>
          <w:lang w:val="es-ES"/>
        </w:rPr>
        <w:t>microtonal</w:t>
      </w:r>
      <w:proofErr w:type="spellEnd"/>
      <w:r w:rsidRPr="00F372B9">
        <w:rPr>
          <w:rFonts w:ascii="Times New Roman" w:hAnsi="Times New Roman" w:cs="Times New Roman"/>
          <w:lang w:val="es-ES"/>
        </w:rPr>
        <w:t xml:space="preserve"> y logarítmica; y la Escala </w:t>
      </w:r>
      <w:proofErr w:type="spellStart"/>
      <w:r w:rsidRPr="00F372B9">
        <w:rPr>
          <w:rFonts w:ascii="Times New Roman" w:hAnsi="Times New Roman" w:cs="Times New Roman"/>
          <w:lang w:val="es-ES"/>
        </w:rPr>
        <w:t>Sonocromática</w:t>
      </w:r>
      <w:proofErr w:type="spellEnd"/>
      <w:r w:rsidRPr="00F372B9">
        <w:rPr>
          <w:rFonts w:ascii="Times New Roman" w:hAnsi="Times New Roman" w:cs="Times New Roman"/>
          <w:lang w:val="es-ES"/>
        </w:rPr>
        <w:t xml:space="preserve"> Pura de </w:t>
      </w:r>
      <w:proofErr w:type="spellStart"/>
      <w:r w:rsidRPr="00F372B9">
        <w:rPr>
          <w:rFonts w:ascii="Times New Roman" w:hAnsi="Times New Roman" w:cs="Times New Roman"/>
          <w:lang w:val="es-ES"/>
        </w:rPr>
        <w:t>Harbisson</w:t>
      </w:r>
      <w:proofErr w:type="spellEnd"/>
      <w:r w:rsidRPr="00F372B9">
        <w:rPr>
          <w:rFonts w:ascii="Times New Roman" w:hAnsi="Times New Roman" w:cs="Times New Roman"/>
          <w:lang w:val="es-ES"/>
        </w:rPr>
        <w:t xml:space="preserve"> que convierte las frecuencias de luz a frecuencias de sonido. Esto le ha permitido incluso hacer retratos sonoros al observar detenidamente los rostros de las personas.</w:t>
      </w:r>
      <w:r w:rsidR="00381754">
        <w:rPr>
          <w:rFonts w:ascii="Times New Roman" w:hAnsi="Times New Roman" w:cs="Times New Roman"/>
          <w:lang w:val="es-ES"/>
        </w:rPr>
        <w:t xml:space="preserve"> (Figura 3).</w:t>
      </w:r>
    </w:p>
    <w:p w:rsidR="00F62A2F" w:rsidRPr="00B36BD9" w:rsidRDefault="00B36BD9" w:rsidP="00B36BD9">
      <w:pPr>
        <w:widowControl w:val="0"/>
        <w:autoSpaceDE w:val="0"/>
        <w:autoSpaceDN w:val="0"/>
        <w:adjustRightInd w:val="0"/>
        <w:spacing w:after="240" w:line="480" w:lineRule="auto"/>
        <w:jc w:val="center"/>
        <w:rPr>
          <w:rFonts w:ascii="Times New Roman" w:hAnsi="Times New Roman" w:cs="Times New Roman"/>
          <w:noProof/>
          <w:lang w:val="es-MX" w:eastAsia="es-MX"/>
        </w:rPr>
      </w:pPr>
      <w:r w:rsidRPr="00B36BD9">
        <w:rPr>
          <w:rFonts w:ascii="Times New Roman" w:hAnsi="Times New Roman" w:cs="Times New Roman"/>
          <w:noProof/>
          <w:lang w:val="es-MX" w:eastAsia="es-MX"/>
        </w:rPr>
        <w:lastRenderedPageBreak/>
        <w:drawing>
          <wp:inline distT="0" distB="0" distL="0" distR="0">
            <wp:extent cx="2741307" cy="1724025"/>
            <wp:effectExtent l="0" t="0" r="1905" b="0"/>
            <wp:docPr id="3" name="Imagen 3" descr="C:\Users\famus\Desktop\doctorado\PNG CAGI\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amus\Desktop\doctorado\PNG CAGI\3.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45673" cy="1726771"/>
                    </a:xfrm>
                    <a:prstGeom prst="rect">
                      <a:avLst/>
                    </a:prstGeom>
                    <a:noFill/>
                    <a:ln>
                      <a:noFill/>
                    </a:ln>
                  </pic:spPr>
                </pic:pic>
              </a:graphicData>
            </a:graphic>
          </wp:inline>
        </w:drawing>
      </w:r>
    </w:p>
    <w:p w:rsidR="00B55648" w:rsidRDefault="00B55648" w:rsidP="00B36BD9">
      <w:pPr>
        <w:widowControl w:val="0"/>
        <w:autoSpaceDE w:val="0"/>
        <w:autoSpaceDN w:val="0"/>
        <w:adjustRightInd w:val="0"/>
        <w:spacing w:after="240" w:line="480" w:lineRule="auto"/>
        <w:jc w:val="center"/>
        <w:rPr>
          <w:rFonts w:ascii="Times New Roman" w:hAnsi="Times New Roman" w:cs="Times New Roman"/>
          <w:lang w:val="es-ES"/>
        </w:rPr>
      </w:pPr>
      <w:r w:rsidRPr="00F372B9">
        <w:rPr>
          <w:rFonts w:ascii="Times New Roman" w:hAnsi="Times New Roman" w:cs="Times New Roman"/>
          <w:noProof/>
          <w:lang w:val="es-MX" w:eastAsia="es-MX"/>
        </w:rPr>
        <mc:AlternateContent>
          <mc:Choice Requires="wps">
            <w:drawing>
              <wp:anchor distT="45720" distB="45720" distL="114300" distR="114300" simplePos="0" relativeHeight="251663360" behindDoc="0" locked="0" layoutInCell="1" allowOverlap="1" wp14:anchorId="306171C8" wp14:editId="2556D036">
                <wp:simplePos x="0" y="0"/>
                <wp:positionH relativeFrom="margin">
                  <wp:align>center</wp:align>
                </wp:positionH>
                <wp:positionV relativeFrom="paragraph">
                  <wp:posOffset>10381</wp:posOffset>
                </wp:positionV>
                <wp:extent cx="3362325" cy="523875"/>
                <wp:effectExtent l="0" t="0" r="28575" b="28575"/>
                <wp:wrapSquare wrapText="bothSides"/>
                <wp:docPr id="20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2325" cy="523875"/>
                        </a:xfrm>
                        <a:prstGeom prst="rect">
                          <a:avLst/>
                        </a:prstGeom>
                        <a:solidFill>
                          <a:srgbClr val="FFFFFF"/>
                        </a:solidFill>
                        <a:ln w="9525">
                          <a:solidFill>
                            <a:srgbClr val="000000"/>
                          </a:solidFill>
                          <a:miter lim="800000"/>
                          <a:headEnd/>
                          <a:tailEnd/>
                        </a:ln>
                      </wps:spPr>
                      <wps:txbx>
                        <w:txbxContent>
                          <w:p w:rsidR="00ED6CCE" w:rsidRPr="00B55648" w:rsidRDefault="00ED6CCE" w:rsidP="00B55648">
                            <w:pPr>
                              <w:spacing w:line="360" w:lineRule="auto"/>
                              <w:jc w:val="center"/>
                              <w:rPr>
                                <w:rFonts w:ascii="Arial" w:hAnsi="Arial" w:cs="Arial"/>
                                <w:sz w:val="20"/>
                                <w:szCs w:val="20"/>
                                <w:lang w:val="es-ES"/>
                              </w:rPr>
                            </w:pPr>
                            <w:r w:rsidRPr="00B55648">
                              <w:rPr>
                                <w:rFonts w:ascii="Arial" w:hAnsi="Arial" w:cs="Arial"/>
                                <w:sz w:val="20"/>
                                <w:szCs w:val="20"/>
                                <w:lang w:val="es-ES"/>
                              </w:rPr>
                              <w:t>F</w:t>
                            </w:r>
                            <w:r>
                              <w:rPr>
                                <w:rFonts w:ascii="Arial" w:hAnsi="Arial" w:cs="Arial"/>
                                <w:sz w:val="20"/>
                                <w:szCs w:val="20"/>
                                <w:lang w:val="es-ES"/>
                              </w:rPr>
                              <w:t>ig</w:t>
                            </w:r>
                            <w:r w:rsidR="00DD1CC4">
                              <w:rPr>
                                <w:rFonts w:ascii="Arial" w:hAnsi="Arial" w:cs="Arial"/>
                                <w:sz w:val="20"/>
                                <w:szCs w:val="20"/>
                                <w:lang w:val="es-ES"/>
                              </w:rPr>
                              <w:t>ura</w:t>
                            </w:r>
                            <w:r>
                              <w:rPr>
                                <w:rFonts w:ascii="Arial" w:hAnsi="Arial" w:cs="Arial"/>
                                <w:sz w:val="20"/>
                                <w:szCs w:val="20"/>
                                <w:lang w:val="es-ES"/>
                              </w:rPr>
                              <w:t>. 3</w:t>
                            </w:r>
                            <w:r w:rsidRPr="00B55648">
                              <w:rPr>
                                <w:rFonts w:ascii="Arial" w:hAnsi="Arial" w:cs="Arial"/>
                                <w:sz w:val="20"/>
                                <w:szCs w:val="20"/>
                                <w:lang w:val="es-ES"/>
                              </w:rPr>
                              <w:t xml:space="preserve">. Neil </w:t>
                            </w:r>
                            <w:proofErr w:type="spellStart"/>
                            <w:r w:rsidRPr="00B55648">
                              <w:rPr>
                                <w:rFonts w:ascii="Arial" w:hAnsi="Arial" w:cs="Arial"/>
                                <w:sz w:val="20"/>
                                <w:szCs w:val="20"/>
                                <w:lang w:val="es-ES"/>
                              </w:rPr>
                              <w:t>Harbisson</w:t>
                            </w:r>
                            <w:proofErr w:type="spellEnd"/>
                            <w:r w:rsidRPr="00B55648">
                              <w:rPr>
                                <w:rFonts w:ascii="Arial" w:hAnsi="Arial" w:cs="Arial"/>
                                <w:sz w:val="20"/>
                                <w:szCs w:val="20"/>
                                <w:lang w:val="es-ES"/>
                              </w:rPr>
                              <w:t>. Junto a una de sus obras basadas en los colores que genera la música.</w:t>
                            </w:r>
                          </w:p>
                          <w:p w:rsidR="00ED6CCE" w:rsidRDefault="00ED6CCE" w:rsidP="0034335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6171C8" id="_x0000_s1028" type="#_x0000_t202" style="position:absolute;left:0;text-align:left;margin-left:0;margin-top:.8pt;width:264.75pt;height:41.25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">
                <v:textbox>
                  <w:txbxContent>
                    <w:p w:rsidR="00ED6CCE" w:rsidRPr="00B55648" w:rsidRDefault="00ED6CCE" w:rsidP="00B55648">
                      <w:pPr>
                        <w:spacing w:line="360" w:lineRule="auto"/>
                        <w:jc w:val="center"/>
                        <w:rPr>
                          <w:rFonts w:ascii="Arial" w:hAnsi="Arial" w:cs="Arial"/>
                          <w:sz w:val="20"/>
                          <w:szCs w:val="20"/>
                          <w:lang w:val="es-ES"/>
                        </w:rPr>
                      </w:pPr>
                      <w:r w:rsidRPr="00B55648">
                        <w:rPr>
                          <w:rFonts w:ascii="Arial" w:hAnsi="Arial" w:cs="Arial"/>
                          <w:sz w:val="20"/>
                          <w:szCs w:val="20"/>
                          <w:lang w:val="es-ES"/>
                        </w:rPr>
                        <w:t>F</w:t>
                      </w:r>
                      <w:r>
                        <w:rPr>
                          <w:rFonts w:ascii="Arial" w:hAnsi="Arial" w:cs="Arial"/>
                          <w:sz w:val="20"/>
                          <w:szCs w:val="20"/>
                          <w:lang w:val="es-ES"/>
                        </w:rPr>
                        <w:t>ig</w:t>
                      </w:r>
                      <w:r w:rsidR="00DD1CC4">
                        <w:rPr>
                          <w:rFonts w:ascii="Arial" w:hAnsi="Arial" w:cs="Arial"/>
                          <w:sz w:val="20"/>
                          <w:szCs w:val="20"/>
                          <w:lang w:val="es-ES"/>
                        </w:rPr>
                        <w:t>ura</w:t>
                      </w:r>
                      <w:r>
                        <w:rPr>
                          <w:rFonts w:ascii="Arial" w:hAnsi="Arial" w:cs="Arial"/>
                          <w:sz w:val="20"/>
                          <w:szCs w:val="20"/>
                          <w:lang w:val="es-ES"/>
                        </w:rPr>
                        <w:t>. 3</w:t>
                      </w:r>
                      <w:r w:rsidRPr="00B55648">
                        <w:rPr>
                          <w:rFonts w:ascii="Arial" w:hAnsi="Arial" w:cs="Arial"/>
                          <w:sz w:val="20"/>
                          <w:szCs w:val="20"/>
                          <w:lang w:val="es-ES"/>
                        </w:rPr>
                        <w:t xml:space="preserve">. Neil </w:t>
                      </w:r>
                      <w:proofErr w:type="spellStart"/>
                      <w:r w:rsidRPr="00B55648">
                        <w:rPr>
                          <w:rFonts w:ascii="Arial" w:hAnsi="Arial" w:cs="Arial"/>
                          <w:sz w:val="20"/>
                          <w:szCs w:val="20"/>
                          <w:lang w:val="es-ES"/>
                        </w:rPr>
                        <w:t>Harbisson</w:t>
                      </w:r>
                      <w:proofErr w:type="spellEnd"/>
                      <w:r w:rsidRPr="00B55648">
                        <w:rPr>
                          <w:rFonts w:ascii="Arial" w:hAnsi="Arial" w:cs="Arial"/>
                          <w:sz w:val="20"/>
                          <w:szCs w:val="20"/>
                          <w:lang w:val="es-ES"/>
                        </w:rPr>
                        <w:t>. Junto a una de sus obras basadas en los colores que genera la música.</w:t>
                      </w:r>
                    </w:p>
                    <w:p w:rsidR="00ED6CCE" w:rsidRDefault="00ED6CCE" w:rsidP="0034335E"/>
                  </w:txbxContent>
                </v:textbox>
                <w10:wrap type="square" anchorx="margin"/>
              </v:shape>
            </w:pict>
          </mc:Fallback>
        </mc:AlternateContent>
      </w:r>
    </w:p>
    <w:p w:rsidR="00B36BD9" w:rsidRPr="00F372B9" w:rsidRDefault="00B36BD9" w:rsidP="00B36BD9">
      <w:pPr>
        <w:widowControl w:val="0"/>
        <w:autoSpaceDE w:val="0"/>
        <w:autoSpaceDN w:val="0"/>
        <w:adjustRightInd w:val="0"/>
        <w:spacing w:after="240" w:line="480" w:lineRule="auto"/>
        <w:jc w:val="center"/>
        <w:rPr>
          <w:rFonts w:ascii="Times New Roman" w:hAnsi="Times New Roman" w:cs="Times New Roman"/>
          <w:lang w:val="es-ES"/>
        </w:rPr>
      </w:pPr>
    </w:p>
    <w:p w:rsidR="0034335E" w:rsidRPr="00F372B9" w:rsidRDefault="0034335E" w:rsidP="0053051D">
      <w:pPr>
        <w:widowControl w:val="0"/>
        <w:autoSpaceDE w:val="0"/>
        <w:autoSpaceDN w:val="0"/>
        <w:adjustRightInd w:val="0"/>
        <w:spacing w:after="240" w:line="360" w:lineRule="auto"/>
        <w:jc w:val="both"/>
        <w:rPr>
          <w:rFonts w:ascii="Times New Roman" w:hAnsi="Times New Roman" w:cs="Times New Roman"/>
          <w:lang w:val="es-ES"/>
        </w:rPr>
      </w:pPr>
      <w:r w:rsidRPr="00F372B9">
        <w:rPr>
          <w:rFonts w:ascii="Times New Roman" w:hAnsi="Times New Roman" w:cs="Times New Roman"/>
          <w:lang w:val="es-ES"/>
        </w:rPr>
        <w:t xml:space="preserve">Es interesante conocer el dato que Van Gogh, tomó clases de piano con la intención de entender mejor la naturaleza del color, elemento que resalta en sus obras. </w:t>
      </w:r>
    </w:p>
    <w:p w:rsidR="00B55648" w:rsidRDefault="0034335E" w:rsidP="0053051D">
      <w:pPr>
        <w:widowControl w:val="0"/>
        <w:autoSpaceDE w:val="0"/>
        <w:autoSpaceDN w:val="0"/>
        <w:adjustRightInd w:val="0"/>
        <w:spacing w:after="240" w:line="360" w:lineRule="auto"/>
        <w:jc w:val="both"/>
        <w:rPr>
          <w:rFonts w:ascii="Times New Roman" w:hAnsi="Times New Roman" w:cs="Times New Roman"/>
          <w:lang w:val="es-ES"/>
        </w:rPr>
      </w:pPr>
      <w:r w:rsidRPr="00F372B9">
        <w:rPr>
          <w:rFonts w:ascii="Times New Roman" w:hAnsi="Times New Roman" w:cs="Times New Roman"/>
          <w:lang w:val="es-ES"/>
        </w:rPr>
        <w:t>Así, no es del todo figurativo el hablar de tono-color, o color tonal, en el lenguaje habitual musical.</w:t>
      </w:r>
    </w:p>
    <w:p w:rsidR="00B0445A" w:rsidRPr="00B0445A" w:rsidRDefault="00B0445A" w:rsidP="0053051D">
      <w:pPr>
        <w:widowControl w:val="0"/>
        <w:autoSpaceDE w:val="0"/>
        <w:autoSpaceDN w:val="0"/>
        <w:adjustRightInd w:val="0"/>
        <w:spacing w:after="240" w:line="360" w:lineRule="auto"/>
        <w:jc w:val="both"/>
        <w:rPr>
          <w:rFonts w:ascii="Times New Roman" w:hAnsi="Times New Roman" w:cs="Times New Roman"/>
          <w:b/>
          <w:lang w:val="es-ES"/>
        </w:rPr>
      </w:pPr>
      <w:r w:rsidRPr="00B0445A">
        <w:rPr>
          <w:rFonts w:ascii="Times New Roman" w:hAnsi="Times New Roman" w:cs="Times New Roman"/>
          <w:b/>
          <w:lang w:val="es-ES"/>
        </w:rPr>
        <w:t>MÉTODO</w:t>
      </w:r>
    </w:p>
    <w:p w:rsidR="0034335E" w:rsidRPr="00F372B9" w:rsidRDefault="0034335E" w:rsidP="0053051D">
      <w:pPr>
        <w:widowControl w:val="0"/>
        <w:autoSpaceDE w:val="0"/>
        <w:autoSpaceDN w:val="0"/>
        <w:adjustRightInd w:val="0"/>
        <w:spacing w:line="360" w:lineRule="auto"/>
        <w:contextualSpacing/>
        <w:jc w:val="both"/>
        <w:rPr>
          <w:rFonts w:ascii="Times New Roman" w:hAnsi="Times New Roman" w:cs="Times New Roman"/>
          <w:b/>
          <w:lang w:val="es-ES"/>
        </w:rPr>
      </w:pPr>
      <w:r w:rsidRPr="00F372B9">
        <w:rPr>
          <w:rFonts w:ascii="Times New Roman" w:hAnsi="Times New Roman" w:cs="Times New Roman"/>
          <w:b/>
          <w:lang w:val="es-ES"/>
        </w:rPr>
        <w:t xml:space="preserve">DISTINTOS TIPOS DE CONVERGENCIAS </w:t>
      </w:r>
    </w:p>
    <w:p w:rsidR="0034335E" w:rsidRPr="00F372B9" w:rsidRDefault="0034335E" w:rsidP="0053051D">
      <w:pPr>
        <w:widowControl w:val="0"/>
        <w:autoSpaceDE w:val="0"/>
        <w:autoSpaceDN w:val="0"/>
        <w:adjustRightInd w:val="0"/>
        <w:spacing w:line="360" w:lineRule="auto"/>
        <w:contextualSpacing/>
        <w:jc w:val="both"/>
        <w:rPr>
          <w:rFonts w:ascii="Times New Roman" w:hAnsi="Times New Roman" w:cs="Times New Roman"/>
          <w:lang w:val="es-ES"/>
        </w:rPr>
      </w:pPr>
    </w:p>
    <w:p w:rsidR="0034335E" w:rsidRPr="00F372B9" w:rsidRDefault="0034335E" w:rsidP="0053051D">
      <w:pPr>
        <w:widowControl w:val="0"/>
        <w:autoSpaceDE w:val="0"/>
        <w:autoSpaceDN w:val="0"/>
        <w:adjustRightInd w:val="0"/>
        <w:spacing w:line="360" w:lineRule="auto"/>
        <w:contextualSpacing/>
        <w:jc w:val="both"/>
        <w:rPr>
          <w:rFonts w:ascii="Times New Roman" w:eastAsia="MS Mincho" w:hAnsi="Times New Roman" w:cs="Times New Roman"/>
          <w:lang w:val="es-ES"/>
        </w:rPr>
      </w:pPr>
      <w:r w:rsidRPr="00F372B9">
        <w:rPr>
          <w:rFonts w:ascii="Times New Roman" w:eastAsia="MS Mincho" w:hAnsi="Times New Roman" w:cs="Times New Roman"/>
          <w:lang w:val="es-ES"/>
        </w:rPr>
        <w:t xml:space="preserve">La convergencia histórica entre lo visual y lo auditivo en el arte, podemos encontrarlo bajo estas perspectivas: 1) Obras que hacen referencias sonoras aunque no produzcan sonidos, 2) La grafía o notación musical como obra de arte, 3) El título de la obra </w:t>
      </w:r>
      <w:r w:rsidR="005A1946" w:rsidRPr="00F372B9">
        <w:rPr>
          <w:rFonts w:ascii="Times New Roman" w:eastAsia="MS Mincho" w:hAnsi="Times New Roman" w:cs="Times New Roman"/>
          <w:lang w:val="es-ES"/>
        </w:rPr>
        <w:t>como sugerente sonoro, 4) Objetos sonoros.</w:t>
      </w:r>
    </w:p>
    <w:p w:rsidR="0034335E" w:rsidRPr="00283AD5" w:rsidRDefault="0034335E" w:rsidP="0053051D">
      <w:pPr>
        <w:pStyle w:val="Prrafodelista"/>
        <w:widowControl w:val="0"/>
        <w:numPr>
          <w:ilvl w:val="0"/>
          <w:numId w:val="1"/>
        </w:numPr>
        <w:autoSpaceDE w:val="0"/>
        <w:autoSpaceDN w:val="0"/>
        <w:adjustRightInd w:val="0"/>
        <w:spacing w:line="360" w:lineRule="auto"/>
        <w:jc w:val="both"/>
        <w:rPr>
          <w:rFonts w:ascii="Times New Roman" w:eastAsia="MS Mincho" w:hAnsi="Times New Roman" w:cs="Times New Roman"/>
          <w:lang w:val="es-ES"/>
        </w:rPr>
      </w:pPr>
      <w:r w:rsidRPr="00283AD5">
        <w:rPr>
          <w:rFonts w:ascii="Times New Roman" w:eastAsia="MS Mincho" w:hAnsi="Times New Roman" w:cs="Times New Roman"/>
          <w:lang w:val="es-ES"/>
        </w:rPr>
        <w:t>Obras que hacen referencias sonoras aunque no produzcan sonidos:</w:t>
      </w:r>
    </w:p>
    <w:p w:rsidR="0034335E" w:rsidRPr="00F372B9" w:rsidRDefault="0034335E" w:rsidP="0053051D">
      <w:pPr>
        <w:widowControl w:val="0"/>
        <w:autoSpaceDE w:val="0"/>
        <w:autoSpaceDN w:val="0"/>
        <w:adjustRightInd w:val="0"/>
        <w:spacing w:line="360" w:lineRule="auto"/>
        <w:contextualSpacing/>
        <w:jc w:val="both"/>
        <w:rPr>
          <w:rFonts w:ascii="Times New Roman" w:eastAsia="MS Mincho" w:hAnsi="Times New Roman" w:cs="Times New Roman"/>
          <w:lang w:val="es-MX"/>
        </w:rPr>
      </w:pPr>
      <w:r w:rsidRPr="00F372B9">
        <w:rPr>
          <w:rFonts w:ascii="Times New Roman" w:eastAsia="MS Mincho" w:hAnsi="Times New Roman" w:cs="Times New Roman"/>
          <w:lang w:val="es-MX"/>
        </w:rPr>
        <w:t>Existen numerosas obras de artistas visuales que directamente utilizan como material plástico objetos como discos, cintas, bocinas, reproductores, que, aunque se presentan silenciosos, de manera inmediata remite al receptor la idea de música, que resguardan en su interior; aún más si la obra se conforma de algún instrumento musical tradicional como violín, guitarra, piano.</w:t>
      </w:r>
    </w:p>
    <w:p w:rsidR="00BA73AA" w:rsidRPr="00F372B9" w:rsidRDefault="0034335E" w:rsidP="0053051D">
      <w:pPr>
        <w:widowControl w:val="0"/>
        <w:autoSpaceDE w:val="0"/>
        <w:autoSpaceDN w:val="0"/>
        <w:adjustRightInd w:val="0"/>
        <w:spacing w:line="360" w:lineRule="auto"/>
        <w:contextualSpacing/>
        <w:jc w:val="both"/>
        <w:rPr>
          <w:rFonts w:ascii="Times New Roman" w:eastAsia="MS Mincho" w:hAnsi="Times New Roman" w:cs="Times New Roman"/>
          <w:lang w:val="es-MX"/>
        </w:rPr>
      </w:pPr>
      <w:r w:rsidRPr="00F372B9">
        <w:rPr>
          <w:rFonts w:ascii="Times New Roman" w:eastAsia="MS Mincho" w:hAnsi="Times New Roman" w:cs="Times New Roman"/>
          <w:lang w:val="es-MX"/>
        </w:rPr>
        <w:t xml:space="preserve">Su silencio se vuelve sonido en el interior del espectador quien “escucha” a partir de la imagen el sonido que representa. </w:t>
      </w:r>
    </w:p>
    <w:p w:rsidR="00BA73AA" w:rsidRPr="00F372B9" w:rsidRDefault="00BA73AA" w:rsidP="0053051D">
      <w:pPr>
        <w:widowControl w:val="0"/>
        <w:autoSpaceDE w:val="0"/>
        <w:autoSpaceDN w:val="0"/>
        <w:adjustRightInd w:val="0"/>
        <w:spacing w:after="240" w:line="360" w:lineRule="auto"/>
        <w:jc w:val="both"/>
        <w:rPr>
          <w:rFonts w:ascii="Times New Roman" w:hAnsi="Times New Roman" w:cs="Times New Roman"/>
          <w:lang w:val="es-ES"/>
        </w:rPr>
      </w:pPr>
      <w:r w:rsidRPr="00F372B9">
        <w:rPr>
          <w:rFonts w:ascii="Times New Roman" w:hAnsi="Times New Roman" w:cs="Times New Roman"/>
          <w:lang w:val="es-ES"/>
        </w:rPr>
        <w:t xml:space="preserve">Partiendo del siglo XX, encontramos al pintor Paul Klee (1879-1940), quien además tocaba el </w:t>
      </w:r>
      <w:r w:rsidRPr="00F372B9">
        <w:rPr>
          <w:rFonts w:ascii="Times New Roman" w:hAnsi="Times New Roman" w:cs="Times New Roman"/>
          <w:lang w:val="es-ES"/>
        </w:rPr>
        <w:lastRenderedPageBreak/>
        <w:t xml:space="preserve">violín, y tuvo la disyuntiva de dedicarse a la música profesionalmente, pero después de su matrimonio con la pianista Lili </w:t>
      </w:r>
      <w:proofErr w:type="spellStart"/>
      <w:r w:rsidRPr="00F372B9">
        <w:rPr>
          <w:rFonts w:ascii="Times New Roman" w:hAnsi="Times New Roman" w:cs="Times New Roman"/>
          <w:lang w:val="es-ES"/>
        </w:rPr>
        <w:t>Stumpf</w:t>
      </w:r>
      <w:proofErr w:type="spellEnd"/>
      <w:r w:rsidRPr="00F372B9">
        <w:rPr>
          <w:rFonts w:ascii="Times New Roman" w:hAnsi="Times New Roman" w:cs="Times New Roman"/>
          <w:lang w:val="es-ES"/>
        </w:rPr>
        <w:t>, decidió centrarse en la pintura. “Su descripción del proceso de dibujo –llevar una línea a pasear- tiene la misma esencia de la improvisación melódica como composición musical”.</w:t>
      </w:r>
      <w:r w:rsidRPr="00F372B9">
        <w:rPr>
          <w:rStyle w:val="Refdenotaalpie"/>
          <w:rFonts w:ascii="Times New Roman" w:hAnsi="Times New Roman" w:cs="Times New Roman"/>
          <w:lang w:val="es-ES"/>
        </w:rPr>
        <w:footnoteReference w:id="4"/>
      </w:r>
      <w:r w:rsidR="00F372B9">
        <w:rPr>
          <w:rFonts w:ascii="Times New Roman" w:hAnsi="Times New Roman" w:cs="Times New Roman"/>
          <w:lang w:val="es-ES"/>
        </w:rPr>
        <w:t xml:space="preserve"> </w:t>
      </w:r>
      <w:r w:rsidRPr="00F372B9">
        <w:rPr>
          <w:rFonts w:ascii="Times New Roman" w:hAnsi="Times New Roman" w:cs="Times New Roman"/>
          <w:lang w:val="es-ES"/>
        </w:rPr>
        <w:t xml:space="preserve">En su acuarela </w:t>
      </w:r>
      <w:proofErr w:type="spellStart"/>
      <w:r w:rsidRPr="00F372B9">
        <w:rPr>
          <w:rFonts w:ascii="Times New Roman" w:hAnsi="Times New Roman" w:cs="Times New Roman"/>
          <w:i/>
          <w:lang w:val="es-ES"/>
        </w:rPr>
        <w:t>The</w:t>
      </w:r>
      <w:proofErr w:type="spellEnd"/>
      <w:r w:rsidRPr="00F372B9">
        <w:rPr>
          <w:rFonts w:ascii="Times New Roman" w:hAnsi="Times New Roman" w:cs="Times New Roman"/>
          <w:i/>
          <w:lang w:val="es-ES"/>
        </w:rPr>
        <w:t xml:space="preserve"> </w:t>
      </w:r>
      <w:proofErr w:type="spellStart"/>
      <w:r w:rsidRPr="00F372B9">
        <w:rPr>
          <w:rFonts w:ascii="Times New Roman" w:hAnsi="Times New Roman" w:cs="Times New Roman"/>
          <w:i/>
          <w:lang w:val="es-ES"/>
        </w:rPr>
        <w:t>Twittering</w:t>
      </w:r>
      <w:proofErr w:type="spellEnd"/>
      <w:r w:rsidRPr="00F372B9">
        <w:rPr>
          <w:rFonts w:ascii="Times New Roman" w:hAnsi="Times New Roman" w:cs="Times New Roman"/>
          <w:i/>
          <w:lang w:val="es-ES"/>
        </w:rPr>
        <w:t xml:space="preserve"> Machine </w:t>
      </w:r>
      <w:r w:rsidRPr="00F372B9">
        <w:rPr>
          <w:rFonts w:ascii="Times New Roman" w:hAnsi="Times New Roman" w:cs="Times New Roman"/>
          <w:lang w:val="es-ES"/>
        </w:rPr>
        <w:t xml:space="preserve">(1922) aparecen unas aves cantoras sujetas de una línea que a su vez se encuentra sobre una manivela, de sus picos salen figuras que nos refieren sonidos; ésta es sólo una obra entre otras más en las que está presente la significación sonora. </w:t>
      </w:r>
      <w:r w:rsidR="00381754">
        <w:rPr>
          <w:rFonts w:ascii="Times New Roman" w:hAnsi="Times New Roman" w:cs="Times New Roman"/>
          <w:lang w:val="es-ES"/>
        </w:rPr>
        <w:t xml:space="preserve">(Figura 4). </w:t>
      </w:r>
    </w:p>
    <w:p w:rsidR="00BA73AA" w:rsidRDefault="00DA2439" w:rsidP="00F372B9">
      <w:pPr>
        <w:widowControl w:val="0"/>
        <w:autoSpaceDE w:val="0"/>
        <w:autoSpaceDN w:val="0"/>
        <w:adjustRightInd w:val="0"/>
        <w:spacing w:after="240" w:line="360" w:lineRule="auto"/>
        <w:jc w:val="center"/>
        <w:rPr>
          <w:rFonts w:ascii="Times New Roman" w:hAnsi="Times New Roman" w:cs="Times New Roman"/>
          <w:lang w:val="es-ES"/>
        </w:rPr>
      </w:pPr>
      <w:r w:rsidRPr="00F372B9">
        <w:rPr>
          <w:rFonts w:ascii="Times New Roman" w:hAnsi="Times New Roman" w:cs="Times New Roman"/>
          <w:noProof/>
          <w:lang w:val="es-MX" w:eastAsia="es-MX"/>
        </w:rPr>
        <mc:AlternateContent>
          <mc:Choice Requires="wps">
            <w:drawing>
              <wp:anchor distT="45720" distB="45720" distL="114300" distR="114300" simplePos="0" relativeHeight="251678720" behindDoc="0" locked="0" layoutInCell="1" allowOverlap="1" wp14:anchorId="50FAC990" wp14:editId="40136F2E">
                <wp:simplePos x="0" y="0"/>
                <wp:positionH relativeFrom="margin">
                  <wp:align>center</wp:align>
                </wp:positionH>
                <wp:positionV relativeFrom="paragraph">
                  <wp:posOffset>2480310</wp:posOffset>
                </wp:positionV>
                <wp:extent cx="3397250" cy="412115"/>
                <wp:effectExtent l="0" t="0" r="12700" b="26035"/>
                <wp:wrapSquare wrapText="bothSides"/>
                <wp:docPr id="2871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412115"/>
                        </a:xfrm>
                        <a:prstGeom prst="rect">
                          <a:avLst/>
                        </a:prstGeom>
                        <a:solidFill>
                          <a:srgbClr val="FFFFFF"/>
                        </a:solidFill>
                        <a:ln w="9525">
                          <a:solidFill>
                            <a:srgbClr val="000000"/>
                          </a:solidFill>
                          <a:miter lim="800000"/>
                          <a:headEnd/>
                          <a:tailEnd/>
                        </a:ln>
                      </wps:spPr>
                      <wps:txbx>
                        <w:txbxContent>
                          <w:p w:rsidR="00BA73AA" w:rsidRPr="007D5836" w:rsidRDefault="00F372B9" w:rsidP="00BA73AA">
                            <w:pPr>
                              <w:jc w:val="center"/>
                              <w:rPr>
                                <w:rFonts w:ascii="Times New Roman" w:hAnsi="Times New Roman" w:cs="Times New Roman"/>
                                <w:sz w:val="22"/>
                                <w:szCs w:val="22"/>
                                <w:lang w:val="en-US"/>
                              </w:rPr>
                            </w:pPr>
                            <w:proofErr w:type="spellStart"/>
                            <w:r>
                              <w:rPr>
                                <w:rFonts w:ascii="Times New Roman" w:hAnsi="Times New Roman" w:cs="Times New Roman"/>
                                <w:sz w:val="22"/>
                                <w:szCs w:val="22"/>
                                <w:lang w:val="en-US"/>
                              </w:rPr>
                              <w:t>Figura</w:t>
                            </w:r>
                            <w:proofErr w:type="spellEnd"/>
                            <w:r>
                              <w:rPr>
                                <w:rFonts w:ascii="Times New Roman" w:hAnsi="Times New Roman" w:cs="Times New Roman"/>
                                <w:sz w:val="22"/>
                                <w:szCs w:val="22"/>
                                <w:lang w:val="en-US"/>
                              </w:rPr>
                              <w:t xml:space="preserve">. </w:t>
                            </w:r>
                            <w:r w:rsidR="00BA73AA" w:rsidRPr="007D5836">
                              <w:rPr>
                                <w:rFonts w:ascii="Times New Roman" w:hAnsi="Times New Roman" w:cs="Times New Roman"/>
                                <w:sz w:val="22"/>
                                <w:szCs w:val="22"/>
                                <w:lang w:val="en-US"/>
                              </w:rPr>
                              <w:t xml:space="preserve">4. Paul Klee, </w:t>
                            </w:r>
                            <w:r w:rsidR="00BA73AA" w:rsidRPr="007D5836">
                              <w:rPr>
                                <w:rFonts w:ascii="Times New Roman" w:hAnsi="Times New Roman" w:cs="Times New Roman"/>
                                <w:i/>
                                <w:sz w:val="22"/>
                                <w:szCs w:val="22"/>
                                <w:lang w:val="en-US"/>
                              </w:rPr>
                              <w:t>The Twittering Machine</w:t>
                            </w:r>
                            <w:r w:rsidR="00BA73AA" w:rsidRPr="007D5836">
                              <w:rPr>
                                <w:rFonts w:ascii="Times New Roman" w:hAnsi="Times New Roman" w:cs="Times New Roman"/>
                                <w:sz w:val="22"/>
                                <w:szCs w:val="22"/>
                                <w:lang w:val="en-US"/>
                              </w:rPr>
                              <w:t>, 1922.</w:t>
                            </w:r>
                          </w:p>
                          <w:p w:rsidR="00BA73AA" w:rsidRPr="007D5836" w:rsidRDefault="00BA73AA" w:rsidP="00BA73AA">
                            <w:pPr>
                              <w:jc w:val="center"/>
                              <w:rPr>
                                <w:rFonts w:ascii="Times New Roman" w:hAnsi="Times New Roman" w:cs="Times New Roman"/>
                                <w:sz w:val="22"/>
                                <w:szCs w:val="22"/>
                                <w:lang w:val="en-US"/>
                              </w:rPr>
                            </w:pPr>
                            <w:r w:rsidRPr="007D5836">
                              <w:rPr>
                                <w:rFonts w:ascii="Times New Roman" w:hAnsi="Times New Roman" w:cs="Times New Roman"/>
                                <w:sz w:val="22"/>
                                <w:szCs w:val="22"/>
                                <w:lang w:val="es-MX"/>
                              </w:rPr>
                              <w:t xml:space="preserve">Acuarela y tinta sobre papel gouache. </w:t>
                            </w:r>
                            <w:r w:rsidRPr="007D5836">
                              <w:rPr>
                                <w:rFonts w:ascii="Times New Roman" w:hAnsi="Times New Roman" w:cs="Times New Roman"/>
                                <w:sz w:val="22"/>
                                <w:szCs w:val="22"/>
                                <w:lang w:val="en-US"/>
                              </w:rPr>
                              <w:t>64.1 x 48.3 cm.</w:t>
                            </w:r>
                          </w:p>
                          <w:p w:rsidR="00BA73AA" w:rsidRPr="007D5836" w:rsidRDefault="00BA73AA" w:rsidP="00BA73AA">
                            <w:pPr>
                              <w:jc w:val="center"/>
                              <w:rPr>
                                <w:rFonts w:ascii="Times New Roman" w:hAnsi="Times New Roman" w:cs="Times New Roman"/>
                                <w:sz w:val="22"/>
                                <w:szCs w:val="22"/>
                                <w:lang w:val="en-US"/>
                              </w:rPr>
                            </w:pPr>
                            <w:r w:rsidRPr="007D5836">
                              <w:rPr>
                                <w:rFonts w:ascii="Times New Roman" w:hAnsi="Times New Roman" w:cs="Times New Roman"/>
                                <w:sz w:val="22"/>
                                <w:szCs w:val="22"/>
                                <w:lang w:val="en-US"/>
                              </w:rPr>
                              <w:t>Museum of Modern Art, New York.</w:t>
                            </w:r>
                          </w:p>
                          <w:p w:rsidR="00BA73AA" w:rsidRPr="009A4D33" w:rsidRDefault="00BA73AA" w:rsidP="00BA73AA">
                            <w:pPr>
                              <w:jc w:val="cente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FAC990" id="_x0000_s1029" type="#_x0000_t202" style="position:absolute;left:0;text-align:left;margin-left:0;margin-top:195.3pt;width:267.5pt;height:32.45pt;z-index:25167872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">
                <v:textbox>
                  <w:txbxContent>
                    <w:p w:rsidR="00BA73AA" w:rsidRPr="007D5836" w:rsidRDefault="00F372B9" w:rsidP="00BA73AA">
                      <w:pPr>
                        <w:jc w:val="center"/>
                        <w:rPr>
                          <w:rFonts w:ascii="Times New Roman" w:hAnsi="Times New Roman" w:cs="Times New Roman"/>
                          <w:sz w:val="22"/>
                          <w:szCs w:val="22"/>
                          <w:lang w:val="en-US"/>
                        </w:rPr>
                      </w:pPr>
                      <w:proofErr w:type="spellStart"/>
                      <w:r>
                        <w:rPr>
                          <w:rFonts w:ascii="Times New Roman" w:hAnsi="Times New Roman" w:cs="Times New Roman"/>
                          <w:sz w:val="22"/>
                          <w:szCs w:val="22"/>
                          <w:lang w:val="en-US"/>
                        </w:rPr>
                        <w:t>Figura</w:t>
                      </w:r>
                      <w:proofErr w:type="spellEnd"/>
                      <w:r>
                        <w:rPr>
                          <w:rFonts w:ascii="Times New Roman" w:hAnsi="Times New Roman" w:cs="Times New Roman"/>
                          <w:sz w:val="22"/>
                          <w:szCs w:val="22"/>
                          <w:lang w:val="en-US"/>
                        </w:rPr>
                        <w:t xml:space="preserve">. </w:t>
                      </w:r>
                      <w:r w:rsidR="00BA73AA" w:rsidRPr="007D5836">
                        <w:rPr>
                          <w:rFonts w:ascii="Times New Roman" w:hAnsi="Times New Roman" w:cs="Times New Roman"/>
                          <w:sz w:val="22"/>
                          <w:szCs w:val="22"/>
                          <w:lang w:val="en-US"/>
                        </w:rPr>
                        <w:t xml:space="preserve">4. Paul Klee, </w:t>
                      </w:r>
                      <w:r w:rsidR="00BA73AA" w:rsidRPr="007D5836">
                        <w:rPr>
                          <w:rFonts w:ascii="Times New Roman" w:hAnsi="Times New Roman" w:cs="Times New Roman"/>
                          <w:i/>
                          <w:sz w:val="22"/>
                          <w:szCs w:val="22"/>
                          <w:lang w:val="en-US"/>
                        </w:rPr>
                        <w:t>The Twittering Machine</w:t>
                      </w:r>
                      <w:r w:rsidR="00BA73AA" w:rsidRPr="007D5836">
                        <w:rPr>
                          <w:rFonts w:ascii="Times New Roman" w:hAnsi="Times New Roman" w:cs="Times New Roman"/>
                          <w:sz w:val="22"/>
                          <w:szCs w:val="22"/>
                          <w:lang w:val="en-US"/>
                        </w:rPr>
                        <w:t>, 1922.</w:t>
                      </w:r>
                    </w:p>
                    <w:p w:rsidR="00BA73AA" w:rsidRPr="007D5836" w:rsidRDefault="00BA73AA" w:rsidP="00BA73AA">
                      <w:pPr>
                        <w:jc w:val="center"/>
                        <w:rPr>
                          <w:rFonts w:ascii="Times New Roman" w:hAnsi="Times New Roman" w:cs="Times New Roman"/>
                          <w:sz w:val="22"/>
                          <w:szCs w:val="22"/>
                          <w:lang w:val="en-US"/>
                        </w:rPr>
                      </w:pPr>
                      <w:r w:rsidRPr="007D5836">
                        <w:rPr>
                          <w:rFonts w:ascii="Times New Roman" w:hAnsi="Times New Roman" w:cs="Times New Roman"/>
                          <w:sz w:val="22"/>
                          <w:szCs w:val="22"/>
                          <w:lang w:val="es-MX"/>
                        </w:rPr>
                        <w:t xml:space="preserve">Acuarela y tinta sobre papel gouache. </w:t>
                      </w:r>
                      <w:r w:rsidRPr="007D5836">
                        <w:rPr>
                          <w:rFonts w:ascii="Times New Roman" w:hAnsi="Times New Roman" w:cs="Times New Roman"/>
                          <w:sz w:val="22"/>
                          <w:szCs w:val="22"/>
                          <w:lang w:val="en-US"/>
                        </w:rPr>
                        <w:t>64.1 x 48.3 cm.</w:t>
                      </w:r>
                    </w:p>
                    <w:p w:rsidR="00BA73AA" w:rsidRPr="007D5836" w:rsidRDefault="00BA73AA" w:rsidP="00BA73AA">
                      <w:pPr>
                        <w:jc w:val="center"/>
                        <w:rPr>
                          <w:rFonts w:ascii="Times New Roman" w:hAnsi="Times New Roman" w:cs="Times New Roman"/>
                          <w:sz w:val="22"/>
                          <w:szCs w:val="22"/>
                          <w:lang w:val="en-US"/>
                        </w:rPr>
                      </w:pPr>
                      <w:r w:rsidRPr="007D5836">
                        <w:rPr>
                          <w:rFonts w:ascii="Times New Roman" w:hAnsi="Times New Roman" w:cs="Times New Roman"/>
                          <w:sz w:val="22"/>
                          <w:szCs w:val="22"/>
                          <w:lang w:val="en-US"/>
                        </w:rPr>
                        <w:t>Museum of Modern Art, New York.</w:t>
                      </w:r>
                    </w:p>
                    <w:p w:rsidR="00BA73AA" w:rsidRPr="009A4D33" w:rsidRDefault="00BA73AA" w:rsidP="00BA73AA">
                      <w:pPr>
                        <w:jc w:val="center"/>
                        <w:rPr>
                          <w:lang w:val="en-US"/>
                        </w:rPr>
                      </w:pPr>
                    </w:p>
                  </w:txbxContent>
                </v:textbox>
                <w10:wrap type="square" anchorx="margin"/>
              </v:shape>
            </w:pict>
          </mc:Fallback>
        </mc:AlternateContent>
      </w:r>
      <w:r w:rsidRPr="00DA2439">
        <w:rPr>
          <w:rFonts w:ascii="Times New Roman" w:hAnsi="Times New Roman" w:cs="Times New Roman"/>
          <w:noProof/>
          <w:lang w:val="es-MX" w:eastAsia="es-MX"/>
        </w:rPr>
        <w:drawing>
          <wp:inline distT="0" distB="0" distL="0" distR="0" wp14:anchorId="73574007" wp14:editId="754031B1">
            <wp:extent cx="1704975" cy="2374178"/>
            <wp:effectExtent l="0" t="0" r="0" b="7620"/>
            <wp:docPr id="4" name="Imagen 4" descr="C:\Users\famus\Desktop\doctorado\PNG CAGI\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famus\Desktop\doctorado\PNG CAGI\4.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17376" cy="2391447"/>
                    </a:xfrm>
                    <a:prstGeom prst="rect">
                      <a:avLst/>
                    </a:prstGeom>
                    <a:noFill/>
                    <a:ln>
                      <a:noFill/>
                    </a:ln>
                  </pic:spPr>
                </pic:pic>
              </a:graphicData>
            </a:graphic>
          </wp:inline>
        </w:drawing>
      </w:r>
    </w:p>
    <w:p w:rsidR="00BA73AA" w:rsidRPr="00F372B9" w:rsidRDefault="00BA73AA" w:rsidP="00BA73AA">
      <w:pPr>
        <w:widowControl w:val="0"/>
        <w:autoSpaceDE w:val="0"/>
        <w:autoSpaceDN w:val="0"/>
        <w:adjustRightInd w:val="0"/>
        <w:spacing w:after="240" w:line="360" w:lineRule="auto"/>
        <w:rPr>
          <w:rFonts w:ascii="Times New Roman" w:hAnsi="Times New Roman" w:cs="Times New Roman"/>
          <w:lang w:val="es-ES"/>
        </w:rPr>
      </w:pPr>
    </w:p>
    <w:p w:rsidR="00BA73AA" w:rsidRPr="00F372B9" w:rsidRDefault="00BA73AA" w:rsidP="00BA73AA">
      <w:pPr>
        <w:widowControl w:val="0"/>
        <w:autoSpaceDE w:val="0"/>
        <w:autoSpaceDN w:val="0"/>
        <w:adjustRightInd w:val="0"/>
        <w:spacing w:after="240" w:line="360" w:lineRule="auto"/>
        <w:ind w:firstLine="709"/>
        <w:jc w:val="both"/>
        <w:rPr>
          <w:rFonts w:ascii="Times New Roman" w:hAnsi="Times New Roman" w:cs="Times New Roman"/>
          <w:lang w:val="es-ES"/>
        </w:rPr>
      </w:pPr>
      <w:r w:rsidRPr="00F372B9">
        <w:rPr>
          <w:rFonts w:ascii="Times New Roman" w:hAnsi="Times New Roman" w:cs="Times New Roman"/>
          <w:lang w:val="es-ES"/>
        </w:rPr>
        <w:t xml:space="preserve">Con Wassily Kandinsky (1866-1944) encontramos una conexión aún más fehaciente. Conocido por ser uno de los precursores del abstraccionismo, se puede denotar que a partir de su analogía con las formas musicales éstas influenciaron su lenguaje abstracto; esta conexión con las estructuras sonoras se afirma con los títulos de sus obras abstractas tempranas como: improvisación, composición, estudio, concierto, fuga, sinfonía; incluyendo su libro-arte </w:t>
      </w:r>
      <w:proofErr w:type="spellStart"/>
      <w:r w:rsidRPr="00F372B9">
        <w:rPr>
          <w:rFonts w:ascii="Times New Roman" w:hAnsi="Times New Roman" w:cs="Times New Roman"/>
          <w:i/>
          <w:lang w:val="es-ES"/>
        </w:rPr>
        <w:t>Klänge</w:t>
      </w:r>
      <w:proofErr w:type="spellEnd"/>
      <w:r w:rsidRPr="00F372B9">
        <w:rPr>
          <w:rFonts w:ascii="Times New Roman" w:hAnsi="Times New Roman" w:cs="Times New Roman"/>
          <w:i/>
          <w:lang w:val="es-ES"/>
        </w:rPr>
        <w:t xml:space="preserve"> </w:t>
      </w:r>
      <w:r w:rsidRPr="00F372B9">
        <w:rPr>
          <w:rFonts w:ascii="Times New Roman" w:hAnsi="Times New Roman" w:cs="Times New Roman"/>
          <w:lang w:val="es-ES"/>
        </w:rPr>
        <w:t>(Sonidos) de 1912, que contiene poemas y xilografías.</w:t>
      </w:r>
    </w:p>
    <w:p w:rsidR="00BA73AA" w:rsidRPr="00F372B9" w:rsidRDefault="00BA73AA" w:rsidP="00BA73AA">
      <w:pPr>
        <w:widowControl w:val="0"/>
        <w:autoSpaceDE w:val="0"/>
        <w:autoSpaceDN w:val="0"/>
        <w:adjustRightInd w:val="0"/>
        <w:spacing w:after="240" w:line="360" w:lineRule="auto"/>
        <w:ind w:firstLine="709"/>
        <w:jc w:val="both"/>
        <w:rPr>
          <w:rFonts w:ascii="Times New Roman" w:hAnsi="Times New Roman" w:cs="Times New Roman"/>
          <w:iCs/>
          <w:lang w:val="es-ES"/>
        </w:rPr>
      </w:pPr>
      <w:r w:rsidRPr="00F372B9">
        <w:rPr>
          <w:rFonts w:ascii="Times New Roman" w:hAnsi="Times New Roman" w:cs="Times New Roman"/>
          <w:lang w:val="es-ES"/>
        </w:rPr>
        <w:t xml:space="preserve">En sus escritos confirma sus ideas, como en </w:t>
      </w:r>
      <w:r w:rsidRPr="00F372B9">
        <w:rPr>
          <w:rFonts w:ascii="Times New Roman" w:hAnsi="Times New Roman" w:cs="Times New Roman"/>
          <w:i/>
          <w:iCs/>
          <w:lang w:val="es-ES"/>
        </w:rPr>
        <w:t>De lo espiritual en el arte</w:t>
      </w:r>
      <w:r w:rsidRPr="00F372B9">
        <w:rPr>
          <w:rFonts w:ascii="Times New Roman" w:hAnsi="Times New Roman" w:cs="Times New Roman"/>
          <w:iCs/>
          <w:lang w:val="es-ES"/>
        </w:rPr>
        <w:t xml:space="preserve">, (1912) donde cita a Delacroix: “Todo el mundo sabe que los colores amarillo, naranja y rojo despiertan las ideas de </w:t>
      </w:r>
      <w:r w:rsidRPr="00F372B9">
        <w:rPr>
          <w:rFonts w:ascii="Times New Roman" w:hAnsi="Times New Roman" w:cs="Times New Roman"/>
          <w:iCs/>
          <w:lang w:val="es-ES"/>
        </w:rPr>
        <w:lastRenderedPageBreak/>
        <w:t>alegría y riqueza”</w:t>
      </w:r>
      <w:r w:rsidRPr="00F372B9">
        <w:rPr>
          <w:rStyle w:val="Refdenotaalpie"/>
          <w:rFonts w:ascii="Times New Roman" w:hAnsi="Times New Roman" w:cs="Times New Roman"/>
          <w:iCs/>
          <w:lang w:val="es-ES"/>
        </w:rPr>
        <w:footnoteReference w:id="5"/>
      </w:r>
    </w:p>
    <w:p w:rsidR="00BA73AA" w:rsidRPr="00F372B9" w:rsidRDefault="00BA73AA" w:rsidP="00BA73AA">
      <w:pPr>
        <w:pStyle w:val="NormalWeb"/>
        <w:spacing w:line="360" w:lineRule="auto"/>
        <w:ind w:firstLine="709"/>
        <w:jc w:val="both"/>
      </w:pPr>
      <w:r w:rsidRPr="00F372B9">
        <w:rPr>
          <w:iCs/>
          <w:lang w:val="es-ES"/>
        </w:rPr>
        <w:t>Le atribuye a cada color un efecto o humor además de relacionarlo con instrumentos musicales. He aquí un ejemplo, además impregnado de lenguaje poético: “</w:t>
      </w:r>
      <w:r w:rsidRPr="00F372B9">
        <w:rPr>
          <w:rFonts w:eastAsiaTheme="minorEastAsia"/>
          <w:lang w:eastAsia="es-ES"/>
        </w:rPr>
        <w:t xml:space="preserve">El sonido interior del negro es como la nada sin posibilidades, la nada muerta tras apagarse el sol, como un silencio eterno sin </w:t>
      </w:r>
      <w:r w:rsidRPr="00F372B9">
        <w:t>futuro y sin esperanza. Musicalmente sería una pausa completa y definitiva tras la que comienza otro mundo porque el que cierra está terminado y realizado para siempre: el círculo está cerrado. El negro es apagado como una hoguera quemada; algo inmóvil como un cadáver, insensible e indiferente. Es como el silencio del cuerpo después de la muerte, el final de la vida. Exteriormente es el color más insonoro; junto a él cualquier color, incluso el de menor resonancia, suena con fuerza y precisión”.</w:t>
      </w:r>
      <w:r w:rsidRPr="00F372B9">
        <w:rPr>
          <w:rStyle w:val="Refdenotaalpie"/>
        </w:rPr>
        <w:footnoteReference w:id="6"/>
      </w:r>
      <w:r w:rsidRPr="00F372B9">
        <w:t xml:space="preserve"> Para Kandinsky el negro equivale musicalmente a un silencio, también parte fundamental de la música. Y así sigue con toda la paleta de colores.</w:t>
      </w:r>
    </w:p>
    <w:p w:rsidR="0034335E" w:rsidRPr="00F372B9" w:rsidRDefault="0034335E" w:rsidP="0053051D">
      <w:pPr>
        <w:widowControl w:val="0"/>
        <w:autoSpaceDE w:val="0"/>
        <w:autoSpaceDN w:val="0"/>
        <w:adjustRightInd w:val="0"/>
        <w:spacing w:line="360" w:lineRule="auto"/>
        <w:contextualSpacing/>
        <w:jc w:val="both"/>
        <w:rPr>
          <w:rFonts w:ascii="Times New Roman" w:eastAsia="MS Mincho" w:hAnsi="Times New Roman" w:cs="Times New Roman"/>
          <w:lang w:val="es-MX"/>
        </w:rPr>
      </w:pPr>
      <w:r w:rsidRPr="00F372B9">
        <w:rPr>
          <w:rFonts w:ascii="Times New Roman" w:eastAsia="MS Mincho" w:hAnsi="Times New Roman" w:cs="Times New Roman"/>
          <w:lang w:val="es-MX"/>
        </w:rPr>
        <w:t xml:space="preserve">En este rubro cabe destacar la colección de arte </w:t>
      </w:r>
      <w:proofErr w:type="spellStart"/>
      <w:r w:rsidRPr="00F372B9">
        <w:rPr>
          <w:rFonts w:ascii="Times New Roman" w:eastAsia="MS Mincho" w:hAnsi="Times New Roman" w:cs="Times New Roman"/>
          <w:lang w:val="es-MX"/>
        </w:rPr>
        <w:t>Fluxus</w:t>
      </w:r>
      <w:proofErr w:type="spellEnd"/>
      <w:r w:rsidRPr="00F372B9">
        <w:rPr>
          <w:rFonts w:ascii="Times New Roman" w:eastAsia="MS Mincho" w:hAnsi="Times New Roman" w:cs="Times New Roman"/>
          <w:lang w:val="es-MX"/>
        </w:rPr>
        <w:t xml:space="preserve"> que forma parte de la colección permanente en la </w:t>
      </w:r>
      <w:proofErr w:type="spellStart"/>
      <w:r w:rsidRPr="00F372B9">
        <w:rPr>
          <w:rFonts w:ascii="Times New Roman" w:eastAsia="MS Mincho" w:hAnsi="Times New Roman" w:cs="Times New Roman"/>
          <w:i/>
          <w:lang w:val="es-MX"/>
        </w:rPr>
        <w:t>La</w:t>
      </w:r>
      <w:proofErr w:type="spellEnd"/>
      <w:r w:rsidRPr="00F372B9">
        <w:rPr>
          <w:rFonts w:ascii="Times New Roman" w:eastAsia="MS Mincho" w:hAnsi="Times New Roman" w:cs="Times New Roman"/>
          <w:i/>
          <w:lang w:val="es-MX"/>
        </w:rPr>
        <w:t xml:space="preserve"> </w:t>
      </w:r>
      <w:proofErr w:type="spellStart"/>
      <w:r w:rsidRPr="00F372B9">
        <w:rPr>
          <w:rFonts w:ascii="Times New Roman" w:eastAsia="MS Mincho" w:hAnsi="Times New Roman" w:cs="Times New Roman"/>
          <w:i/>
          <w:lang w:val="es-MX"/>
        </w:rPr>
        <w:t>Fondation</w:t>
      </w:r>
      <w:proofErr w:type="spellEnd"/>
      <w:r w:rsidRPr="00F372B9">
        <w:rPr>
          <w:rFonts w:ascii="Times New Roman" w:eastAsia="MS Mincho" w:hAnsi="Times New Roman" w:cs="Times New Roman"/>
          <w:i/>
          <w:lang w:val="es-MX"/>
        </w:rPr>
        <w:t xml:space="preserve"> du </w:t>
      </w:r>
      <w:proofErr w:type="spellStart"/>
      <w:r w:rsidRPr="00F372B9">
        <w:rPr>
          <w:rFonts w:ascii="Times New Roman" w:eastAsia="MS Mincho" w:hAnsi="Times New Roman" w:cs="Times New Roman"/>
          <w:i/>
          <w:lang w:val="es-MX"/>
        </w:rPr>
        <w:t>doute</w:t>
      </w:r>
      <w:proofErr w:type="spellEnd"/>
      <w:r w:rsidRPr="00F372B9">
        <w:rPr>
          <w:rFonts w:ascii="Times New Roman" w:eastAsia="MS Mincho" w:hAnsi="Times New Roman" w:cs="Times New Roman"/>
          <w:i/>
          <w:lang w:val="es-MX"/>
        </w:rPr>
        <w:t xml:space="preserve"> </w:t>
      </w:r>
      <w:r w:rsidRPr="00F372B9">
        <w:rPr>
          <w:rFonts w:ascii="Times New Roman" w:eastAsia="MS Mincho" w:hAnsi="Times New Roman" w:cs="Times New Roman"/>
          <w:lang w:val="es-MX"/>
        </w:rPr>
        <w:t xml:space="preserve">(La Fundación de la duda) en </w:t>
      </w:r>
      <w:proofErr w:type="spellStart"/>
      <w:r w:rsidRPr="00F372B9">
        <w:rPr>
          <w:rFonts w:ascii="Times New Roman" w:eastAsia="MS Mincho" w:hAnsi="Times New Roman" w:cs="Times New Roman"/>
          <w:lang w:val="es-MX"/>
        </w:rPr>
        <w:t>Blois</w:t>
      </w:r>
      <w:proofErr w:type="spellEnd"/>
      <w:r w:rsidRPr="00F372B9">
        <w:rPr>
          <w:rFonts w:ascii="Times New Roman" w:eastAsia="MS Mincho" w:hAnsi="Times New Roman" w:cs="Times New Roman"/>
          <w:lang w:val="es-MX"/>
        </w:rPr>
        <w:t xml:space="preserve">, Francia. Como ejemplo encontramos los múltiples pianos preparados o intervenidos por artistas </w:t>
      </w:r>
      <w:proofErr w:type="spellStart"/>
      <w:r w:rsidRPr="00F372B9">
        <w:rPr>
          <w:rFonts w:ascii="Times New Roman" w:eastAsia="MS Mincho" w:hAnsi="Times New Roman" w:cs="Times New Roman"/>
          <w:lang w:val="es-MX"/>
        </w:rPr>
        <w:t>fluxus</w:t>
      </w:r>
      <w:proofErr w:type="spellEnd"/>
      <w:r w:rsidRPr="00F372B9">
        <w:rPr>
          <w:rFonts w:ascii="Times New Roman" w:eastAsia="MS Mincho" w:hAnsi="Times New Roman" w:cs="Times New Roman"/>
          <w:lang w:val="es-MX"/>
        </w:rPr>
        <w:t>, donde el tradicional e icónico instrumento se le reviste de nuevos significados estéticos.</w:t>
      </w:r>
    </w:p>
    <w:p w:rsidR="00381754" w:rsidRDefault="0034335E" w:rsidP="0053051D">
      <w:pPr>
        <w:widowControl w:val="0"/>
        <w:autoSpaceDE w:val="0"/>
        <w:autoSpaceDN w:val="0"/>
        <w:adjustRightInd w:val="0"/>
        <w:spacing w:line="360" w:lineRule="auto"/>
        <w:contextualSpacing/>
        <w:jc w:val="both"/>
        <w:rPr>
          <w:rFonts w:ascii="Times New Roman" w:eastAsia="MS Mincho" w:hAnsi="Times New Roman" w:cs="Times New Roman"/>
          <w:lang w:val="es-MX"/>
        </w:rPr>
      </w:pPr>
      <w:r w:rsidRPr="00F372B9">
        <w:rPr>
          <w:rFonts w:ascii="Times New Roman" w:eastAsia="MS Mincho" w:hAnsi="Times New Roman" w:cs="Times New Roman"/>
          <w:lang w:val="es-MX"/>
        </w:rPr>
        <w:t xml:space="preserve">En Piano </w:t>
      </w:r>
      <w:proofErr w:type="spellStart"/>
      <w:r w:rsidRPr="00F372B9">
        <w:rPr>
          <w:rFonts w:ascii="Times New Roman" w:eastAsia="MS Mincho" w:hAnsi="Times New Roman" w:cs="Times New Roman"/>
          <w:lang w:val="es-MX"/>
        </w:rPr>
        <w:t>Piece</w:t>
      </w:r>
      <w:proofErr w:type="spellEnd"/>
      <w:r w:rsidRPr="00F372B9">
        <w:rPr>
          <w:rFonts w:ascii="Times New Roman" w:eastAsia="MS Mincho" w:hAnsi="Times New Roman" w:cs="Times New Roman"/>
          <w:lang w:val="es-MX"/>
        </w:rPr>
        <w:t xml:space="preserve"> #1 </w:t>
      </w:r>
      <w:proofErr w:type="spellStart"/>
      <w:r w:rsidRPr="00F372B9">
        <w:rPr>
          <w:rFonts w:ascii="Times New Roman" w:eastAsia="MS Mincho" w:hAnsi="Times New Roman" w:cs="Times New Roman"/>
          <w:lang w:val="es-MX"/>
        </w:rPr>
        <w:t>for</w:t>
      </w:r>
      <w:proofErr w:type="spellEnd"/>
      <w:r w:rsidRPr="00F372B9">
        <w:rPr>
          <w:rFonts w:ascii="Times New Roman" w:eastAsia="MS Mincho" w:hAnsi="Times New Roman" w:cs="Times New Roman"/>
          <w:lang w:val="es-MX"/>
        </w:rPr>
        <w:t xml:space="preserve"> David Tudor, el artista La Monte Young, presenta un piano junto a un montón de paja y una pala, la instalación se acompaña de instrucciones con dibujos. </w:t>
      </w:r>
      <w:r w:rsidR="00381754">
        <w:rPr>
          <w:rFonts w:ascii="Times New Roman" w:eastAsia="MS Mincho" w:hAnsi="Times New Roman" w:cs="Times New Roman"/>
          <w:lang w:val="es-MX"/>
        </w:rPr>
        <w:t xml:space="preserve">(Figura 5). </w:t>
      </w:r>
    </w:p>
    <w:p w:rsidR="00F62A2F" w:rsidRDefault="0034335E" w:rsidP="0053051D">
      <w:pPr>
        <w:widowControl w:val="0"/>
        <w:autoSpaceDE w:val="0"/>
        <w:autoSpaceDN w:val="0"/>
        <w:adjustRightInd w:val="0"/>
        <w:spacing w:line="360" w:lineRule="auto"/>
        <w:contextualSpacing/>
        <w:jc w:val="both"/>
        <w:rPr>
          <w:rFonts w:ascii="Times New Roman" w:eastAsia="MS Mincho" w:hAnsi="Times New Roman" w:cs="Times New Roman"/>
          <w:lang w:val="es-MX"/>
        </w:rPr>
      </w:pPr>
      <w:r w:rsidRPr="00F372B9">
        <w:rPr>
          <w:rFonts w:ascii="Times New Roman" w:eastAsia="MS Mincho" w:hAnsi="Times New Roman" w:cs="Times New Roman"/>
          <w:lang w:val="es-MX"/>
        </w:rPr>
        <w:t xml:space="preserve">Ideada en 1960 para el pianista David Tudor y presentada en 1990 para la exposición </w:t>
      </w:r>
      <w:proofErr w:type="spellStart"/>
      <w:r w:rsidRPr="00F372B9">
        <w:rPr>
          <w:rFonts w:ascii="Times New Roman" w:eastAsia="MS Mincho" w:hAnsi="Times New Roman" w:cs="Times New Roman"/>
          <w:i/>
          <w:lang w:val="es-MX"/>
        </w:rPr>
        <w:t>Pianofortissimo</w:t>
      </w:r>
      <w:proofErr w:type="spellEnd"/>
      <w:r w:rsidRPr="00F372B9">
        <w:rPr>
          <w:rFonts w:ascii="Times New Roman" w:eastAsia="MS Mincho" w:hAnsi="Times New Roman" w:cs="Times New Roman"/>
          <w:lang w:val="es-MX"/>
        </w:rPr>
        <w:t xml:space="preserve"> en </w:t>
      </w:r>
      <w:proofErr w:type="spellStart"/>
      <w:r w:rsidRPr="00F372B9">
        <w:rPr>
          <w:rFonts w:ascii="Times New Roman" w:eastAsia="MS Mincho" w:hAnsi="Times New Roman" w:cs="Times New Roman"/>
          <w:lang w:val="es-MX"/>
        </w:rPr>
        <w:t>Mudima</w:t>
      </w:r>
      <w:proofErr w:type="spellEnd"/>
      <w:r w:rsidRPr="00F372B9">
        <w:rPr>
          <w:rFonts w:ascii="Times New Roman" w:eastAsia="MS Mincho" w:hAnsi="Times New Roman" w:cs="Times New Roman"/>
          <w:lang w:val="es-MX"/>
        </w:rPr>
        <w:t xml:space="preserve"> </w:t>
      </w:r>
      <w:proofErr w:type="spellStart"/>
      <w:r w:rsidRPr="00F372B9">
        <w:rPr>
          <w:rFonts w:ascii="Times New Roman" w:eastAsia="MS Mincho" w:hAnsi="Times New Roman" w:cs="Times New Roman"/>
          <w:lang w:val="es-MX"/>
        </w:rPr>
        <w:t>Fondazione</w:t>
      </w:r>
      <w:proofErr w:type="spellEnd"/>
      <w:r w:rsidRPr="00F372B9">
        <w:rPr>
          <w:rFonts w:ascii="Times New Roman" w:eastAsia="MS Mincho" w:hAnsi="Times New Roman" w:cs="Times New Roman"/>
          <w:lang w:val="es-MX"/>
        </w:rPr>
        <w:t>, Milán. Las instrucciones indican: “Traiga un fardo de heno y una cubeta de agua al escenario para que el piano coma y beba. El intérprete puede entonces alimentar al piano o dejar que éste coma por sí mismo. En el primer caso, la obra termina cuando se ha alimentado al piano. En el último, se termina después de que el piano come o d</w:t>
      </w:r>
      <w:r w:rsidR="00E74071" w:rsidRPr="00F372B9">
        <w:rPr>
          <w:rFonts w:ascii="Times New Roman" w:eastAsia="MS Mincho" w:hAnsi="Times New Roman" w:cs="Times New Roman"/>
          <w:lang w:val="es-MX"/>
        </w:rPr>
        <w:t>ecide no hacerlo.”</w:t>
      </w:r>
      <w:r w:rsidR="00E74071" w:rsidRPr="00F372B9">
        <w:rPr>
          <w:rStyle w:val="Refdenotaalpie"/>
          <w:rFonts w:ascii="Times New Roman" w:eastAsia="MS Mincho" w:hAnsi="Times New Roman" w:cs="Times New Roman"/>
          <w:lang w:val="es-MX"/>
        </w:rPr>
        <w:footnoteReference w:id="7"/>
      </w:r>
    </w:p>
    <w:p w:rsidR="00F62A2F" w:rsidRDefault="00D044FA" w:rsidP="000D5505">
      <w:pPr>
        <w:widowControl w:val="0"/>
        <w:autoSpaceDE w:val="0"/>
        <w:autoSpaceDN w:val="0"/>
        <w:adjustRightInd w:val="0"/>
        <w:spacing w:line="480" w:lineRule="auto"/>
        <w:contextualSpacing/>
        <w:jc w:val="center"/>
        <w:rPr>
          <w:rFonts w:ascii="Times New Roman" w:eastAsia="MS Mincho" w:hAnsi="Times New Roman" w:cs="Times New Roman"/>
          <w:lang w:val="es-MX"/>
        </w:rPr>
      </w:pPr>
      <w:r w:rsidRPr="00D044FA">
        <w:rPr>
          <w:rFonts w:ascii="Times New Roman" w:eastAsia="MS Mincho" w:hAnsi="Times New Roman" w:cs="Times New Roman"/>
          <w:noProof/>
          <w:lang w:val="es-MX" w:eastAsia="es-MX"/>
        </w:rPr>
        <w:lastRenderedPageBreak/>
        <w:drawing>
          <wp:inline distT="0" distB="0" distL="0" distR="0">
            <wp:extent cx="4486275" cy="2524125"/>
            <wp:effectExtent l="0" t="0" r="9525" b="9525"/>
            <wp:docPr id="5" name="Imagen 5" descr="C:\Users\famus\Desktop\doctorado\PNG CAGI\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famus\Desktop\doctorado\PNG CAGI\5.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86275" cy="2524125"/>
                    </a:xfrm>
                    <a:prstGeom prst="rect">
                      <a:avLst/>
                    </a:prstGeom>
                    <a:noFill/>
                    <a:ln>
                      <a:noFill/>
                    </a:ln>
                  </pic:spPr>
                </pic:pic>
              </a:graphicData>
            </a:graphic>
          </wp:inline>
        </w:drawing>
      </w:r>
    </w:p>
    <w:p w:rsidR="00F62A2F" w:rsidRDefault="00D044FA" w:rsidP="000D5505">
      <w:pPr>
        <w:widowControl w:val="0"/>
        <w:autoSpaceDE w:val="0"/>
        <w:autoSpaceDN w:val="0"/>
        <w:adjustRightInd w:val="0"/>
        <w:spacing w:line="480" w:lineRule="auto"/>
        <w:contextualSpacing/>
        <w:jc w:val="center"/>
        <w:rPr>
          <w:rFonts w:ascii="Times New Roman" w:eastAsia="MS Mincho" w:hAnsi="Times New Roman" w:cs="Times New Roman"/>
          <w:lang w:val="es-MX"/>
        </w:rPr>
      </w:pPr>
      <w:r w:rsidRPr="00F372B9">
        <w:rPr>
          <w:rFonts w:ascii="Times New Roman" w:eastAsia="MS Mincho" w:hAnsi="Times New Roman" w:cs="Times New Roman"/>
          <w:noProof/>
          <w:lang w:val="es-MX" w:eastAsia="es-MX"/>
        </w:rPr>
        <mc:AlternateContent>
          <mc:Choice Requires="wps">
            <w:drawing>
              <wp:anchor distT="45720" distB="45720" distL="114300" distR="114300" simplePos="0" relativeHeight="251664384" behindDoc="0" locked="0" layoutInCell="1" allowOverlap="1" wp14:anchorId="30BED0BE" wp14:editId="235ACC03">
                <wp:simplePos x="0" y="0"/>
                <wp:positionH relativeFrom="margin">
                  <wp:align>center</wp:align>
                </wp:positionH>
                <wp:positionV relativeFrom="paragraph">
                  <wp:posOffset>3810</wp:posOffset>
                </wp:positionV>
                <wp:extent cx="4533900" cy="717550"/>
                <wp:effectExtent l="0" t="0" r="19050" b="25400"/>
                <wp:wrapSquare wrapText="bothSides"/>
                <wp:docPr id="20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3900" cy="717550"/>
                        </a:xfrm>
                        <a:prstGeom prst="rect">
                          <a:avLst/>
                        </a:prstGeom>
                        <a:solidFill>
                          <a:srgbClr val="FFFFFF"/>
                        </a:solidFill>
                        <a:ln w="9525">
                          <a:solidFill>
                            <a:srgbClr val="000000"/>
                          </a:solidFill>
                          <a:miter lim="800000"/>
                          <a:headEnd/>
                          <a:tailEnd/>
                        </a:ln>
                      </wps:spPr>
                      <wps:txbx>
                        <w:txbxContent>
                          <w:p w:rsidR="00ED6CCE" w:rsidRPr="000D5505" w:rsidRDefault="00ED6CCE" w:rsidP="0034335E">
                            <w:pPr>
                              <w:widowControl w:val="0"/>
                              <w:autoSpaceDE w:val="0"/>
                              <w:autoSpaceDN w:val="0"/>
                              <w:adjustRightInd w:val="0"/>
                              <w:spacing w:line="360" w:lineRule="auto"/>
                              <w:contextualSpacing/>
                              <w:jc w:val="center"/>
                              <w:rPr>
                                <w:rFonts w:ascii="Arial" w:eastAsia="MS Mincho" w:hAnsi="Arial" w:cs="Arial"/>
                                <w:sz w:val="20"/>
                                <w:szCs w:val="20"/>
                                <w:lang w:val="es-MX"/>
                              </w:rPr>
                            </w:pPr>
                            <w:r w:rsidRPr="000D5505">
                              <w:rPr>
                                <w:rFonts w:ascii="Arial" w:eastAsia="MS Mincho" w:hAnsi="Arial" w:cs="Arial"/>
                                <w:sz w:val="20"/>
                                <w:szCs w:val="20"/>
                                <w:lang w:val="es-MX"/>
                              </w:rPr>
                              <w:t>Fig</w:t>
                            </w:r>
                            <w:r w:rsidR="00DD1CC4">
                              <w:rPr>
                                <w:rFonts w:ascii="Arial" w:eastAsia="MS Mincho" w:hAnsi="Arial" w:cs="Arial"/>
                                <w:sz w:val="20"/>
                                <w:szCs w:val="20"/>
                                <w:lang w:val="es-MX"/>
                              </w:rPr>
                              <w:t>ura</w:t>
                            </w:r>
                            <w:r w:rsidR="00BD4F9E">
                              <w:rPr>
                                <w:rFonts w:ascii="Arial" w:eastAsia="MS Mincho" w:hAnsi="Arial" w:cs="Arial"/>
                                <w:sz w:val="20"/>
                                <w:szCs w:val="20"/>
                                <w:lang w:val="es-MX"/>
                              </w:rPr>
                              <w:t>. 5</w:t>
                            </w:r>
                            <w:r w:rsidRPr="000D5505">
                              <w:rPr>
                                <w:rFonts w:ascii="Arial" w:eastAsia="MS Mincho" w:hAnsi="Arial" w:cs="Arial"/>
                                <w:sz w:val="20"/>
                                <w:szCs w:val="20"/>
                                <w:lang w:val="es-MX"/>
                              </w:rPr>
                              <w:t>.</w:t>
                            </w:r>
                            <w:r w:rsidRPr="000D5505">
                              <w:rPr>
                                <w:rFonts w:ascii="Arial" w:eastAsia="MS Mincho" w:hAnsi="Arial" w:cs="Arial"/>
                                <w:i/>
                                <w:sz w:val="20"/>
                                <w:szCs w:val="20"/>
                                <w:lang w:val="es-MX"/>
                              </w:rPr>
                              <w:t xml:space="preserve"> </w:t>
                            </w:r>
                            <w:r w:rsidRPr="000D5505">
                              <w:rPr>
                                <w:rFonts w:ascii="Arial" w:eastAsia="MS Mincho" w:hAnsi="Arial" w:cs="Arial"/>
                                <w:sz w:val="20"/>
                                <w:szCs w:val="20"/>
                                <w:lang w:val="es-MX"/>
                              </w:rPr>
                              <w:t>La Monte Young,</w:t>
                            </w:r>
                            <w:r w:rsidRPr="000D5505">
                              <w:rPr>
                                <w:rFonts w:ascii="Arial" w:eastAsia="MS Mincho" w:hAnsi="Arial" w:cs="Arial"/>
                                <w:i/>
                                <w:sz w:val="20"/>
                                <w:szCs w:val="20"/>
                                <w:lang w:val="es-MX"/>
                              </w:rPr>
                              <w:t xml:space="preserve"> Piano </w:t>
                            </w:r>
                            <w:proofErr w:type="spellStart"/>
                            <w:r w:rsidRPr="000D5505">
                              <w:rPr>
                                <w:rFonts w:ascii="Arial" w:eastAsia="MS Mincho" w:hAnsi="Arial" w:cs="Arial"/>
                                <w:i/>
                                <w:sz w:val="20"/>
                                <w:szCs w:val="20"/>
                                <w:lang w:val="es-MX"/>
                              </w:rPr>
                              <w:t>piece</w:t>
                            </w:r>
                            <w:proofErr w:type="spellEnd"/>
                            <w:r w:rsidRPr="000D5505">
                              <w:rPr>
                                <w:rFonts w:ascii="Arial" w:eastAsia="MS Mincho" w:hAnsi="Arial" w:cs="Arial"/>
                                <w:i/>
                                <w:sz w:val="20"/>
                                <w:szCs w:val="20"/>
                                <w:lang w:val="es-MX"/>
                              </w:rPr>
                              <w:t xml:space="preserve"> </w:t>
                            </w:r>
                            <w:proofErr w:type="spellStart"/>
                            <w:r w:rsidRPr="000D5505">
                              <w:rPr>
                                <w:rFonts w:ascii="Arial" w:eastAsia="MS Mincho" w:hAnsi="Arial" w:cs="Arial"/>
                                <w:i/>
                                <w:sz w:val="20"/>
                                <w:szCs w:val="20"/>
                                <w:lang w:val="es-MX"/>
                              </w:rPr>
                              <w:t>for</w:t>
                            </w:r>
                            <w:proofErr w:type="spellEnd"/>
                            <w:r w:rsidRPr="000D5505">
                              <w:rPr>
                                <w:rFonts w:ascii="Arial" w:eastAsia="MS Mincho" w:hAnsi="Arial" w:cs="Arial"/>
                                <w:i/>
                                <w:sz w:val="20"/>
                                <w:szCs w:val="20"/>
                                <w:lang w:val="es-MX"/>
                              </w:rPr>
                              <w:t xml:space="preserve"> David Tudor #1</w:t>
                            </w:r>
                            <w:r w:rsidRPr="000D5505">
                              <w:rPr>
                                <w:rFonts w:ascii="Arial" w:eastAsia="MS Mincho" w:hAnsi="Arial" w:cs="Arial"/>
                                <w:sz w:val="20"/>
                                <w:szCs w:val="20"/>
                                <w:lang w:val="es-MX"/>
                              </w:rPr>
                              <w:t>, 1990.Instalación.</w:t>
                            </w:r>
                          </w:p>
                          <w:p w:rsidR="00ED6CCE" w:rsidRPr="000D5505" w:rsidRDefault="00ED6CCE" w:rsidP="0034335E">
                            <w:pPr>
                              <w:widowControl w:val="0"/>
                              <w:autoSpaceDE w:val="0"/>
                              <w:autoSpaceDN w:val="0"/>
                              <w:adjustRightInd w:val="0"/>
                              <w:spacing w:line="360" w:lineRule="auto"/>
                              <w:contextualSpacing/>
                              <w:jc w:val="center"/>
                              <w:rPr>
                                <w:rFonts w:ascii="Arial" w:eastAsia="MS Mincho" w:hAnsi="Arial" w:cs="Arial"/>
                                <w:sz w:val="20"/>
                                <w:szCs w:val="20"/>
                                <w:lang w:val="es-MX"/>
                              </w:rPr>
                            </w:pPr>
                            <w:r w:rsidRPr="000D5505">
                              <w:rPr>
                                <w:rFonts w:ascii="Arial" w:eastAsia="MS Mincho" w:hAnsi="Arial" w:cs="Arial"/>
                                <w:sz w:val="20"/>
                                <w:szCs w:val="20"/>
                                <w:lang w:val="es-MX"/>
                              </w:rPr>
                              <w:t xml:space="preserve">Colección Gino di </w:t>
                            </w:r>
                            <w:proofErr w:type="spellStart"/>
                            <w:r w:rsidRPr="000D5505">
                              <w:rPr>
                                <w:rFonts w:ascii="Arial" w:eastAsia="MS Mincho" w:hAnsi="Arial" w:cs="Arial"/>
                                <w:sz w:val="20"/>
                                <w:szCs w:val="20"/>
                                <w:lang w:val="es-MX"/>
                              </w:rPr>
                              <w:t>Maggio</w:t>
                            </w:r>
                            <w:proofErr w:type="spellEnd"/>
                            <w:r w:rsidRPr="000D5505">
                              <w:rPr>
                                <w:rFonts w:ascii="Arial" w:eastAsia="MS Mincho" w:hAnsi="Arial" w:cs="Arial"/>
                                <w:sz w:val="20"/>
                                <w:szCs w:val="20"/>
                                <w:lang w:val="es-MX"/>
                              </w:rPr>
                              <w:t xml:space="preserve">. La </w:t>
                            </w:r>
                            <w:proofErr w:type="spellStart"/>
                            <w:r w:rsidRPr="000D5505">
                              <w:rPr>
                                <w:rFonts w:ascii="Arial" w:eastAsia="MS Mincho" w:hAnsi="Arial" w:cs="Arial"/>
                                <w:sz w:val="20"/>
                                <w:szCs w:val="20"/>
                                <w:lang w:val="es-MX"/>
                              </w:rPr>
                              <w:t>Fondation</w:t>
                            </w:r>
                            <w:proofErr w:type="spellEnd"/>
                            <w:r w:rsidRPr="000D5505">
                              <w:rPr>
                                <w:rFonts w:ascii="Arial" w:eastAsia="MS Mincho" w:hAnsi="Arial" w:cs="Arial"/>
                                <w:sz w:val="20"/>
                                <w:szCs w:val="20"/>
                                <w:lang w:val="es-MX"/>
                              </w:rPr>
                              <w:t xml:space="preserve"> du </w:t>
                            </w:r>
                            <w:proofErr w:type="spellStart"/>
                            <w:r w:rsidRPr="000D5505">
                              <w:rPr>
                                <w:rFonts w:ascii="Arial" w:eastAsia="MS Mincho" w:hAnsi="Arial" w:cs="Arial"/>
                                <w:sz w:val="20"/>
                                <w:szCs w:val="20"/>
                                <w:lang w:val="es-MX"/>
                              </w:rPr>
                              <w:t>doute</w:t>
                            </w:r>
                            <w:proofErr w:type="spellEnd"/>
                            <w:r w:rsidRPr="000D5505">
                              <w:rPr>
                                <w:rFonts w:ascii="Arial" w:eastAsia="MS Mincho" w:hAnsi="Arial" w:cs="Arial"/>
                                <w:sz w:val="20"/>
                                <w:szCs w:val="20"/>
                                <w:lang w:val="es-MX"/>
                              </w:rPr>
                              <w:t xml:space="preserve">, </w:t>
                            </w:r>
                            <w:proofErr w:type="spellStart"/>
                            <w:r w:rsidRPr="000D5505">
                              <w:rPr>
                                <w:rFonts w:ascii="Arial" w:eastAsia="MS Mincho" w:hAnsi="Arial" w:cs="Arial"/>
                                <w:sz w:val="20"/>
                                <w:szCs w:val="20"/>
                                <w:lang w:val="es-MX"/>
                              </w:rPr>
                              <w:t>Blois</w:t>
                            </w:r>
                            <w:proofErr w:type="spellEnd"/>
                            <w:r w:rsidRPr="000D5505">
                              <w:rPr>
                                <w:rFonts w:ascii="Arial" w:eastAsia="MS Mincho" w:hAnsi="Arial" w:cs="Arial"/>
                                <w:sz w:val="20"/>
                                <w:szCs w:val="20"/>
                                <w:lang w:val="es-MX"/>
                              </w:rPr>
                              <w:t xml:space="preserve">, Francia. </w:t>
                            </w:r>
                          </w:p>
                          <w:p w:rsidR="00ED6CCE" w:rsidRDefault="00ED6CCE" w:rsidP="0034335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BED0BE" id="_x0000_s1030" type="#_x0000_t202" style="position:absolute;left:0;text-align:left;margin-left:0;margin-top:.3pt;width:357pt;height:56.5pt;z-index:25166438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">
                <v:textbox>
                  <w:txbxContent>
                    <w:p w:rsidR="00ED6CCE" w:rsidRPr="000D5505" w:rsidRDefault="00ED6CCE" w:rsidP="0034335E">
                      <w:pPr>
                        <w:widowControl w:val="0"/>
                        <w:autoSpaceDE w:val="0"/>
                        <w:autoSpaceDN w:val="0"/>
                        <w:adjustRightInd w:val="0"/>
                        <w:spacing w:line="360" w:lineRule="auto"/>
                        <w:contextualSpacing/>
                        <w:jc w:val="center"/>
                        <w:rPr>
                          <w:rFonts w:ascii="Arial" w:eastAsia="MS Mincho" w:hAnsi="Arial" w:cs="Arial"/>
                          <w:sz w:val="20"/>
                          <w:szCs w:val="20"/>
                          <w:lang w:val="es-MX"/>
                        </w:rPr>
                      </w:pPr>
                      <w:r w:rsidRPr="000D5505">
                        <w:rPr>
                          <w:rFonts w:ascii="Arial" w:eastAsia="MS Mincho" w:hAnsi="Arial" w:cs="Arial"/>
                          <w:sz w:val="20"/>
                          <w:szCs w:val="20"/>
                          <w:lang w:val="es-MX"/>
                        </w:rPr>
                        <w:t>Fig</w:t>
                      </w:r>
                      <w:r w:rsidR="00DD1CC4">
                        <w:rPr>
                          <w:rFonts w:ascii="Arial" w:eastAsia="MS Mincho" w:hAnsi="Arial" w:cs="Arial"/>
                          <w:sz w:val="20"/>
                          <w:szCs w:val="20"/>
                          <w:lang w:val="es-MX"/>
                        </w:rPr>
                        <w:t>ura</w:t>
                      </w:r>
                      <w:r w:rsidR="00BD4F9E">
                        <w:rPr>
                          <w:rFonts w:ascii="Arial" w:eastAsia="MS Mincho" w:hAnsi="Arial" w:cs="Arial"/>
                          <w:sz w:val="20"/>
                          <w:szCs w:val="20"/>
                          <w:lang w:val="es-MX"/>
                        </w:rPr>
                        <w:t>. 5</w:t>
                      </w:r>
                      <w:r w:rsidRPr="000D5505">
                        <w:rPr>
                          <w:rFonts w:ascii="Arial" w:eastAsia="MS Mincho" w:hAnsi="Arial" w:cs="Arial"/>
                          <w:sz w:val="20"/>
                          <w:szCs w:val="20"/>
                          <w:lang w:val="es-MX"/>
                        </w:rPr>
                        <w:t>.</w:t>
                      </w:r>
                      <w:r w:rsidRPr="000D5505">
                        <w:rPr>
                          <w:rFonts w:ascii="Arial" w:eastAsia="MS Mincho" w:hAnsi="Arial" w:cs="Arial"/>
                          <w:i/>
                          <w:sz w:val="20"/>
                          <w:szCs w:val="20"/>
                          <w:lang w:val="es-MX"/>
                        </w:rPr>
                        <w:t xml:space="preserve"> </w:t>
                      </w:r>
                      <w:r w:rsidRPr="000D5505">
                        <w:rPr>
                          <w:rFonts w:ascii="Arial" w:eastAsia="MS Mincho" w:hAnsi="Arial" w:cs="Arial"/>
                          <w:sz w:val="20"/>
                          <w:szCs w:val="20"/>
                          <w:lang w:val="es-MX"/>
                        </w:rPr>
                        <w:t>La Monte Young,</w:t>
                      </w:r>
                      <w:r w:rsidRPr="000D5505">
                        <w:rPr>
                          <w:rFonts w:ascii="Arial" w:eastAsia="MS Mincho" w:hAnsi="Arial" w:cs="Arial"/>
                          <w:i/>
                          <w:sz w:val="20"/>
                          <w:szCs w:val="20"/>
                          <w:lang w:val="es-MX"/>
                        </w:rPr>
                        <w:t xml:space="preserve"> Piano </w:t>
                      </w:r>
                      <w:proofErr w:type="spellStart"/>
                      <w:r w:rsidRPr="000D5505">
                        <w:rPr>
                          <w:rFonts w:ascii="Arial" w:eastAsia="MS Mincho" w:hAnsi="Arial" w:cs="Arial"/>
                          <w:i/>
                          <w:sz w:val="20"/>
                          <w:szCs w:val="20"/>
                          <w:lang w:val="es-MX"/>
                        </w:rPr>
                        <w:t>piece</w:t>
                      </w:r>
                      <w:proofErr w:type="spellEnd"/>
                      <w:r w:rsidRPr="000D5505">
                        <w:rPr>
                          <w:rFonts w:ascii="Arial" w:eastAsia="MS Mincho" w:hAnsi="Arial" w:cs="Arial"/>
                          <w:i/>
                          <w:sz w:val="20"/>
                          <w:szCs w:val="20"/>
                          <w:lang w:val="es-MX"/>
                        </w:rPr>
                        <w:t xml:space="preserve"> </w:t>
                      </w:r>
                      <w:proofErr w:type="spellStart"/>
                      <w:r w:rsidRPr="000D5505">
                        <w:rPr>
                          <w:rFonts w:ascii="Arial" w:eastAsia="MS Mincho" w:hAnsi="Arial" w:cs="Arial"/>
                          <w:i/>
                          <w:sz w:val="20"/>
                          <w:szCs w:val="20"/>
                          <w:lang w:val="es-MX"/>
                        </w:rPr>
                        <w:t>for</w:t>
                      </w:r>
                      <w:proofErr w:type="spellEnd"/>
                      <w:r w:rsidRPr="000D5505">
                        <w:rPr>
                          <w:rFonts w:ascii="Arial" w:eastAsia="MS Mincho" w:hAnsi="Arial" w:cs="Arial"/>
                          <w:i/>
                          <w:sz w:val="20"/>
                          <w:szCs w:val="20"/>
                          <w:lang w:val="es-MX"/>
                        </w:rPr>
                        <w:t xml:space="preserve"> David Tudor #1</w:t>
                      </w:r>
                      <w:r w:rsidRPr="000D5505">
                        <w:rPr>
                          <w:rFonts w:ascii="Arial" w:eastAsia="MS Mincho" w:hAnsi="Arial" w:cs="Arial"/>
                          <w:sz w:val="20"/>
                          <w:szCs w:val="20"/>
                          <w:lang w:val="es-MX"/>
                        </w:rPr>
                        <w:t>, 1990.Instalación.</w:t>
                      </w:r>
                    </w:p>
                    <w:p w:rsidR="00ED6CCE" w:rsidRPr="000D5505" w:rsidRDefault="00ED6CCE" w:rsidP="0034335E">
                      <w:pPr>
                        <w:widowControl w:val="0"/>
                        <w:autoSpaceDE w:val="0"/>
                        <w:autoSpaceDN w:val="0"/>
                        <w:adjustRightInd w:val="0"/>
                        <w:spacing w:line="360" w:lineRule="auto"/>
                        <w:contextualSpacing/>
                        <w:jc w:val="center"/>
                        <w:rPr>
                          <w:rFonts w:ascii="Arial" w:eastAsia="MS Mincho" w:hAnsi="Arial" w:cs="Arial"/>
                          <w:sz w:val="20"/>
                          <w:szCs w:val="20"/>
                          <w:lang w:val="es-MX"/>
                        </w:rPr>
                      </w:pPr>
                      <w:r w:rsidRPr="000D5505">
                        <w:rPr>
                          <w:rFonts w:ascii="Arial" w:eastAsia="MS Mincho" w:hAnsi="Arial" w:cs="Arial"/>
                          <w:sz w:val="20"/>
                          <w:szCs w:val="20"/>
                          <w:lang w:val="es-MX"/>
                        </w:rPr>
                        <w:t xml:space="preserve">Colección Gino di </w:t>
                      </w:r>
                      <w:proofErr w:type="spellStart"/>
                      <w:r w:rsidRPr="000D5505">
                        <w:rPr>
                          <w:rFonts w:ascii="Arial" w:eastAsia="MS Mincho" w:hAnsi="Arial" w:cs="Arial"/>
                          <w:sz w:val="20"/>
                          <w:szCs w:val="20"/>
                          <w:lang w:val="es-MX"/>
                        </w:rPr>
                        <w:t>Maggio</w:t>
                      </w:r>
                      <w:proofErr w:type="spellEnd"/>
                      <w:r w:rsidRPr="000D5505">
                        <w:rPr>
                          <w:rFonts w:ascii="Arial" w:eastAsia="MS Mincho" w:hAnsi="Arial" w:cs="Arial"/>
                          <w:sz w:val="20"/>
                          <w:szCs w:val="20"/>
                          <w:lang w:val="es-MX"/>
                        </w:rPr>
                        <w:t xml:space="preserve">. La </w:t>
                      </w:r>
                      <w:proofErr w:type="spellStart"/>
                      <w:r w:rsidRPr="000D5505">
                        <w:rPr>
                          <w:rFonts w:ascii="Arial" w:eastAsia="MS Mincho" w:hAnsi="Arial" w:cs="Arial"/>
                          <w:sz w:val="20"/>
                          <w:szCs w:val="20"/>
                          <w:lang w:val="es-MX"/>
                        </w:rPr>
                        <w:t>Fondation</w:t>
                      </w:r>
                      <w:proofErr w:type="spellEnd"/>
                      <w:r w:rsidRPr="000D5505">
                        <w:rPr>
                          <w:rFonts w:ascii="Arial" w:eastAsia="MS Mincho" w:hAnsi="Arial" w:cs="Arial"/>
                          <w:sz w:val="20"/>
                          <w:szCs w:val="20"/>
                          <w:lang w:val="es-MX"/>
                        </w:rPr>
                        <w:t xml:space="preserve"> du </w:t>
                      </w:r>
                      <w:proofErr w:type="spellStart"/>
                      <w:r w:rsidRPr="000D5505">
                        <w:rPr>
                          <w:rFonts w:ascii="Arial" w:eastAsia="MS Mincho" w:hAnsi="Arial" w:cs="Arial"/>
                          <w:sz w:val="20"/>
                          <w:szCs w:val="20"/>
                          <w:lang w:val="es-MX"/>
                        </w:rPr>
                        <w:t>doute</w:t>
                      </w:r>
                      <w:proofErr w:type="spellEnd"/>
                      <w:r w:rsidRPr="000D5505">
                        <w:rPr>
                          <w:rFonts w:ascii="Arial" w:eastAsia="MS Mincho" w:hAnsi="Arial" w:cs="Arial"/>
                          <w:sz w:val="20"/>
                          <w:szCs w:val="20"/>
                          <w:lang w:val="es-MX"/>
                        </w:rPr>
                        <w:t xml:space="preserve">, </w:t>
                      </w:r>
                      <w:proofErr w:type="spellStart"/>
                      <w:r w:rsidRPr="000D5505">
                        <w:rPr>
                          <w:rFonts w:ascii="Arial" w:eastAsia="MS Mincho" w:hAnsi="Arial" w:cs="Arial"/>
                          <w:sz w:val="20"/>
                          <w:szCs w:val="20"/>
                          <w:lang w:val="es-MX"/>
                        </w:rPr>
                        <w:t>Blois</w:t>
                      </w:r>
                      <w:proofErr w:type="spellEnd"/>
                      <w:r w:rsidRPr="000D5505">
                        <w:rPr>
                          <w:rFonts w:ascii="Arial" w:eastAsia="MS Mincho" w:hAnsi="Arial" w:cs="Arial"/>
                          <w:sz w:val="20"/>
                          <w:szCs w:val="20"/>
                          <w:lang w:val="es-MX"/>
                        </w:rPr>
                        <w:t xml:space="preserve">, Francia. </w:t>
                      </w:r>
                    </w:p>
                    <w:p w:rsidR="00ED6CCE" w:rsidRDefault="00ED6CCE" w:rsidP="0034335E"/>
                  </w:txbxContent>
                </v:textbox>
                <w10:wrap type="square" anchorx="margin"/>
              </v:shape>
            </w:pict>
          </mc:Fallback>
        </mc:AlternateContent>
      </w:r>
    </w:p>
    <w:p w:rsidR="00F62A2F" w:rsidRPr="00F372B9" w:rsidRDefault="00F62A2F" w:rsidP="000D5505">
      <w:pPr>
        <w:widowControl w:val="0"/>
        <w:autoSpaceDE w:val="0"/>
        <w:autoSpaceDN w:val="0"/>
        <w:adjustRightInd w:val="0"/>
        <w:spacing w:line="480" w:lineRule="auto"/>
        <w:contextualSpacing/>
        <w:jc w:val="center"/>
        <w:rPr>
          <w:rFonts w:ascii="Times New Roman" w:eastAsia="MS Mincho" w:hAnsi="Times New Roman" w:cs="Times New Roman"/>
          <w:lang w:val="es-MX"/>
        </w:rPr>
      </w:pPr>
    </w:p>
    <w:p w:rsidR="0034335E" w:rsidRPr="00F372B9" w:rsidRDefault="0034335E" w:rsidP="00484826">
      <w:pPr>
        <w:widowControl w:val="0"/>
        <w:autoSpaceDE w:val="0"/>
        <w:autoSpaceDN w:val="0"/>
        <w:adjustRightInd w:val="0"/>
        <w:spacing w:line="480" w:lineRule="auto"/>
        <w:contextualSpacing/>
        <w:jc w:val="both"/>
        <w:rPr>
          <w:rFonts w:ascii="Times New Roman" w:eastAsia="MS Mincho" w:hAnsi="Times New Roman" w:cs="Times New Roman"/>
          <w:color w:val="FF0000"/>
          <w:lang w:val="es-MX"/>
        </w:rPr>
      </w:pPr>
    </w:p>
    <w:p w:rsidR="0034335E" w:rsidRPr="00F372B9" w:rsidRDefault="0034335E" w:rsidP="0053051D">
      <w:pPr>
        <w:widowControl w:val="0"/>
        <w:autoSpaceDE w:val="0"/>
        <w:autoSpaceDN w:val="0"/>
        <w:adjustRightInd w:val="0"/>
        <w:spacing w:line="360" w:lineRule="auto"/>
        <w:contextualSpacing/>
        <w:jc w:val="both"/>
        <w:rPr>
          <w:rFonts w:ascii="Times New Roman" w:eastAsia="MS Mincho" w:hAnsi="Times New Roman" w:cs="Times New Roman"/>
          <w:lang w:val="es-MX"/>
        </w:rPr>
      </w:pPr>
      <w:r w:rsidRPr="00F372B9">
        <w:rPr>
          <w:rFonts w:ascii="Times New Roman" w:eastAsia="MS Mincho" w:hAnsi="Times New Roman" w:cs="Times New Roman"/>
          <w:lang w:val="es-MX"/>
        </w:rPr>
        <w:t xml:space="preserve">Pertenece a esta misma colección </w:t>
      </w:r>
      <w:proofErr w:type="spellStart"/>
      <w:r w:rsidRPr="00F372B9">
        <w:rPr>
          <w:rFonts w:ascii="Times New Roman" w:eastAsia="MS Mincho" w:hAnsi="Times New Roman" w:cs="Times New Roman"/>
          <w:i/>
          <w:lang w:val="es-MX"/>
        </w:rPr>
        <w:t>Christ</w:t>
      </w:r>
      <w:proofErr w:type="spellEnd"/>
      <w:r w:rsidRPr="00F372B9">
        <w:rPr>
          <w:rFonts w:ascii="Times New Roman" w:eastAsia="MS Mincho" w:hAnsi="Times New Roman" w:cs="Times New Roman"/>
          <w:i/>
          <w:lang w:val="es-MX"/>
        </w:rPr>
        <w:t xml:space="preserve"> rouge:</w:t>
      </w:r>
      <w:r w:rsidRPr="00F372B9">
        <w:rPr>
          <w:rFonts w:ascii="Times New Roman" w:eastAsia="MS Mincho" w:hAnsi="Times New Roman" w:cs="Times New Roman"/>
          <w:lang w:val="es-MX"/>
        </w:rPr>
        <w:t xml:space="preserve"> escul</w:t>
      </w:r>
      <w:r w:rsidR="00B42341">
        <w:rPr>
          <w:rFonts w:ascii="Times New Roman" w:eastAsia="MS Mincho" w:hAnsi="Times New Roman" w:cs="Times New Roman"/>
          <w:lang w:val="es-MX"/>
        </w:rPr>
        <w:t>tura en yeso y discos de vinilo, (Figura 6);</w:t>
      </w:r>
      <w:r w:rsidRPr="00F372B9">
        <w:rPr>
          <w:rFonts w:ascii="Times New Roman" w:eastAsia="MS Mincho" w:hAnsi="Times New Roman" w:cs="Times New Roman"/>
          <w:lang w:val="es-MX"/>
        </w:rPr>
        <w:t xml:space="preserve"> realizada en 1990 por </w:t>
      </w:r>
      <w:proofErr w:type="spellStart"/>
      <w:r w:rsidRPr="00F372B9">
        <w:rPr>
          <w:rFonts w:ascii="Times New Roman" w:eastAsia="MS Mincho" w:hAnsi="Times New Roman" w:cs="Times New Roman"/>
          <w:lang w:val="es-MX"/>
        </w:rPr>
        <w:t>Milan</w:t>
      </w:r>
      <w:proofErr w:type="spellEnd"/>
      <w:r w:rsidRPr="00F372B9">
        <w:rPr>
          <w:rFonts w:ascii="Times New Roman" w:eastAsia="MS Mincho" w:hAnsi="Times New Roman" w:cs="Times New Roman"/>
          <w:lang w:val="es-MX"/>
        </w:rPr>
        <w:t xml:space="preserve"> </w:t>
      </w:r>
      <w:proofErr w:type="spellStart"/>
      <w:r w:rsidRPr="00F372B9">
        <w:rPr>
          <w:rFonts w:ascii="Times New Roman" w:eastAsia="MS Mincho" w:hAnsi="Times New Roman" w:cs="Times New Roman"/>
          <w:lang w:val="es-MX"/>
        </w:rPr>
        <w:t>Knizak</w:t>
      </w:r>
      <w:proofErr w:type="spellEnd"/>
      <w:r w:rsidRPr="00F372B9">
        <w:rPr>
          <w:rFonts w:ascii="Times New Roman" w:eastAsia="MS Mincho" w:hAnsi="Times New Roman" w:cs="Times New Roman"/>
          <w:lang w:val="es-MX"/>
        </w:rPr>
        <w:t>,  en donde muestra su concepto “</w:t>
      </w:r>
      <w:proofErr w:type="spellStart"/>
      <w:r w:rsidRPr="00F372B9">
        <w:rPr>
          <w:rFonts w:ascii="Times New Roman" w:eastAsia="MS Mincho" w:hAnsi="Times New Roman" w:cs="Times New Roman"/>
          <w:lang w:val="es-MX"/>
        </w:rPr>
        <w:t>Broken</w:t>
      </w:r>
      <w:proofErr w:type="spellEnd"/>
      <w:r w:rsidRPr="00F372B9">
        <w:rPr>
          <w:rFonts w:ascii="Times New Roman" w:eastAsia="MS Mincho" w:hAnsi="Times New Roman" w:cs="Times New Roman"/>
          <w:lang w:val="es-MX"/>
        </w:rPr>
        <w:t xml:space="preserve"> music” que empezó a trabajar en 1965 al rayar, quemar, romper e intervenir de diversas formas discos para después juntar fragmentos de diferentes y así crear nuevas grabaciones. </w:t>
      </w:r>
    </w:p>
    <w:p w:rsidR="00F62A2F" w:rsidRPr="006D0D92" w:rsidRDefault="006D0D92" w:rsidP="006D0D92">
      <w:pPr>
        <w:widowControl w:val="0"/>
        <w:autoSpaceDE w:val="0"/>
        <w:autoSpaceDN w:val="0"/>
        <w:adjustRightInd w:val="0"/>
        <w:spacing w:line="480" w:lineRule="auto"/>
        <w:contextualSpacing/>
        <w:jc w:val="center"/>
        <w:rPr>
          <w:rFonts w:ascii="Times New Roman" w:hAnsi="Times New Roman" w:cs="Times New Roman"/>
          <w:noProof/>
          <w:lang w:val="es-MX" w:eastAsia="es-MX"/>
        </w:rPr>
      </w:pPr>
      <w:r w:rsidRPr="006D0D92">
        <w:rPr>
          <w:rFonts w:ascii="Times New Roman" w:hAnsi="Times New Roman" w:cs="Times New Roman"/>
          <w:noProof/>
          <w:lang w:val="es-MX" w:eastAsia="es-MX"/>
        </w:rPr>
        <w:drawing>
          <wp:inline distT="0" distB="0" distL="0" distR="0" wp14:anchorId="0CE050E8" wp14:editId="148C8D61">
            <wp:extent cx="2714625" cy="2019300"/>
            <wp:effectExtent l="0" t="0" r="9525" b="0"/>
            <wp:docPr id="6" name="Imagen 6" descr="C:\Users\famus\Desktop\doctorado\PNG CAGI\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famus\Desktop\doctorado\PNG CAGI\6.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14625" cy="2019300"/>
                    </a:xfrm>
                    <a:prstGeom prst="rect">
                      <a:avLst/>
                    </a:prstGeom>
                    <a:noFill/>
                    <a:ln>
                      <a:noFill/>
                    </a:ln>
                  </pic:spPr>
                </pic:pic>
              </a:graphicData>
            </a:graphic>
          </wp:inline>
        </w:drawing>
      </w:r>
    </w:p>
    <w:p w:rsidR="0034335E" w:rsidRPr="00F372B9" w:rsidRDefault="0034335E" w:rsidP="00484826">
      <w:pPr>
        <w:widowControl w:val="0"/>
        <w:autoSpaceDE w:val="0"/>
        <w:autoSpaceDN w:val="0"/>
        <w:adjustRightInd w:val="0"/>
        <w:spacing w:line="480" w:lineRule="auto"/>
        <w:contextualSpacing/>
        <w:jc w:val="both"/>
        <w:rPr>
          <w:rFonts w:ascii="Times New Roman" w:eastAsia="MS Mincho" w:hAnsi="Times New Roman" w:cs="Times New Roman"/>
          <w:lang w:val="es-MX"/>
        </w:rPr>
      </w:pPr>
      <w:r w:rsidRPr="00F372B9">
        <w:rPr>
          <w:rFonts w:ascii="Times New Roman" w:eastAsia="MS Mincho" w:hAnsi="Times New Roman" w:cs="Times New Roman"/>
          <w:noProof/>
          <w:lang w:val="es-MX" w:eastAsia="es-MX"/>
        </w:rPr>
        <mc:AlternateContent>
          <mc:Choice Requires="wps">
            <w:drawing>
              <wp:anchor distT="45720" distB="45720" distL="114300" distR="114300" simplePos="0" relativeHeight="251665408" behindDoc="0" locked="0" layoutInCell="1" allowOverlap="1" wp14:anchorId="726BC412" wp14:editId="2B4DD895">
                <wp:simplePos x="0" y="0"/>
                <wp:positionH relativeFrom="margin">
                  <wp:align>center</wp:align>
                </wp:positionH>
                <wp:positionV relativeFrom="paragraph">
                  <wp:posOffset>41275</wp:posOffset>
                </wp:positionV>
                <wp:extent cx="3917950" cy="427355"/>
                <wp:effectExtent l="0" t="0" r="25400" b="10795"/>
                <wp:wrapSquare wrapText="bothSides"/>
                <wp:docPr id="20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0" cy="427383"/>
                        </a:xfrm>
                        <a:prstGeom prst="rect">
                          <a:avLst/>
                        </a:prstGeom>
                        <a:solidFill>
                          <a:srgbClr val="FFFFFF"/>
                        </a:solidFill>
                        <a:ln w="9525">
                          <a:solidFill>
                            <a:srgbClr val="000000"/>
                          </a:solidFill>
                          <a:miter lim="800000"/>
                          <a:headEnd/>
                          <a:tailEnd/>
                        </a:ln>
                      </wps:spPr>
                      <wps:txbx>
                        <w:txbxContent>
                          <w:p w:rsidR="00ED6CCE" w:rsidRPr="000D5505" w:rsidRDefault="00ED6CCE" w:rsidP="0034335E">
                            <w:pPr>
                              <w:widowControl w:val="0"/>
                              <w:autoSpaceDE w:val="0"/>
                              <w:autoSpaceDN w:val="0"/>
                              <w:adjustRightInd w:val="0"/>
                              <w:contextualSpacing/>
                              <w:jc w:val="center"/>
                              <w:rPr>
                                <w:rFonts w:ascii="Arial" w:eastAsia="MS Mincho" w:hAnsi="Arial" w:cs="Arial"/>
                                <w:sz w:val="20"/>
                                <w:szCs w:val="20"/>
                                <w:lang w:val="es-MX"/>
                              </w:rPr>
                            </w:pPr>
                            <w:proofErr w:type="spellStart"/>
                            <w:r w:rsidRPr="000D5505">
                              <w:rPr>
                                <w:rFonts w:ascii="Arial" w:eastAsia="MS Mincho" w:hAnsi="Arial" w:cs="Arial"/>
                                <w:sz w:val="20"/>
                                <w:szCs w:val="20"/>
                                <w:lang w:val="en-US"/>
                              </w:rPr>
                              <w:t>F</w:t>
                            </w:r>
                            <w:r>
                              <w:rPr>
                                <w:rFonts w:ascii="Arial" w:eastAsia="MS Mincho" w:hAnsi="Arial" w:cs="Arial"/>
                                <w:sz w:val="20"/>
                                <w:szCs w:val="20"/>
                                <w:lang w:val="en-US"/>
                              </w:rPr>
                              <w:t>ig</w:t>
                            </w:r>
                            <w:r w:rsidR="00DD1CC4">
                              <w:rPr>
                                <w:rFonts w:ascii="Arial" w:eastAsia="MS Mincho" w:hAnsi="Arial" w:cs="Arial"/>
                                <w:sz w:val="20"/>
                                <w:szCs w:val="20"/>
                                <w:lang w:val="en-US"/>
                              </w:rPr>
                              <w:t>ura</w:t>
                            </w:r>
                            <w:proofErr w:type="spellEnd"/>
                            <w:r w:rsidR="00BD4F9E">
                              <w:rPr>
                                <w:rFonts w:ascii="Arial" w:eastAsia="MS Mincho" w:hAnsi="Arial" w:cs="Arial"/>
                                <w:sz w:val="20"/>
                                <w:szCs w:val="20"/>
                                <w:lang w:val="en-US"/>
                              </w:rPr>
                              <w:t>. 6</w:t>
                            </w:r>
                            <w:r w:rsidRPr="000D5505">
                              <w:rPr>
                                <w:rFonts w:ascii="Arial" w:eastAsia="MS Mincho" w:hAnsi="Arial" w:cs="Arial"/>
                                <w:sz w:val="20"/>
                                <w:szCs w:val="20"/>
                                <w:lang w:val="en-US"/>
                              </w:rPr>
                              <w:t>.</w:t>
                            </w:r>
                            <w:r w:rsidRPr="000D5505">
                              <w:rPr>
                                <w:rFonts w:ascii="Arial" w:eastAsia="MS Mincho" w:hAnsi="Arial" w:cs="Arial"/>
                                <w:i/>
                                <w:sz w:val="20"/>
                                <w:szCs w:val="20"/>
                                <w:lang w:val="en-US"/>
                              </w:rPr>
                              <w:t xml:space="preserve"> </w:t>
                            </w:r>
                            <w:r w:rsidRPr="000D5505">
                              <w:rPr>
                                <w:rFonts w:ascii="Arial" w:eastAsia="MS Mincho" w:hAnsi="Arial" w:cs="Arial"/>
                                <w:sz w:val="20"/>
                                <w:szCs w:val="20"/>
                                <w:lang w:val="en-US"/>
                              </w:rPr>
                              <w:t xml:space="preserve">Milan </w:t>
                            </w:r>
                            <w:proofErr w:type="spellStart"/>
                            <w:r w:rsidRPr="000D5505">
                              <w:rPr>
                                <w:rFonts w:ascii="Arial" w:eastAsia="MS Mincho" w:hAnsi="Arial" w:cs="Arial"/>
                                <w:sz w:val="20"/>
                                <w:szCs w:val="20"/>
                                <w:lang w:val="en-US"/>
                              </w:rPr>
                              <w:t>Knizak</w:t>
                            </w:r>
                            <w:proofErr w:type="spellEnd"/>
                            <w:r w:rsidRPr="000D5505">
                              <w:rPr>
                                <w:rFonts w:ascii="Arial" w:eastAsia="MS Mincho" w:hAnsi="Arial" w:cs="Arial"/>
                                <w:sz w:val="20"/>
                                <w:szCs w:val="20"/>
                                <w:lang w:val="en-US"/>
                              </w:rPr>
                              <w:t>,</w:t>
                            </w:r>
                            <w:r w:rsidRPr="000D5505">
                              <w:rPr>
                                <w:rFonts w:ascii="Arial" w:eastAsia="MS Mincho" w:hAnsi="Arial" w:cs="Arial"/>
                                <w:i/>
                                <w:sz w:val="20"/>
                                <w:szCs w:val="20"/>
                                <w:lang w:val="en-US"/>
                              </w:rPr>
                              <w:t xml:space="preserve"> Christ rouge</w:t>
                            </w:r>
                            <w:r w:rsidRPr="000D5505">
                              <w:rPr>
                                <w:rFonts w:ascii="Arial" w:eastAsia="MS Mincho" w:hAnsi="Arial" w:cs="Arial"/>
                                <w:sz w:val="20"/>
                                <w:szCs w:val="20"/>
                                <w:lang w:val="en-US"/>
                              </w:rPr>
                              <w:t xml:space="preserve">, 1990. </w:t>
                            </w:r>
                            <w:r w:rsidRPr="000D5505">
                              <w:rPr>
                                <w:rFonts w:ascii="Arial" w:eastAsia="MS Mincho" w:hAnsi="Arial" w:cs="Arial"/>
                                <w:sz w:val="20"/>
                                <w:szCs w:val="20"/>
                                <w:lang w:val="es-MX"/>
                              </w:rPr>
                              <w:t>Instalación.</w:t>
                            </w:r>
                          </w:p>
                          <w:p w:rsidR="00ED6CCE" w:rsidRPr="000D5505" w:rsidRDefault="00ED6CCE" w:rsidP="0034335E">
                            <w:pPr>
                              <w:widowControl w:val="0"/>
                              <w:autoSpaceDE w:val="0"/>
                              <w:autoSpaceDN w:val="0"/>
                              <w:adjustRightInd w:val="0"/>
                              <w:contextualSpacing/>
                              <w:jc w:val="center"/>
                              <w:rPr>
                                <w:rFonts w:ascii="Arial" w:eastAsia="MS Mincho" w:hAnsi="Arial" w:cs="Arial"/>
                                <w:sz w:val="20"/>
                                <w:szCs w:val="20"/>
                                <w:lang w:val="es-MX"/>
                              </w:rPr>
                            </w:pPr>
                            <w:r w:rsidRPr="000D5505">
                              <w:rPr>
                                <w:rFonts w:ascii="Arial" w:eastAsia="MS Mincho" w:hAnsi="Arial" w:cs="Arial"/>
                                <w:sz w:val="20"/>
                                <w:szCs w:val="20"/>
                                <w:lang w:val="es-MX"/>
                              </w:rPr>
                              <w:t xml:space="preserve">Colección Gino di </w:t>
                            </w:r>
                            <w:proofErr w:type="spellStart"/>
                            <w:r w:rsidRPr="000D5505">
                              <w:rPr>
                                <w:rFonts w:ascii="Arial" w:eastAsia="MS Mincho" w:hAnsi="Arial" w:cs="Arial"/>
                                <w:sz w:val="20"/>
                                <w:szCs w:val="20"/>
                                <w:lang w:val="es-MX"/>
                              </w:rPr>
                              <w:t>Maggio</w:t>
                            </w:r>
                            <w:proofErr w:type="spellEnd"/>
                            <w:r w:rsidRPr="000D5505">
                              <w:rPr>
                                <w:rFonts w:ascii="Arial" w:eastAsia="MS Mincho" w:hAnsi="Arial" w:cs="Arial"/>
                                <w:sz w:val="20"/>
                                <w:szCs w:val="20"/>
                                <w:lang w:val="es-MX"/>
                              </w:rPr>
                              <w:t xml:space="preserve">, La </w:t>
                            </w:r>
                            <w:proofErr w:type="spellStart"/>
                            <w:r w:rsidRPr="000D5505">
                              <w:rPr>
                                <w:rFonts w:ascii="Arial" w:eastAsia="MS Mincho" w:hAnsi="Arial" w:cs="Arial"/>
                                <w:sz w:val="20"/>
                                <w:szCs w:val="20"/>
                                <w:lang w:val="es-MX"/>
                              </w:rPr>
                              <w:t>Fondation</w:t>
                            </w:r>
                            <w:proofErr w:type="spellEnd"/>
                            <w:r w:rsidRPr="000D5505">
                              <w:rPr>
                                <w:rFonts w:ascii="Arial" w:eastAsia="MS Mincho" w:hAnsi="Arial" w:cs="Arial"/>
                                <w:sz w:val="20"/>
                                <w:szCs w:val="20"/>
                                <w:lang w:val="es-MX"/>
                              </w:rPr>
                              <w:t xml:space="preserve"> du </w:t>
                            </w:r>
                            <w:proofErr w:type="spellStart"/>
                            <w:r w:rsidRPr="000D5505">
                              <w:rPr>
                                <w:rFonts w:ascii="Arial" w:eastAsia="MS Mincho" w:hAnsi="Arial" w:cs="Arial"/>
                                <w:sz w:val="20"/>
                                <w:szCs w:val="20"/>
                                <w:lang w:val="es-MX"/>
                              </w:rPr>
                              <w:t>doute</w:t>
                            </w:r>
                            <w:proofErr w:type="spellEnd"/>
                            <w:r w:rsidRPr="000D5505">
                              <w:rPr>
                                <w:rFonts w:ascii="Arial" w:eastAsia="MS Mincho" w:hAnsi="Arial" w:cs="Arial"/>
                                <w:sz w:val="20"/>
                                <w:szCs w:val="20"/>
                                <w:lang w:val="es-MX"/>
                              </w:rPr>
                              <w:t xml:space="preserve">, </w:t>
                            </w:r>
                            <w:proofErr w:type="spellStart"/>
                            <w:r w:rsidRPr="000D5505">
                              <w:rPr>
                                <w:rFonts w:ascii="Arial" w:eastAsia="MS Mincho" w:hAnsi="Arial" w:cs="Arial"/>
                                <w:sz w:val="20"/>
                                <w:szCs w:val="20"/>
                                <w:lang w:val="es-MX"/>
                              </w:rPr>
                              <w:t>Blois</w:t>
                            </w:r>
                            <w:proofErr w:type="spellEnd"/>
                            <w:r w:rsidRPr="000D5505">
                              <w:rPr>
                                <w:rFonts w:ascii="Arial" w:eastAsia="MS Mincho" w:hAnsi="Arial" w:cs="Arial"/>
                                <w:sz w:val="20"/>
                                <w:szCs w:val="20"/>
                                <w:lang w:val="es-MX"/>
                              </w:rPr>
                              <w:t xml:space="preserve">, Francia. </w:t>
                            </w:r>
                          </w:p>
                          <w:p w:rsidR="00ED6CCE" w:rsidRPr="000D5505" w:rsidRDefault="00ED6CCE" w:rsidP="0034335E">
                            <w:pPr>
                              <w:rPr>
                                <w:rFonts w:ascii="Arial" w:hAnsi="Arial" w:cs="Arial"/>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6BC412" id="_x0000_s1031" type="#_x0000_t202" style="position:absolute;left:0;text-align:left;margin-left:0;margin-top:3.25pt;width:308.5pt;height:33.65pt;z-index:25166540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">
                <v:textbox>
                  <w:txbxContent>
                    <w:p w:rsidR="00ED6CCE" w:rsidRPr="000D5505" w:rsidRDefault="00ED6CCE" w:rsidP="0034335E">
                      <w:pPr>
                        <w:widowControl w:val="0"/>
                        <w:autoSpaceDE w:val="0"/>
                        <w:autoSpaceDN w:val="0"/>
                        <w:adjustRightInd w:val="0"/>
                        <w:contextualSpacing/>
                        <w:jc w:val="center"/>
                        <w:rPr>
                          <w:rFonts w:ascii="Arial" w:eastAsia="MS Mincho" w:hAnsi="Arial" w:cs="Arial"/>
                          <w:sz w:val="20"/>
                          <w:szCs w:val="20"/>
                          <w:lang w:val="es-MX"/>
                        </w:rPr>
                      </w:pPr>
                      <w:proofErr w:type="spellStart"/>
                      <w:r w:rsidRPr="000D5505">
                        <w:rPr>
                          <w:rFonts w:ascii="Arial" w:eastAsia="MS Mincho" w:hAnsi="Arial" w:cs="Arial"/>
                          <w:sz w:val="20"/>
                          <w:szCs w:val="20"/>
                          <w:lang w:val="en-US"/>
                        </w:rPr>
                        <w:t>F</w:t>
                      </w:r>
                      <w:r>
                        <w:rPr>
                          <w:rFonts w:ascii="Arial" w:eastAsia="MS Mincho" w:hAnsi="Arial" w:cs="Arial"/>
                          <w:sz w:val="20"/>
                          <w:szCs w:val="20"/>
                          <w:lang w:val="en-US"/>
                        </w:rPr>
                        <w:t>ig</w:t>
                      </w:r>
                      <w:r w:rsidR="00DD1CC4">
                        <w:rPr>
                          <w:rFonts w:ascii="Arial" w:eastAsia="MS Mincho" w:hAnsi="Arial" w:cs="Arial"/>
                          <w:sz w:val="20"/>
                          <w:szCs w:val="20"/>
                          <w:lang w:val="en-US"/>
                        </w:rPr>
                        <w:t>ura</w:t>
                      </w:r>
                      <w:proofErr w:type="spellEnd"/>
                      <w:r w:rsidR="00BD4F9E">
                        <w:rPr>
                          <w:rFonts w:ascii="Arial" w:eastAsia="MS Mincho" w:hAnsi="Arial" w:cs="Arial"/>
                          <w:sz w:val="20"/>
                          <w:szCs w:val="20"/>
                          <w:lang w:val="en-US"/>
                        </w:rPr>
                        <w:t>. 6</w:t>
                      </w:r>
                      <w:r w:rsidRPr="000D5505">
                        <w:rPr>
                          <w:rFonts w:ascii="Arial" w:eastAsia="MS Mincho" w:hAnsi="Arial" w:cs="Arial"/>
                          <w:sz w:val="20"/>
                          <w:szCs w:val="20"/>
                          <w:lang w:val="en-US"/>
                        </w:rPr>
                        <w:t>.</w:t>
                      </w:r>
                      <w:r w:rsidRPr="000D5505">
                        <w:rPr>
                          <w:rFonts w:ascii="Arial" w:eastAsia="MS Mincho" w:hAnsi="Arial" w:cs="Arial"/>
                          <w:i/>
                          <w:sz w:val="20"/>
                          <w:szCs w:val="20"/>
                          <w:lang w:val="en-US"/>
                        </w:rPr>
                        <w:t xml:space="preserve"> </w:t>
                      </w:r>
                      <w:r w:rsidRPr="000D5505">
                        <w:rPr>
                          <w:rFonts w:ascii="Arial" w:eastAsia="MS Mincho" w:hAnsi="Arial" w:cs="Arial"/>
                          <w:sz w:val="20"/>
                          <w:szCs w:val="20"/>
                          <w:lang w:val="en-US"/>
                        </w:rPr>
                        <w:t xml:space="preserve">Milan </w:t>
                      </w:r>
                      <w:proofErr w:type="spellStart"/>
                      <w:r w:rsidRPr="000D5505">
                        <w:rPr>
                          <w:rFonts w:ascii="Arial" w:eastAsia="MS Mincho" w:hAnsi="Arial" w:cs="Arial"/>
                          <w:sz w:val="20"/>
                          <w:szCs w:val="20"/>
                          <w:lang w:val="en-US"/>
                        </w:rPr>
                        <w:t>Knizak</w:t>
                      </w:r>
                      <w:proofErr w:type="spellEnd"/>
                      <w:r w:rsidRPr="000D5505">
                        <w:rPr>
                          <w:rFonts w:ascii="Arial" w:eastAsia="MS Mincho" w:hAnsi="Arial" w:cs="Arial"/>
                          <w:sz w:val="20"/>
                          <w:szCs w:val="20"/>
                          <w:lang w:val="en-US"/>
                        </w:rPr>
                        <w:t>,</w:t>
                      </w:r>
                      <w:r w:rsidRPr="000D5505">
                        <w:rPr>
                          <w:rFonts w:ascii="Arial" w:eastAsia="MS Mincho" w:hAnsi="Arial" w:cs="Arial"/>
                          <w:i/>
                          <w:sz w:val="20"/>
                          <w:szCs w:val="20"/>
                          <w:lang w:val="en-US"/>
                        </w:rPr>
                        <w:t xml:space="preserve"> Christ rouge</w:t>
                      </w:r>
                      <w:r w:rsidRPr="000D5505">
                        <w:rPr>
                          <w:rFonts w:ascii="Arial" w:eastAsia="MS Mincho" w:hAnsi="Arial" w:cs="Arial"/>
                          <w:sz w:val="20"/>
                          <w:szCs w:val="20"/>
                          <w:lang w:val="en-US"/>
                        </w:rPr>
                        <w:t xml:space="preserve">, 1990. </w:t>
                      </w:r>
                      <w:r w:rsidRPr="000D5505">
                        <w:rPr>
                          <w:rFonts w:ascii="Arial" w:eastAsia="MS Mincho" w:hAnsi="Arial" w:cs="Arial"/>
                          <w:sz w:val="20"/>
                          <w:szCs w:val="20"/>
                          <w:lang w:val="es-MX"/>
                        </w:rPr>
                        <w:t>Instalación.</w:t>
                      </w:r>
                    </w:p>
                    <w:p w:rsidR="00ED6CCE" w:rsidRPr="000D5505" w:rsidRDefault="00ED6CCE" w:rsidP="0034335E">
                      <w:pPr>
                        <w:widowControl w:val="0"/>
                        <w:autoSpaceDE w:val="0"/>
                        <w:autoSpaceDN w:val="0"/>
                        <w:adjustRightInd w:val="0"/>
                        <w:contextualSpacing/>
                        <w:jc w:val="center"/>
                        <w:rPr>
                          <w:rFonts w:ascii="Arial" w:eastAsia="MS Mincho" w:hAnsi="Arial" w:cs="Arial"/>
                          <w:sz w:val="20"/>
                          <w:szCs w:val="20"/>
                          <w:lang w:val="es-MX"/>
                        </w:rPr>
                      </w:pPr>
                      <w:r w:rsidRPr="000D5505">
                        <w:rPr>
                          <w:rFonts w:ascii="Arial" w:eastAsia="MS Mincho" w:hAnsi="Arial" w:cs="Arial"/>
                          <w:sz w:val="20"/>
                          <w:szCs w:val="20"/>
                          <w:lang w:val="es-MX"/>
                        </w:rPr>
                        <w:t xml:space="preserve">Colección Gino di </w:t>
                      </w:r>
                      <w:proofErr w:type="spellStart"/>
                      <w:r w:rsidRPr="000D5505">
                        <w:rPr>
                          <w:rFonts w:ascii="Arial" w:eastAsia="MS Mincho" w:hAnsi="Arial" w:cs="Arial"/>
                          <w:sz w:val="20"/>
                          <w:szCs w:val="20"/>
                          <w:lang w:val="es-MX"/>
                        </w:rPr>
                        <w:t>Maggio</w:t>
                      </w:r>
                      <w:proofErr w:type="spellEnd"/>
                      <w:r w:rsidRPr="000D5505">
                        <w:rPr>
                          <w:rFonts w:ascii="Arial" w:eastAsia="MS Mincho" w:hAnsi="Arial" w:cs="Arial"/>
                          <w:sz w:val="20"/>
                          <w:szCs w:val="20"/>
                          <w:lang w:val="es-MX"/>
                        </w:rPr>
                        <w:t xml:space="preserve">, La </w:t>
                      </w:r>
                      <w:proofErr w:type="spellStart"/>
                      <w:r w:rsidRPr="000D5505">
                        <w:rPr>
                          <w:rFonts w:ascii="Arial" w:eastAsia="MS Mincho" w:hAnsi="Arial" w:cs="Arial"/>
                          <w:sz w:val="20"/>
                          <w:szCs w:val="20"/>
                          <w:lang w:val="es-MX"/>
                        </w:rPr>
                        <w:t>Fondation</w:t>
                      </w:r>
                      <w:proofErr w:type="spellEnd"/>
                      <w:r w:rsidRPr="000D5505">
                        <w:rPr>
                          <w:rFonts w:ascii="Arial" w:eastAsia="MS Mincho" w:hAnsi="Arial" w:cs="Arial"/>
                          <w:sz w:val="20"/>
                          <w:szCs w:val="20"/>
                          <w:lang w:val="es-MX"/>
                        </w:rPr>
                        <w:t xml:space="preserve"> du </w:t>
                      </w:r>
                      <w:proofErr w:type="spellStart"/>
                      <w:r w:rsidRPr="000D5505">
                        <w:rPr>
                          <w:rFonts w:ascii="Arial" w:eastAsia="MS Mincho" w:hAnsi="Arial" w:cs="Arial"/>
                          <w:sz w:val="20"/>
                          <w:szCs w:val="20"/>
                          <w:lang w:val="es-MX"/>
                        </w:rPr>
                        <w:t>doute</w:t>
                      </w:r>
                      <w:proofErr w:type="spellEnd"/>
                      <w:r w:rsidRPr="000D5505">
                        <w:rPr>
                          <w:rFonts w:ascii="Arial" w:eastAsia="MS Mincho" w:hAnsi="Arial" w:cs="Arial"/>
                          <w:sz w:val="20"/>
                          <w:szCs w:val="20"/>
                          <w:lang w:val="es-MX"/>
                        </w:rPr>
                        <w:t xml:space="preserve">, </w:t>
                      </w:r>
                      <w:proofErr w:type="spellStart"/>
                      <w:r w:rsidRPr="000D5505">
                        <w:rPr>
                          <w:rFonts w:ascii="Arial" w:eastAsia="MS Mincho" w:hAnsi="Arial" w:cs="Arial"/>
                          <w:sz w:val="20"/>
                          <w:szCs w:val="20"/>
                          <w:lang w:val="es-MX"/>
                        </w:rPr>
                        <w:t>Blois</w:t>
                      </w:r>
                      <w:proofErr w:type="spellEnd"/>
                      <w:r w:rsidRPr="000D5505">
                        <w:rPr>
                          <w:rFonts w:ascii="Arial" w:eastAsia="MS Mincho" w:hAnsi="Arial" w:cs="Arial"/>
                          <w:sz w:val="20"/>
                          <w:szCs w:val="20"/>
                          <w:lang w:val="es-MX"/>
                        </w:rPr>
                        <w:t xml:space="preserve">, Francia. </w:t>
                      </w:r>
                    </w:p>
                    <w:p w:rsidR="00ED6CCE" w:rsidRPr="000D5505" w:rsidRDefault="00ED6CCE" w:rsidP="0034335E">
                      <w:pPr>
                        <w:rPr>
                          <w:rFonts w:ascii="Arial" w:hAnsi="Arial" w:cs="Arial"/>
                          <w:sz w:val="20"/>
                          <w:szCs w:val="20"/>
                        </w:rPr>
                      </w:pPr>
                    </w:p>
                  </w:txbxContent>
                </v:textbox>
                <w10:wrap type="square" anchorx="margin"/>
              </v:shape>
            </w:pict>
          </mc:Fallback>
        </mc:AlternateContent>
      </w:r>
    </w:p>
    <w:p w:rsidR="0034335E" w:rsidRPr="00F372B9" w:rsidRDefault="0034335E" w:rsidP="00484826">
      <w:pPr>
        <w:widowControl w:val="0"/>
        <w:autoSpaceDE w:val="0"/>
        <w:autoSpaceDN w:val="0"/>
        <w:adjustRightInd w:val="0"/>
        <w:spacing w:line="480" w:lineRule="auto"/>
        <w:contextualSpacing/>
        <w:jc w:val="both"/>
        <w:rPr>
          <w:rFonts w:ascii="Times New Roman" w:eastAsia="MS Mincho" w:hAnsi="Times New Roman" w:cs="Times New Roman"/>
          <w:color w:val="FF0000"/>
          <w:lang w:val="es-MX"/>
        </w:rPr>
      </w:pPr>
    </w:p>
    <w:p w:rsidR="0034335E" w:rsidRPr="00F372B9" w:rsidRDefault="0034335E" w:rsidP="0053051D">
      <w:pPr>
        <w:widowControl w:val="0"/>
        <w:autoSpaceDE w:val="0"/>
        <w:autoSpaceDN w:val="0"/>
        <w:adjustRightInd w:val="0"/>
        <w:spacing w:line="360" w:lineRule="auto"/>
        <w:contextualSpacing/>
        <w:jc w:val="both"/>
        <w:rPr>
          <w:rFonts w:ascii="Times New Roman" w:eastAsia="MS Mincho" w:hAnsi="Times New Roman" w:cs="Times New Roman"/>
          <w:lang w:val="es-MX"/>
        </w:rPr>
      </w:pPr>
      <w:r w:rsidRPr="00F372B9">
        <w:rPr>
          <w:rFonts w:ascii="Times New Roman" w:eastAsia="MS Mincho" w:hAnsi="Times New Roman" w:cs="Times New Roman"/>
          <w:lang w:val="es-MX"/>
        </w:rPr>
        <w:t xml:space="preserve">También encontramos obras donde está presente otro objeto perteneciente al mundo sonoro, aunque por él mismo no resuena: las partituras o la notación musical. Esperando a ser recreadas en </w:t>
      </w:r>
      <w:r w:rsidRPr="00F372B9">
        <w:rPr>
          <w:rFonts w:ascii="Times New Roman" w:eastAsia="MS Mincho" w:hAnsi="Times New Roman" w:cs="Times New Roman"/>
          <w:lang w:val="es-MX"/>
        </w:rPr>
        <w:lastRenderedPageBreak/>
        <w:t xml:space="preserve">la imaginación o en la voz de un espectador con conocimientos musicales, estas obras tienen realmente música contenida. </w:t>
      </w:r>
    </w:p>
    <w:p w:rsidR="0034335E" w:rsidRPr="00F372B9" w:rsidRDefault="0034335E" w:rsidP="0053051D">
      <w:pPr>
        <w:widowControl w:val="0"/>
        <w:autoSpaceDE w:val="0"/>
        <w:autoSpaceDN w:val="0"/>
        <w:adjustRightInd w:val="0"/>
        <w:spacing w:line="360" w:lineRule="auto"/>
        <w:contextualSpacing/>
        <w:jc w:val="both"/>
        <w:rPr>
          <w:rFonts w:ascii="Times New Roman" w:eastAsia="MS Mincho" w:hAnsi="Times New Roman" w:cs="Times New Roman"/>
          <w:lang w:val="es-MX"/>
        </w:rPr>
      </w:pPr>
    </w:p>
    <w:p w:rsidR="0034335E" w:rsidRDefault="0034335E" w:rsidP="0053051D">
      <w:pPr>
        <w:widowControl w:val="0"/>
        <w:autoSpaceDE w:val="0"/>
        <w:autoSpaceDN w:val="0"/>
        <w:adjustRightInd w:val="0"/>
        <w:spacing w:line="360" w:lineRule="auto"/>
        <w:contextualSpacing/>
        <w:jc w:val="both"/>
        <w:rPr>
          <w:rFonts w:ascii="Times New Roman" w:eastAsia="MS Mincho" w:hAnsi="Times New Roman" w:cs="Times New Roman"/>
          <w:lang w:val="es-MX"/>
        </w:rPr>
      </w:pPr>
      <w:r w:rsidRPr="00F372B9">
        <w:rPr>
          <w:rFonts w:ascii="Times New Roman" w:eastAsia="MS Mincho" w:hAnsi="Times New Roman" w:cs="Times New Roman"/>
          <w:lang w:val="es-MX"/>
        </w:rPr>
        <w:t xml:space="preserve">En el año 2012 el Museo del Prado presentó una exposición ampliado a proyecto titulado </w:t>
      </w:r>
      <w:r w:rsidRPr="00F372B9">
        <w:rPr>
          <w:rFonts w:ascii="Times New Roman" w:eastAsia="MS Mincho" w:hAnsi="Times New Roman" w:cs="Times New Roman"/>
          <w:i/>
          <w:lang w:val="es-MX"/>
        </w:rPr>
        <w:t xml:space="preserve">El sonido de la pintura en  el Museo del Prado. </w:t>
      </w:r>
      <w:r w:rsidRPr="00F372B9">
        <w:rPr>
          <w:rFonts w:ascii="Times New Roman" w:eastAsia="MS Mincho" w:hAnsi="Times New Roman" w:cs="Times New Roman"/>
          <w:lang w:val="es-MX"/>
        </w:rPr>
        <w:t xml:space="preserve">Impulsado por musicólogos e historiadores del Proyecto Iconografía Musical de la Universidad Complutense de Madrid, en la que se dieron a la tarea de registrar y analizar alrededor de 600 obras que aportan información sobre las prácticas musicales y espacios entre los siglos XIV al XIX, en el que incluso se dieron a la tarea de interpretar la música escrita en partituras que aparecían en algunos cuadros seleccionados, con la posibilidad de escuchar las grabaciones en la página web del museo. </w:t>
      </w:r>
    </w:p>
    <w:p w:rsidR="00F62A2F" w:rsidRDefault="00F62A2F" w:rsidP="00082FD7">
      <w:pPr>
        <w:widowControl w:val="0"/>
        <w:autoSpaceDE w:val="0"/>
        <w:autoSpaceDN w:val="0"/>
        <w:adjustRightInd w:val="0"/>
        <w:spacing w:line="480" w:lineRule="auto"/>
        <w:contextualSpacing/>
        <w:jc w:val="both"/>
        <w:rPr>
          <w:rFonts w:ascii="Times New Roman" w:eastAsia="MS Mincho" w:hAnsi="Times New Roman" w:cs="Times New Roman"/>
          <w:lang w:val="es-MX"/>
        </w:rPr>
      </w:pPr>
    </w:p>
    <w:p w:rsidR="0034335E" w:rsidRPr="00F372B9" w:rsidRDefault="00081DDC" w:rsidP="00081DDC">
      <w:pPr>
        <w:widowControl w:val="0"/>
        <w:autoSpaceDE w:val="0"/>
        <w:autoSpaceDN w:val="0"/>
        <w:adjustRightInd w:val="0"/>
        <w:spacing w:line="480" w:lineRule="auto"/>
        <w:contextualSpacing/>
        <w:jc w:val="center"/>
        <w:rPr>
          <w:rFonts w:ascii="Times New Roman" w:eastAsia="MS Mincho" w:hAnsi="Times New Roman" w:cs="Times New Roman"/>
          <w:lang w:val="es-MX"/>
        </w:rPr>
      </w:pPr>
      <w:r w:rsidRPr="00081DDC">
        <w:rPr>
          <w:rFonts w:ascii="Times New Roman" w:eastAsia="MS Mincho" w:hAnsi="Times New Roman" w:cs="Times New Roman"/>
          <w:noProof/>
          <w:lang w:val="es-MX" w:eastAsia="es-MX"/>
        </w:rPr>
        <w:drawing>
          <wp:inline distT="0" distB="0" distL="0" distR="0" wp14:anchorId="5D532DD5" wp14:editId="5B1227A8">
            <wp:extent cx="6152002" cy="3657600"/>
            <wp:effectExtent l="0" t="0" r="1270" b="0"/>
            <wp:docPr id="7" name="Imagen 7" descr="C:\Users\famus\Desktop\doctorado\PNG CAGI\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amus\Desktop\doctorado\PNG CAGI\7.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10759" cy="3692533"/>
                    </a:xfrm>
                    <a:prstGeom prst="rect">
                      <a:avLst/>
                    </a:prstGeom>
                    <a:noFill/>
                    <a:ln>
                      <a:noFill/>
                    </a:ln>
                  </pic:spPr>
                </pic:pic>
              </a:graphicData>
            </a:graphic>
          </wp:inline>
        </w:drawing>
      </w:r>
    </w:p>
    <w:p w:rsidR="0034335E" w:rsidRPr="00F372B9" w:rsidRDefault="0034335E" w:rsidP="00484826">
      <w:pPr>
        <w:widowControl w:val="0"/>
        <w:autoSpaceDE w:val="0"/>
        <w:autoSpaceDN w:val="0"/>
        <w:adjustRightInd w:val="0"/>
        <w:spacing w:line="480" w:lineRule="auto"/>
        <w:contextualSpacing/>
        <w:jc w:val="both"/>
        <w:rPr>
          <w:rFonts w:ascii="Times New Roman" w:eastAsia="MS Mincho" w:hAnsi="Times New Roman" w:cs="Times New Roman"/>
          <w:lang w:val="es-MX"/>
        </w:rPr>
      </w:pPr>
      <w:r w:rsidRPr="00F372B9">
        <w:rPr>
          <w:rFonts w:ascii="Times New Roman" w:eastAsia="MS Mincho" w:hAnsi="Times New Roman" w:cs="Times New Roman"/>
          <w:noProof/>
          <w:lang w:val="es-MX" w:eastAsia="es-MX"/>
        </w:rPr>
        <mc:AlternateContent>
          <mc:Choice Requires="wps">
            <w:drawing>
              <wp:anchor distT="45720" distB="45720" distL="114300" distR="114300" simplePos="0" relativeHeight="251666432" behindDoc="0" locked="0" layoutInCell="1" allowOverlap="1" wp14:anchorId="0EC6CAC6" wp14:editId="7B5DC17A">
                <wp:simplePos x="0" y="0"/>
                <wp:positionH relativeFrom="column">
                  <wp:posOffset>1120140</wp:posOffset>
                </wp:positionH>
                <wp:positionV relativeFrom="paragraph">
                  <wp:posOffset>6985</wp:posOffset>
                </wp:positionV>
                <wp:extent cx="3667125" cy="561975"/>
                <wp:effectExtent l="0" t="0" r="28575" b="28575"/>
                <wp:wrapSquare wrapText="bothSides"/>
                <wp:docPr id="20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7125" cy="561975"/>
                        </a:xfrm>
                        <a:prstGeom prst="rect">
                          <a:avLst/>
                        </a:prstGeom>
                        <a:solidFill>
                          <a:srgbClr val="FFFFFF"/>
                        </a:solidFill>
                        <a:ln w="9525">
                          <a:solidFill>
                            <a:srgbClr val="000000"/>
                          </a:solidFill>
                          <a:miter lim="800000"/>
                          <a:headEnd/>
                          <a:tailEnd/>
                        </a:ln>
                      </wps:spPr>
                      <wps:txbx>
                        <w:txbxContent>
                          <w:p w:rsidR="00ED6CCE" w:rsidRPr="00082FD7" w:rsidRDefault="00ED6CCE" w:rsidP="0034335E">
                            <w:pPr>
                              <w:widowControl w:val="0"/>
                              <w:autoSpaceDE w:val="0"/>
                              <w:autoSpaceDN w:val="0"/>
                              <w:adjustRightInd w:val="0"/>
                              <w:contextualSpacing/>
                              <w:jc w:val="center"/>
                              <w:rPr>
                                <w:rFonts w:ascii="Arial" w:eastAsia="MS Mincho" w:hAnsi="Arial" w:cs="Arial"/>
                                <w:sz w:val="20"/>
                                <w:szCs w:val="20"/>
                                <w:lang w:val="es-MX"/>
                              </w:rPr>
                            </w:pPr>
                            <w:r w:rsidRPr="00082FD7">
                              <w:rPr>
                                <w:rFonts w:ascii="Arial" w:eastAsia="MS Mincho" w:hAnsi="Arial" w:cs="Arial"/>
                                <w:sz w:val="20"/>
                                <w:szCs w:val="20"/>
                                <w:lang w:val="es-MX"/>
                              </w:rPr>
                              <w:t>F</w:t>
                            </w:r>
                            <w:r>
                              <w:rPr>
                                <w:rFonts w:ascii="Arial" w:eastAsia="MS Mincho" w:hAnsi="Arial" w:cs="Arial"/>
                                <w:sz w:val="20"/>
                                <w:szCs w:val="20"/>
                                <w:lang w:val="es-MX"/>
                              </w:rPr>
                              <w:t>ig</w:t>
                            </w:r>
                            <w:r w:rsidR="00DD1CC4">
                              <w:rPr>
                                <w:rFonts w:ascii="Arial" w:eastAsia="MS Mincho" w:hAnsi="Arial" w:cs="Arial"/>
                                <w:sz w:val="20"/>
                                <w:szCs w:val="20"/>
                                <w:lang w:val="es-MX"/>
                              </w:rPr>
                              <w:t>ura</w:t>
                            </w:r>
                            <w:r>
                              <w:rPr>
                                <w:rFonts w:ascii="Arial" w:eastAsia="MS Mincho" w:hAnsi="Arial" w:cs="Arial"/>
                                <w:sz w:val="20"/>
                                <w:szCs w:val="20"/>
                                <w:lang w:val="es-MX"/>
                              </w:rPr>
                              <w:t xml:space="preserve">. </w:t>
                            </w:r>
                            <w:r w:rsidR="00BD4F9E">
                              <w:rPr>
                                <w:rFonts w:ascii="Arial" w:eastAsia="MS Mincho" w:hAnsi="Arial" w:cs="Arial"/>
                                <w:sz w:val="20"/>
                                <w:szCs w:val="20"/>
                                <w:lang w:val="es-MX"/>
                              </w:rPr>
                              <w:t>7</w:t>
                            </w:r>
                            <w:r w:rsidRPr="00082FD7">
                              <w:rPr>
                                <w:rFonts w:ascii="Arial" w:eastAsia="MS Mincho" w:hAnsi="Arial" w:cs="Arial"/>
                                <w:sz w:val="20"/>
                                <w:szCs w:val="20"/>
                                <w:lang w:val="es-MX"/>
                              </w:rPr>
                              <w:t xml:space="preserve">. Pedro Pablo Rubens y Jan Brueghel “el viejo”, </w:t>
                            </w:r>
                          </w:p>
                          <w:p w:rsidR="00ED6CCE" w:rsidRPr="00082FD7" w:rsidRDefault="00ED6CCE" w:rsidP="0034335E">
                            <w:pPr>
                              <w:widowControl w:val="0"/>
                              <w:autoSpaceDE w:val="0"/>
                              <w:autoSpaceDN w:val="0"/>
                              <w:adjustRightInd w:val="0"/>
                              <w:contextualSpacing/>
                              <w:jc w:val="center"/>
                              <w:rPr>
                                <w:rFonts w:ascii="Arial" w:eastAsia="MS Mincho" w:hAnsi="Arial" w:cs="Arial"/>
                                <w:sz w:val="20"/>
                                <w:szCs w:val="20"/>
                                <w:lang w:val="es-MX"/>
                              </w:rPr>
                            </w:pPr>
                            <w:r w:rsidRPr="00082FD7">
                              <w:rPr>
                                <w:rFonts w:ascii="Arial" w:eastAsia="MS Mincho" w:hAnsi="Arial" w:cs="Arial"/>
                                <w:i/>
                                <w:sz w:val="20"/>
                                <w:szCs w:val="20"/>
                                <w:lang w:val="es-MX"/>
                              </w:rPr>
                              <w:t>El oído</w:t>
                            </w:r>
                            <w:r w:rsidRPr="00082FD7">
                              <w:rPr>
                                <w:rFonts w:ascii="Arial" w:eastAsia="MS Mincho" w:hAnsi="Arial" w:cs="Arial"/>
                                <w:sz w:val="20"/>
                                <w:szCs w:val="20"/>
                                <w:lang w:val="es-MX"/>
                              </w:rPr>
                              <w:t xml:space="preserve">, 1617-1618. Óleo sobre tabla, 64 x 109.5 cm. </w:t>
                            </w:r>
                          </w:p>
                          <w:p w:rsidR="00ED6CCE" w:rsidRPr="00082FD7" w:rsidRDefault="00ED6CCE" w:rsidP="0034335E">
                            <w:pPr>
                              <w:widowControl w:val="0"/>
                              <w:autoSpaceDE w:val="0"/>
                              <w:autoSpaceDN w:val="0"/>
                              <w:adjustRightInd w:val="0"/>
                              <w:contextualSpacing/>
                              <w:jc w:val="center"/>
                              <w:rPr>
                                <w:rFonts w:ascii="Arial" w:eastAsia="MS Mincho" w:hAnsi="Arial" w:cs="Arial"/>
                                <w:sz w:val="20"/>
                                <w:szCs w:val="20"/>
                                <w:lang w:val="es-MX"/>
                              </w:rPr>
                            </w:pPr>
                            <w:r w:rsidRPr="00082FD7">
                              <w:rPr>
                                <w:rFonts w:ascii="Arial" w:eastAsia="MS Mincho" w:hAnsi="Arial" w:cs="Arial"/>
                                <w:sz w:val="20"/>
                                <w:szCs w:val="20"/>
                                <w:lang w:val="es-MX"/>
                              </w:rPr>
                              <w:t>Museo del Prado, Madrid, España.</w:t>
                            </w:r>
                          </w:p>
                          <w:p w:rsidR="00ED6CCE" w:rsidRPr="00082FD7" w:rsidRDefault="00ED6CCE" w:rsidP="0034335E">
                            <w:pPr>
                              <w:rPr>
                                <w:rFonts w:ascii="Arial" w:hAnsi="Arial" w:cs="Arial"/>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C6CAC6" id="_x0000_s1032" type="#_x0000_t202" style="position:absolute;left:0;text-align:left;margin-left:88.2pt;margin-top:.55pt;width:288.75pt;height:44.2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">
                <v:textbox>
                  <w:txbxContent>
                    <w:p w:rsidR="00ED6CCE" w:rsidRPr="00082FD7" w:rsidRDefault="00ED6CCE" w:rsidP="0034335E">
                      <w:pPr>
                        <w:widowControl w:val="0"/>
                        <w:autoSpaceDE w:val="0"/>
                        <w:autoSpaceDN w:val="0"/>
                        <w:adjustRightInd w:val="0"/>
                        <w:contextualSpacing/>
                        <w:jc w:val="center"/>
                        <w:rPr>
                          <w:rFonts w:ascii="Arial" w:eastAsia="MS Mincho" w:hAnsi="Arial" w:cs="Arial"/>
                          <w:sz w:val="20"/>
                          <w:szCs w:val="20"/>
                          <w:lang w:val="es-MX"/>
                        </w:rPr>
                      </w:pPr>
                      <w:r w:rsidRPr="00082FD7">
                        <w:rPr>
                          <w:rFonts w:ascii="Arial" w:eastAsia="MS Mincho" w:hAnsi="Arial" w:cs="Arial"/>
                          <w:sz w:val="20"/>
                          <w:szCs w:val="20"/>
                          <w:lang w:val="es-MX"/>
                        </w:rPr>
                        <w:t>F</w:t>
                      </w:r>
                      <w:r>
                        <w:rPr>
                          <w:rFonts w:ascii="Arial" w:eastAsia="MS Mincho" w:hAnsi="Arial" w:cs="Arial"/>
                          <w:sz w:val="20"/>
                          <w:szCs w:val="20"/>
                          <w:lang w:val="es-MX"/>
                        </w:rPr>
                        <w:t>ig</w:t>
                      </w:r>
                      <w:r w:rsidR="00DD1CC4">
                        <w:rPr>
                          <w:rFonts w:ascii="Arial" w:eastAsia="MS Mincho" w:hAnsi="Arial" w:cs="Arial"/>
                          <w:sz w:val="20"/>
                          <w:szCs w:val="20"/>
                          <w:lang w:val="es-MX"/>
                        </w:rPr>
                        <w:t>ura</w:t>
                      </w:r>
                      <w:r>
                        <w:rPr>
                          <w:rFonts w:ascii="Arial" w:eastAsia="MS Mincho" w:hAnsi="Arial" w:cs="Arial"/>
                          <w:sz w:val="20"/>
                          <w:szCs w:val="20"/>
                          <w:lang w:val="es-MX"/>
                        </w:rPr>
                        <w:t xml:space="preserve">. </w:t>
                      </w:r>
                      <w:r w:rsidR="00BD4F9E">
                        <w:rPr>
                          <w:rFonts w:ascii="Arial" w:eastAsia="MS Mincho" w:hAnsi="Arial" w:cs="Arial"/>
                          <w:sz w:val="20"/>
                          <w:szCs w:val="20"/>
                          <w:lang w:val="es-MX"/>
                        </w:rPr>
                        <w:t>7</w:t>
                      </w:r>
                      <w:r w:rsidRPr="00082FD7">
                        <w:rPr>
                          <w:rFonts w:ascii="Arial" w:eastAsia="MS Mincho" w:hAnsi="Arial" w:cs="Arial"/>
                          <w:sz w:val="20"/>
                          <w:szCs w:val="20"/>
                          <w:lang w:val="es-MX"/>
                        </w:rPr>
                        <w:t xml:space="preserve">. Pedro Pablo Rubens y Jan Brueghel “el viejo”, </w:t>
                      </w:r>
                    </w:p>
                    <w:p w:rsidR="00ED6CCE" w:rsidRPr="00082FD7" w:rsidRDefault="00ED6CCE" w:rsidP="0034335E">
                      <w:pPr>
                        <w:widowControl w:val="0"/>
                        <w:autoSpaceDE w:val="0"/>
                        <w:autoSpaceDN w:val="0"/>
                        <w:adjustRightInd w:val="0"/>
                        <w:contextualSpacing/>
                        <w:jc w:val="center"/>
                        <w:rPr>
                          <w:rFonts w:ascii="Arial" w:eastAsia="MS Mincho" w:hAnsi="Arial" w:cs="Arial"/>
                          <w:sz w:val="20"/>
                          <w:szCs w:val="20"/>
                          <w:lang w:val="es-MX"/>
                        </w:rPr>
                      </w:pPr>
                      <w:r w:rsidRPr="00082FD7">
                        <w:rPr>
                          <w:rFonts w:ascii="Arial" w:eastAsia="MS Mincho" w:hAnsi="Arial" w:cs="Arial"/>
                          <w:i/>
                          <w:sz w:val="20"/>
                          <w:szCs w:val="20"/>
                          <w:lang w:val="es-MX"/>
                        </w:rPr>
                        <w:t>El oído</w:t>
                      </w:r>
                      <w:r w:rsidRPr="00082FD7">
                        <w:rPr>
                          <w:rFonts w:ascii="Arial" w:eastAsia="MS Mincho" w:hAnsi="Arial" w:cs="Arial"/>
                          <w:sz w:val="20"/>
                          <w:szCs w:val="20"/>
                          <w:lang w:val="es-MX"/>
                        </w:rPr>
                        <w:t xml:space="preserve">, 1617-1618. Óleo sobre tabla, 64 x 109.5 cm. </w:t>
                      </w:r>
                    </w:p>
                    <w:p w:rsidR="00ED6CCE" w:rsidRPr="00082FD7" w:rsidRDefault="00ED6CCE" w:rsidP="0034335E">
                      <w:pPr>
                        <w:widowControl w:val="0"/>
                        <w:autoSpaceDE w:val="0"/>
                        <w:autoSpaceDN w:val="0"/>
                        <w:adjustRightInd w:val="0"/>
                        <w:contextualSpacing/>
                        <w:jc w:val="center"/>
                        <w:rPr>
                          <w:rFonts w:ascii="Arial" w:eastAsia="MS Mincho" w:hAnsi="Arial" w:cs="Arial"/>
                          <w:sz w:val="20"/>
                          <w:szCs w:val="20"/>
                          <w:lang w:val="es-MX"/>
                        </w:rPr>
                      </w:pPr>
                      <w:r w:rsidRPr="00082FD7">
                        <w:rPr>
                          <w:rFonts w:ascii="Arial" w:eastAsia="MS Mincho" w:hAnsi="Arial" w:cs="Arial"/>
                          <w:sz w:val="20"/>
                          <w:szCs w:val="20"/>
                          <w:lang w:val="es-MX"/>
                        </w:rPr>
                        <w:t>Museo del Prado, Madrid, España.</w:t>
                      </w:r>
                    </w:p>
                    <w:p w:rsidR="00ED6CCE" w:rsidRPr="00082FD7" w:rsidRDefault="00ED6CCE" w:rsidP="0034335E">
                      <w:pPr>
                        <w:rPr>
                          <w:rFonts w:ascii="Arial" w:hAnsi="Arial" w:cs="Arial"/>
                          <w:sz w:val="20"/>
                          <w:szCs w:val="20"/>
                        </w:rPr>
                      </w:pPr>
                    </w:p>
                  </w:txbxContent>
                </v:textbox>
                <w10:wrap type="square"/>
              </v:shape>
            </w:pict>
          </mc:Fallback>
        </mc:AlternateContent>
      </w:r>
    </w:p>
    <w:p w:rsidR="0034335E" w:rsidRPr="00F372B9" w:rsidRDefault="0034335E" w:rsidP="00484826">
      <w:pPr>
        <w:widowControl w:val="0"/>
        <w:autoSpaceDE w:val="0"/>
        <w:autoSpaceDN w:val="0"/>
        <w:adjustRightInd w:val="0"/>
        <w:spacing w:line="480" w:lineRule="auto"/>
        <w:contextualSpacing/>
        <w:jc w:val="both"/>
        <w:rPr>
          <w:rFonts w:ascii="Times New Roman" w:eastAsia="MS Mincho" w:hAnsi="Times New Roman" w:cs="Times New Roman"/>
          <w:color w:val="FF0000"/>
          <w:lang w:val="es-MX"/>
        </w:rPr>
      </w:pPr>
    </w:p>
    <w:p w:rsidR="0053051D" w:rsidRDefault="0053051D" w:rsidP="00484826">
      <w:pPr>
        <w:widowControl w:val="0"/>
        <w:autoSpaceDE w:val="0"/>
        <w:autoSpaceDN w:val="0"/>
        <w:adjustRightInd w:val="0"/>
        <w:spacing w:line="480" w:lineRule="auto"/>
        <w:contextualSpacing/>
        <w:jc w:val="both"/>
        <w:rPr>
          <w:rFonts w:ascii="Times New Roman" w:eastAsia="MS Mincho" w:hAnsi="Times New Roman" w:cs="Times New Roman"/>
          <w:lang w:val="es-MX"/>
        </w:rPr>
      </w:pPr>
    </w:p>
    <w:p w:rsidR="0053051D" w:rsidRDefault="0053051D" w:rsidP="00484826">
      <w:pPr>
        <w:widowControl w:val="0"/>
        <w:autoSpaceDE w:val="0"/>
        <w:autoSpaceDN w:val="0"/>
        <w:adjustRightInd w:val="0"/>
        <w:spacing w:line="480" w:lineRule="auto"/>
        <w:contextualSpacing/>
        <w:jc w:val="both"/>
        <w:rPr>
          <w:rFonts w:ascii="Times New Roman" w:eastAsia="MS Mincho" w:hAnsi="Times New Roman" w:cs="Times New Roman"/>
          <w:lang w:val="es-MX"/>
        </w:rPr>
      </w:pPr>
    </w:p>
    <w:p w:rsidR="0034335E" w:rsidRPr="00F372B9" w:rsidRDefault="0034335E" w:rsidP="0053051D">
      <w:pPr>
        <w:widowControl w:val="0"/>
        <w:autoSpaceDE w:val="0"/>
        <w:autoSpaceDN w:val="0"/>
        <w:adjustRightInd w:val="0"/>
        <w:spacing w:line="360" w:lineRule="auto"/>
        <w:contextualSpacing/>
        <w:jc w:val="both"/>
        <w:rPr>
          <w:rFonts w:ascii="Times New Roman" w:eastAsia="MS Mincho" w:hAnsi="Times New Roman" w:cs="Times New Roman"/>
          <w:lang w:val="es-MX"/>
        </w:rPr>
      </w:pPr>
      <w:r w:rsidRPr="00F372B9">
        <w:rPr>
          <w:rFonts w:ascii="Times New Roman" w:eastAsia="MS Mincho" w:hAnsi="Times New Roman" w:cs="Times New Roman"/>
          <w:lang w:val="es-MX"/>
        </w:rPr>
        <w:lastRenderedPageBreak/>
        <w:t xml:space="preserve">Al respecto, en la obra </w:t>
      </w:r>
      <w:r w:rsidRPr="00F372B9">
        <w:rPr>
          <w:rFonts w:ascii="Times New Roman" w:eastAsia="MS Mincho" w:hAnsi="Times New Roman" w:cs="Times New Roman"/>
          <w:i/>
          <w:lang w:val="es-MX"/>
        </w:rPr>
        <w:t xml:space="preserve">El oído, </w:t>
      </w:r>
      <w:r w:rsidRPr="00F372B9">
        <w:rPr>
          <w:rFonts w:ascii="Times New Roman" w:eastAsia="MS Mincho" w:hAnsi="Times New Roman" w:cs="Times New Roman"/>
          <w:lang w:val="es-MX"/>
        </w:rPr>
        <w:t>que pertenece a la serie sobre los cinco sentidos que realizaron Rubens y Brueghel “el viejo”,</w:t>
      </w:r>
      <w:r w:rsidR="00B42341">
        <w:rPr>
          <w:rFonts w:ascii="Times New Roman" w:eastAsia="MS Mincho" w:hAnsi="Times New Roman" w:cs="Times New Roman"/>
          <w:lang w:val="es-MX"/>
        </w:rPr>
        <w:t xml:space="preserve"> (Figura 7</w:t>
      </w:r>
      <w:proofErr w:type="gramStart"/>
      <w:r w:rsidR="00B42341">
        <w:rPr>
          <w:rFonts w:ascii="Times New Roman" w:eastAsia="MS Mincho" w:hAnsi="Times New Roman" w:cs="Times New Roman"/>
          <w:lang w:val="es-MX"/>
        </w:rPr>
        <w:t xml:space="preserve">); </w:t>
      </w:r>
      <w:r w:rsidRPr="00F372B9">
        <w:rPr>
          <w:rFonts w:ascii="Times New Roman" w:eastAsia="MS Mincho" w:hAnsi="Times New Roman" w:cs="Times New Roman"/>
          <w:lang w:val="es-MX"/>
        </w:rPr>
        <w:t xml:space="preserve"> encontramos</w:t>
      </w:r>
      <w:proofErr w:type="gramEnd"/>
      <w:r w:rsidRPr="00F372B9">
        <w:rPr>
          <w:rFonts w:ascii="Times New Roman" w:eastAsia="MS Mincho" w:hAnsi="Times New Roman" w:cs="Times New Roman"/>
          <w:lang w:val="es-MX"/>
        </w:rPr>
        <w:t xml:space="preserve"> un cuadro lleno de alegorías en torno a los mitos paganos alusivos a la música; desde la pintura que decora la tapa del clavecín al extremo izquierdo del óleo, o las que aparecen decorando el fondo de la habitación, además de la exquisita muestra de los instrumentos de la época, sumándose también, seis libros con partituras legibles. </w:t>
      </w:r>
    </w:p>
    <w:p w:rsidR="0034335E" w:rsidRPr="00F372B9" w:rsidRDefault="0034335E" w:rsidP="0053051D">
      <w:pPr>
        <w:widowControl w:val="0"/>
        <w:autoSpaceDE w:val="0"/>
        <w:autoSpaceDN w:val="0"/>
        <w:adjustRightInd w:val="0"/>
        <w:spacing w:line="360" w:lineRule="auto"/>
        <w:contextualSpacing/>
        <w:jc w:val="both"/>
        <w:rPr>
          <w:rFonts w:ascii="Times New Roman" w:eastAsia="MS Mincho" w:hAnsi="Times New Roman" w:cs="Times New Roman"/>
          <w:lang w:val="es-MX"/>
        </w:rPr>
      </w:pPr>
    </w:p>
    <w:p w:rsidR="0034335E" w:rsidRPr="00F372B9" w:rsidRDefault="0034335E" w:rsidP="0053051D">
      <w:pPr>
        <w:widowControl w:val="0"/>
        <w:autoSpaceDE w:val="0"/>
        <w:autoSpaceDN w:val="0"/>
        <w:adjustRightInd w:val="0"/>
        <w:spacing w:line="360" w:lineRule="auto"/>
        <w:contextualSpacing/>
        <w:jc w:val="both"/>
        <w:rPr>
          <w:rFonts w:ascii="Times New Roman" w:eastAsia="MS Mincho" w:hAnsi="Times New Roman" w:cs="Times New Roman"/>
          <w:lang w:val="es-MX"/>
        </w:rPr>
      </w:pPr>
      <w:r w:rsidRPr="00F372B9">
        <w:rPr>
          <w:rFonts w:ascii="Times New Roman" w:eastAsia="MS Mincho" w:hAnsi="Times New Roman" w:cs="Times New Roman"/>
          <w:lang w:val="es-MX"/>
        </w:rPr>
        <w:t xml:space="preserve">Un ejemplo del siglo XX es </w:t>
      </w:r>
      <w:r w:rsidRPr="00F372B9">
        <w:rPr>
          <w:rFonts w:ascii="Times New Roman" w:eastAsia="MS Mincho" w:hAnsi="Times New Roman" w:cs="Times New Roman"/>
          <w:i/>
          <w:lang w:val="es-MX"/>
        </w:rPr>
        <w:t xml:space="preserve">La Musique, </w:t>
      </w:r>
      <w:r w:rsidRPr="00F372B9">
        <w:rPr>
          <w:rFonts w:ascii="Times New Roman" w:eastAsia="MS Mincho" w:hAnsi="Times New Roman" w:cs="Times New Roman"/>
          <w:lang w:val="es-MX"/>
        </w:rPr>
        <w:t xml:space="preserve">de Matisse, en donde conjunta la experiencia de ejecutar y disfrutar la música; incluso revela al espectador una partitura, que aunque incompleta, nos da la idea de movimiento y temporalidad que aporta el elemento musical. </w:t>
      </w:r>
      <w:r w:rsidR="00B42341">
        <w:rPr>
          <w:rFonts w:ascii="Times New Roman" w:eastAsia="MS Mincho" w:hAnsi="Times New Roman" w:cs="Times New Roman"/>
          <w:lang w:val="es-MX"/>
        </w:rPr>
        <w:t>(Figura 8).</w:t>
      </w:r>
    </w:p>
    <w:p w:rsidR="0034335E" w:rsidRDefault="0034335E" w:rsidP="00082FD7">
      <w:pPr>
        <w:widowControl w:val="0"/>
        <w:autoSpaceDE w:val="0"/>
        <w:autoSpaceDN w:val="0"/>
        <w:adjustRightInd w:val="0"/>
        <w:spacing w:line="480" w:lineRule="auto"/>
        <w:contextualSpacing/>
        <w:jc w:val="center"/>
        <w:rPr>
          <w:rFonts w:ascii="Times New Roman" w:eastAsia="MS Mincho" w:hAnsi="Times New Roman" w:cs="Times New Roman"/>
          <w:lang w:val="es-MX"/>
        </w:rPr>
      </w:pPr>
    </w:p>
    <w:p w:rsidR="00F62A2F" w:rsidRDefault="00F62A2F" w:rsidP="00082FD7">
      <w:pPr>
        <w:widowControl w:val="0"/>
        <w:autoSpaceDE w:val="0"/>
        <w:autoSpaceDN w:val="0"/>
        <w:adjustRightInd w:val="0"/>
        <w:spacing w:line="480" w:lineRule="auto"/>
        <w:contextualSpacing/>
        <w:jc w:val="center"/>
        <w:rPr>
          <w:rFonts w:ascii="Times New Roman" w:eastAsia="MS Mincho" w:hAnsi="Times New Roman" w:cs="Times New Roman"/>
          <w:lang w:val="es-MX"/>
        </w:rPr>
      </w:pPr>
    </w:p>
    <w:p w:rsidR="00F62A2F" w:rsidRDefault="00DA2A71" w:rsidP="00082FD7">
      <w:pPr>
        <w:widowControl w:val="0"/>
        <w:autoSpaceDE w:val="0"/>
        <w:autoSpaceDN w:val="0"/>
        <w:adjustRightInd w:val="0"/>
        <w:spacing w:line="480" w:lineRule="auto"/>
        <w:contextualSpacing/>
        <w:jc w:val="center"/>
        <w:rPr>
          <w:rFonts w:ascii="Times New Roman" w:eastAsia="MS Mincho" w:hAnsi="Times New Roman" w:cs="Times New Roman"/>
          <w:lang w:val="es-MX"/>
        </w:rPr>
      </w:pPr>
      <w:r w:rsidRPr="00DA2A71">
        <w:rPr>
          <w:rFonts w:ascii="Times New Roman" w:eastAsia="MS Mincho" w:hAnsi="Times New Roman" w:cs="Times New Roman"/>
          <w:noProof/>
          <w:lang w:val="es-MX" w:eastAsia="es-MX"/>
        </w:rPr>
        <w:drawing>
          <wp:inline distT="0" distB="0" distL="0" distR="0" wp14:anchorId="46BE00C3" wp14:editId="02301E99">
            <wp:extent cx="2220595" cy="2232660"/>
            <wp:effectExtent l="0" t="0" r="8255" b="0"/>
            <wp:docPr id="8" name="Imagen 8" descr="C:\Users\famus\Desktop\doctorado\PNG CAGI\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amus\Desktop\doctorado\PNG CAGI\8.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20595" cy="2232660"/>
                    </a:xfrm>
                    <a:prstGeom prst="rect">
                      <a:avLst/>
                    </a:prstGeom>
                    <a:noFill/>
                    <a:ln>
                      <a:noFill/>
                    </a:ln>
                  </pic:spPr>
                </pic:pic>
              </a:graphicData>
            </a:graphic>
          </wp:inline>
        </w:drawing>
      </w:r>
    </w:p>
    <w:p w:rsidR="00F62A2F" w:rsidRDefault="00DA2A71" w:rsidP="00082FD7">
      <w:pPr>
        <w:widowControl w:val="0"/>
        <w:autoSpaceDE w:val="0"/>
        <w:autoSpaceDN w:val="0"/>
        <w:adjustRightInd w:val="0"/>
        <w:spacing w:line="480" w:lineRule="auto"/>
        <w:contextualSpacing/>
        <w:jc w:val="center"/>
        <w:rPr>
          <w:rFonts w:ascii="Times New Roman" w:eastAsia="MS Mincho" w:hAnsi="Times New Roman" w:cs="Times New Roman"/>
          <w:lang w:val="es-MX"/>
        </w:rPr>
      </w:pPr>
      <w:r w:rsidRPr="00F372B9">
        <w:rPr>
          <w:rFonts w:ascii="Times New Roman" w:eastAsia="MS Mincho" w:hAnsi="Times New Roman" w:cs="Times New Roman"/>
          <w:noProof/>
          <w:lang w:val="es-MX" w:eastAsia="es-MX"/>
        </w:rPr>
        <mc:AlternateContent>
          <mc:Choice Requires="wps">
            <w:drawing>
              <wp:anchor distT="45720" distB="45720" distL="114300" distR="114300" simplePos="0" relativeHeight="251667456" behindDoc="0" locked="0" layoutInCell="1" allowOverlap="1" wp14:anchorId="4A2272B4" wp14:editId="26974DDE">
                <wp:simplePos x="0" y="0"/>
                <wp:positionH relativeFrom="margin">
                  <wp:align>center</wp:align>
                </wp:positionH>
                <wp:positionV relativeFrom="paragraph">
                  <wp:posOffset>26513</wp:posOffset>
                </wp:positionV>
                <wp:extent cx="3362325" cy="514350"/>
                <wp:effectExtent l="0" t="0" r="28575" b="19050"/>
                <wp:wrapSquare wrapText="bothSides"/>
                <wp:docPr id="20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2325" cy="514350"/>
                        </a:xfrm>
                        <a:prstGeom prst="rect">
                          <a:avLst/>
                        </a:prstGeom>
                        <a:solidFill>
                          <a:srgbClr val="FFFFFF"/>
                        </a:solidFill>
                        <a:ln w="9525">
                          <a:solidFill>
                            <a:srgbClr val="000000"/>
                          </a:solidFill>
                          <a:miter lim="800000"/>
                          <a:headEnd/>
                          <a:tailEnd/>
                        </a:ln>
                      </wps:spPr>
                      <wps:txbx>
                        <w:txbxContent>
                          <w:p w:rsidR="00ED6CCE" w:rsidRPr="00082FD7" w:rsidRDefault="00ED6CCE" w:rsidP="0034335E">
                            <w:pPr>
                              <w:widowControl w:val="0"/>
                              <w:autoSpaceDE w:val="0"/>
                              <w:autoSpaceDN w:val="0"/>
                              <w:adjustRightInd w:val="0"/>
                              <w:spacing w:line="360" w:lineRule="auto"/>
                              <w:contextualSpacing/>
                              <w:jc w:val="center"/>
                              <w:rPr>
                                <w:rFonts w:ascii="Arial" w:eastAsia="MS Mincho" w:hAnsi="Arial" w:cs="Arial"/>
                                <w:sz w:val="20"/>
                                <w:szCs w:val="20"/>
                                <w:lang w:val="es-MX"/>
                              </w:rPr>
                            </w:pPr>
                            <w:r w:rsidRPr="00082FD7">
                              <w:rPr>
                                <w:rFonts w:ascii="Arial" w:eastAsia="MS Mincho" w:hAnsi="Arial" w:cs="Arial"/>
                                <w:sz w:val="20"/>
                                <w:szCs w:val="20"/>
                                <w:lang w:val="es-MX"/>
                              </w:rPr>
                              <w:t>F</w:t>
                            </w:r>
                            <w:r>
                              <w:rPr>
                                <w:rFonts w:ascii="Arial" w:eastAsia="MS Mincho" w:hAnsi="Arial" w:cs="Arial"/>
                                <w:sz w:val="20"/>
                                <w:szCs w:val="20"/>
                                <w:lang w:val="es-MX"/>
                              </w:rPr>
                              <w:t>ig</w:t>
                            </w:r>
                            <w:r w:rsidR="00DD1CC4">
                              <w:rPr>
                                <w:rFonts w:ascii="Arial" w:eastAsia="MS Mincho" w:hAnsi="Arial" w:cs="Arial"/>
                                <w:sz w:val="20"/>
                                <w:szCs w:val="20"/>
                                <w:lang w:val="es-MX"/>
                              </w:rPr>
                              <w:t>ura</w:t>
                            </w:r>
                            <w:r w:rsidR="00BD4F9E">
                              <w:rPr>
                                <w:rFonts w:ascii="Arial" w:eastAsia="MS Mincho" w:hAnsi="Arial" w:cs="Arial"/>
                                <w:sz w:val="20"/>
                                <w:szCs w:val="20"/>
                                <w:lang w:val="es-MX"/>
                              </w:rPr>
                              <w:t>. 8</w:t>
                            </w:r>
                            <w:r>
                              <w:rPr>
                                <w:rFonts w:ascii="Arial" w:eastAsia="MS Mincho" w:hAnsi="Arial" w:cs="Arial"/>
                                <w:sz w:val="20"/>
                                <w:szCs w:val="20"/>
                                <w:lang w:val="es-MX"/>
                              </w:rPr>
                              <w:t>.</w:t>
                            </w:r>
                            <w:r w:rsidRPr="00082FD7">
                              <w:rPr>
                                <w:rFonts w:ascii="Arial" w:eastAsia="MS Mincho" w:hAnsi="Arial" w:cs="Arial"/>
                                <w:sz w:val="20"/>
                                <w:szCs w:val="20"/>
                                <w:lang w:val="es-MX"/>
                              </w:rPr>
                              <w:t xml:space="preserve"> </w:t>
                            </w:r>
                            <w:proofErr w:type="spellStart"/>
                            <w:r w:rsidRPr="00082FD7">
                              <w:rPr>
                                <w:rFonts w:ascii="Arial" w:eastAsia="MS Mincho" w:hAnsi="Arial" w:cs="Arial"/>
                                <w:sz w:val="20"/>
                                <w:szCs w:val="20"/>
                                <w:lang w:val="es-MX"/>
                              </w:rPr>
                              <w:t>Hernry</w:t>
                            </w:r>
                            <w:proofErr w:type="spellEnd"/>
                            <w:r w:rsidRPr="00082FD7">
                              <w:rPr>
                                <w:rFonts w:ascii="Arial" w:eastAsia="MS Mincho" w:hAnsi="Arial" w:cs="Arial"/>
                                <w:sz w:val="20"/>
                                <w:szCs w:val="20"/>
                                <w:lang w:val="es-MX"/>
                              </w:rPr>
                              <w:t xml:space="preserve"> Matisse</w:t>
                            </w:r>
                            <w:r w:rsidRPr="00082FD7">
                              <w:rPr>
                                <w:rFonts w:ascii="Arial" w:eastAsia="MS Mincho" w:hAnsi="Arial" w:cs="Arial"/>
                                <w:i/>
                                <w:sz w:val="20"/>
                                <w:szCs w:val="20"/>
                                <w:lang w:val="es-MX"/>
                              </w:rPr>
                              <w:t>, La musique</w:t>
                            </w:r>
                            <w:r w:rsidRPr="00082FD7">
                              <w:rPr>
                                <w:rFonts w:ascii="Arial" w:eastAsia="MS Mincho" w:hAnsi="Arial" w:cs="Arial"/>
                                <w:sz w:val="20"/>
                                <w:szCs w:val="20"/>
                                <w:lang w:val="es-MX"/>
                              </w:rPr>
                              <w:t xml:space="preserve">, 1939. Óleo sobre tela, 115.3 x 115.3 cm. </w:t>
                            </w:r>
                          </w:p>
                          <w:p w:rsidR="00ED6CCE" w:rsidRPr="009D02DE" w:rsidRDefault="00ED6CCE" w:rsidP="0034335E">
                            <w:pPr>
                              <w:widowControl w:val="0"/>
                              <w:autoSpaceDE w:val="0"/>
                              <w:autoSpaceDN w:val="0"/>
                              <w:adjustRightInd w:val="0"/>
                              <w:spacing w:line="360" w:lineRule="auto"/>
                              <w:contextualSpacing/>
                              <w:jc w:val="center"/>
                              <w:rPr>
                                <w:rFonts w:ascii="Times" w:eastAsia="MS Mincho" w:hAnsi="Times" w:cs="Times"/>
                                <w:color w:val="FF0000"/>
                                <w:sz w:val="22"/>
                                <w:szCs w:val="22"/>
                                <w:lang w:val="en-US"/>
                              </w:rPr>
                            </w:pPr>
                            <w:proofErr w:type="spellStart"/>
                            <w:r w:rsidRPr="009D02DE">
                              <w:rPr>
                                <w:rFonts w:ascii="Times" w:eastAsia="MS Mincho" w:hAnsi="Times" w:cs="Times"/>
                                <w:color w:val="FF0000"/>
                                <w:sz w:val="22"/>
                                <w:szCs w:val="22"/>
                                <w:lang w:val="en-US"/>
                              </w:rPr>
                              <w:t>Galería</w:t>
                            </w:r>
                            <w:proofErr w:type="spellEnd"/>
                            <w:r w:rsidRPr="009D02DE">
                              <w:rPr>
                                <w:rFonts w:ascii="Times" w:eastAsia="MS Mincho" w:hAnsi="Times" w:cs="Times"/>
                                <w:color w:val="FF0000"/>
                                <w:sz w:val="22"/>
                                <w:szCs w:val="22"/>
                                <w:lang w:val="en-US"/>
                              </w:rPr>
                              <w:t xml:space="preserve"> Albright-Knox, Buffalo, New York.</w:t>
                            </w:r>
                          </w:p>
                          <w:p w:rsidR="00ED6CCE" w:rsidRPr="00792A10" w:rsidRDefault="00ED6CCE" w:rsidP="0034335E">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2272B4" id="_x0000_s1033" type="#_x0000_t202" style="position:absolute;left:0;text-align:left;margin-left:0;margin-top:2.1pt;width:264.75pt;height:40.5pt;z-index:25166745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">
                <v:textbox>
                  <w:txbxContent>
                    <w:p w:rsidR="00ED6CCE" w:rsidRPr="00082FD7" w:rsidRDefault="00ED6CCE" w:rsidP="0034335E">
                      <w:pPr>
                        <w:widowControl w:val="0"/>
                        <w:autoSpaceDE w:val="0"/>
                        <w:autoSpaceDN w:val="0"/>
                        <w:adjustRightInd w:val="0"/>
                        <w:spacing w:line="360" w:lineRule="auto"/>
                        <w:contextualSpacing/>
                        <w:jc w:val="center"/>
                        <w:rPr>
                          <w:rFonts w:ascii="Arial" w:eastAsia="MS Mincho" w:hAnsi="Arial" w:cs="Arial"/>
                          <w:sz w:val="20"/>
                          <w:szCs w:val="20"/>
                          <w:lang w:val="es-MX"/>
                        </w:rPr>
                      </w:pPr>
                      <w:r w:rsidRPr="00082FD7">
                        <w:rPr>
                          <w:rFonts w:ascii="Arial" w:eastAsia="MS Mincho" w:hAnsi="Arial" w:cs="Arial"/>
                          <w:sz w:val="20"/>
                          <w:szCs w:val="20"/>
                          <w:lang w:val="es-MX"/>
                        </w:rPr>
                        <w:t>F</w:t>
                      </w:r>
                      <w:r>
                        <w:rPr>
                          <w:rFonts w:ascii="Arial" w:eastAsia="MS Mincho" w:hAnsi="Arial" w:cs="Arial"/>
                          <w:sz w:val="20"/>
                          <w:szCs w:val="20"/>
                          <w:lang w:val="es-MX"/>
                        </w:rPr>
                        <w:t>ig</w:t>
                      </w:r>
                      <w:r w:rsidR="00DD1CC4">
                        <w:rPr>
                          <w:rFonts w:ascii="Arial" w:eastAsia="MS Mincho" w:hAnsi="Arial" w:cs="Arial"/>
                          <w:sz w:val="20"/>
                          <w:szCs w:val="20"/>
                          <w:lang w:val="es-MX"/>
                        </w:rPr>
                        <w:t>ura</w:t>
                      </w:r>
                      <w:r w:rsidR="00BD4F9E">
                        <w:rPr>
                          <w:rFonts w:ascii="Arial" w:eastAsia="MS Mincho" w:hAnsi="Arial" w:cs="Arial"/>
                          <w:sz w:val="20"/>
                          <w:szCs w:val="20"/>
                          <w:lang w:val="es-MX"/>
                        </w:rPr>
                        <w:t>. 8</w:t>
                      </w:r>
                      <w:r>
                        <w:rPr>
                          <w:rFonts w:ascii="Arial" w:eastAsia="MS Mincho" w:hAnsi="Arial" w:cs="Arial"/>
                          <w:sz w:val="20"/>
                          <w:szCs w:val="20"/>
                          <w:lang w:val="es-MX"/>
                        </w:rPr>
                        <w:t>.</w:t>
                      </w:r>
                      <w:r w:rsidRPr="00082FD7">
                        <w:rPr>
                          <w:rFonts w:ascii="Arial" w:eastAsia="MS Mincho" w:hAnsi="Arial" w:cs="Arial"/>
                          <w:sz w:val="20"/>
                          <w:szCs w:val="20"/>
                          <w:lang w:val="es-MX"/>
                        </w:rPr>
                        <w:t xml:space="preserve"> </w:t>
                      </w:r>
                      <w:proofErr w:type="spellStart"/>
                      <w:r w:rsidRPr="00082FD7">
                        <w:rPr>
                          <w:rFonts w:ascii="Arial" w:eastAsia="MS Mincho" w:hAnsi="Arial" w:cs="Arial"/>
                          <w:sz w:val="20"/>
                          <w:szCs w:val="20"/>
                          <w:lang w:val="es-MX"/>
                        </w:rPr>
                        <w:t>Hernry</w:t>
                      </w:r>
                      <w:proofErr w:type="spellEnd"/>
                      <w:r w:rsidRPr="00082FD7">
                        <w:rPr>
                          <w:rFonts w:ascii="Arial" w:eastAsia="MS Mincho" w:hAnsi="Arial" w:cs="Arial"/>
                          <w:sz w:val="20"/>
                          <w:szCs w:val="20"/>
                          <w:lang w:val="es-MX"/>
                        </w:rPr>
                        <w:t xml:space="preserve"> Matisse</w:t>
                      </w:r>
                      <w:r w:rsidRPr="00082FD7">
                        <w:rPr>
                          <w:rFonts w:ascii="Arial" w:eastAsia="MS Mincho" w:hAnsi="Arial" w:cs="Arial"/>
                          <w:i/>
                          <w:sz w:val="20"/>
                          <w:szCs w:val="20"/>
                          <w:lang w:val="es-MX"/>
                        </w:rPr>
                        <w:t>, La musique</w:t>
                      </w:r>
                      <w:r w:rsidRPr="00082FD7">
                        <w:rPr>
                          <w:rFonts w:ascii="Arial" w:eastAsia="MS Mincho" w:hAnsi="Arial" w:cs="Arial"/>
                          <w:sz w:val="20"/>
                          <w:szCs w:val="20"/>
                          <w:lang w:val="es-MX"/>
                        </w:rPr>
                        <w:t xml:space="preserve">, 1939. Óleo sobre tela, 115.3 x 115.3 cm. </w:t>
                      </w:r>
                    </w:p>
                    <w:p w:rsidR="00ED6CCE" w:rsidRPr="009D02DE" w:rsidRDefault="00ED6CCE" w:rsidP="0034335E">
                      <w:pPr>
                        <w:widowControl w:val="0"/>
                        <w:autoSpaceDE w:val="0"/>
                        <w:autoSpaceDN w:val="0"/>
                        <w:adjustRightInd w:val="0"/>
                        <w:spacing w:line="360" w:lineRule="auto"/>
                        <w:contextualSpacing/>
                        <w:jc w:val="center"/>
                        <w:rPr>
                          <w:rFonts w:ascii="Times" w:eastAsia="MS Mincho" w:hAnsi="Times" w:cs="Times"/>
                          <w:color w:val="FF0000"/>
                          <w:sz w:val="22"/>
                          <w:szCs w:val="22"/>
                          <w:lang w:val="en-US"/>
                        </w:rPr>
                      </w:pPr>
                      <w:proofErr w:type="spellStart"/>
                      <w:r w:rsidRPr="009D02DE">
                        <w:rPr>
                          <w:rFonts w:ascii="Times" w:eastAsia="MS Mincho" w:hAnsi="Times" w:cs="Times"/>
                          <w:color w:val="FF0000"/>
                          <w:sz w:val="22"/>
                          <w:szCs w:val="22"/>
                          <w:lang w:val="en-US"/>
                        </w:rPr>
                        <w:t>Galería</w:t>
                      </w:r>
                      <w:proofErr w:type="spellEnd"/>
                      <w:r w:rsidRPr="009D02DE">
                        <w:rPr>
                          <w:rFonts w:ascii="Times" w:eastAsia="MS Mincho" w:hAnsi="Times" w:cs="Times"/>
                          <w:color w:val="FF0000"/>
                          <w:sz w:val="22"/>
                          <w:szCs w:val="22"/>
                          <w:lang w:val="en-US"/>
                        </w:rPr>
                        <w:t xml:space="preserve"> Albright-Knox, Buffalo, New York.</w:t>
                      </w:r>
                    </w:p>
                    <w:p w:rsidR="00ED6CCE" w:rsidRPr="00792A10" w:rsidRDefault="00ED6CCE" w:rsidP="0034335E">
                      <w:pPr>
                        <w:rPr>
                          <w:lang w:val="en-US"/>
                        </w:rPr>
                      </w:pPr>
                    </w:p>
                  </w:txbxContent>
                </v:textbox>
                <w10:wrap type="square" anchorx="margin"/>
              </v:shape>
            </w:pict>
          </mc:Fallback>
        </mc:AlternateContent>
      </w:r>
    </w:p>
    <w:p w:rsidR="0034335E" w:rsidRPr="00A62DFF" w:rsidRDefault="0034335E" w:rsidP="00484826">
      <w:pPr>
        <w:widowControl w:val="0"/>
        <w:autoSpaceDE w:val="0"/>
        <w:autoSpaceDN w:val="0"/>
        <w:adjustRightInd w:val="0"/>
        <w:spacing w:line="480" w:lineRule="auto"/>
        <w:contextualSpacing/>
        <w:jc w:val="both"/>
        <w:rPr>
          <w:rFonts w:ascii="Times New Roman" w:eastAsia="MS Mincho" w:hAnsi="Times New Roman" w:cs="Times New Roman"/>
          <w:lang w:val="es-MX"/>
        </w:rPr>
      </w:pPr>
    </w:p>
    <w:p w:rsidR="0034335E" w:rsidRPr="00F372B9" w:rsidRDefault="0034335E" w:rsidP="0053051D">
      <w:pPr>
        <w:widowControl w:val="0"/>
        <w:autoSpaceDE w:val="0"/>
        <w:autoSpaceDN w:val="0"/>
        <w:adjustRightInd w:val="0"/>
        <w:spacing w:line="360" w:lineRule="auto"/>
        <w:jc w:val="both"/>
        <w:rPr>
          <w:rFonts w:ascii="Times New Roman" w:eastAsia="MS Mincho" w:hAnsi="Times New Roman" w:cs="Times New Roman"/>
          <w:lang w:val="es-MX"/>
        </w:rPr>
      </w:pPr>
      <w:r w:rsidRPr="00F372B9">
        <w:rPr>
          <w:rFonts w:ascii="Times New Roman" w:eastAsia="MS Mincho" w:hAnsi="Times New Roman" w:cs="Times New Roman"/>
          <w:lang w:val="es-MX"/>
        </w:rPr>
        <w:t>2) La grafía o notación musical como forma de arte.</w:t>
      </w:r>
    </w:p>
    <w:p w:rsidR="0034335E" w:rsidRPr="00DA2A71" w:rsidRDefault="0034335E" w:rsidP="0053051D">
      <w:pPr>
        <w:widowControl w:val="0"/>
        <w:autoSpaceDE w:val="0"/>
        <w:autoSpaceDN w:val="0"/>
        <w:adjustRightInd w:val="0"/>
        <w:spacing w:line="360" w:lineRule="auto"/>
        <w:jc w:val="both"/>
        <w:rPr>
          <w:rFonts w:ascii="Times New Roman" w:eastAsia="MS Mincho" w:hAnsi="Times New Roman" w:cs="Times New Roman"/>
          <w:lang w:val="es-MX"/>
        </w:rPr>
      </w:pPr>
      <w:r w:rsidRPr="00F372B9">
        <w:rPr>
          <w:rFonts w:ascii="Times New Roman" w:eastAsia="MS Mincho" w:hAnsi="Times New Roman" w:cs="Times New Roman"/>
          <w:lang w:val="es-MX"/>
        </w:rPr>
        <w:t>Las grafías musicales también expanden su función y se abren a posibilidades en el plano de la estética visual. Encontramos interesantes y raros ejemplos de ello en el medievo como el ro</w:t>
      </w:r>
      <w:r w:rsidR="00B42341">
        <w:rPr>
          <w:rFonts w:ascii="Times New Roman" w:eastAsia="MS Mincho" w:hAnsi="Times New Roman" w:cs="Times New Roman"/>
          <w:lang w:val="es-MX"/>
        </w:rPr>
        <w:t>ndó escrito en forma de corazón</w:t>
      </w:r>
      <w:r w:rsidRPr="00F372B9">
        <w:rPr>
          <w:rFonts w:ascii="Times New Roman" w:eastAsia="MS Mincho" w:hAnsi="Times New Roman" w:cs="Times New Roman"/>
          <w:lang w:val="es-MX"/>
        </w:rPr>
        <w:t xml:space="preserve"> </w:t>
      </w:r>
      <w:r w:rsidR="00B42341">
        <w:rPr>
          <w:rFonts w:ascii="Times New Roman" w:eastAsia="MS Mincho" w:hAnsi="Times New Roman" w:cs="Times New Roman"/>
          <w:lang w:val="es-MX"/>
        </w:rPr>
        <w:t xml:space="preserve">(Figura 9), </w:t>
      </w:r>
      <w:r w:rsidRPr="00F372B9">
        <w:rPr>
          <w:rFonts w:ascii="Times New Roman" w:eastAsia="MS Mincho" w:hAnsi="Times New Roman" w:cs="Times New Roman"/>
          <w:lang w:val="es-MX"/>
        </w:rPr>
        <w:t xml:space="preserve">contenido en el Codex Chantilly, que contiene obras de diversos autores franceses escritas entre 1350 y 1400. </w:t>
      </w:r>
    </w:p>
    <w:p w:rsidR="00F62A2F" w:rsidRDefault="00A8724B" w:rsidP="00DA2A71">
      <w:pPr>
        <w:widowControl w:val="0"/>
        <w:autoSpaceDE w:val="0"/>
        <w:autoSpaceDN w:val="0"/>
        <w:adjustRightInd w:val="0"/>
        <w:spacing w:line="480" w:lineRule="auto"/>
        <w:jc w:val="center"/>
        <w:rPr>
          <w:rFonts w:ascii="Times New Roman" w:hAnsi="Times New Roman" w:cs="Times New Roman"/>
          <w:noProof/>
          <w:lang w:val="es-MX" w:eastAsia="es-MX"/>
        </w:rPr>
      </w:pPr>
      <w:r w:rsidRPr="00F372B9">
        <w:rPr>
          <w:rFonts w:ascii="Times New Roman" w:eastAsia="MS Mincho" w:hAnsi="Times New Roman" w:cs="Times New Roman"/>
          <w:noProof/>
          <w:lang w:val="es-MX" w:eastAsia="es-MX"/>
        </w:rPr>
        <w:lastRenderedPageBreak/>
        <mc:AlternateContent>
          <mc:Choice Requires="wps">
            <w:drawing>
              <wp:anchor distT="45720" distB="45720" distL="114300" distR="114300" simplePos="0" relativeHeight="251668480" behindDoc="0" locked="0" layoutInCell="1" allowOverlap="1" wp14:anchorId="1592F566" wp14:editId="41DD02ED">
                <wp:simplePos x="0" y="0"/>
                <wp:positionH relativeFrom="margin">
                  <wp:align>center</wp:align>
                </wp:positionH>
                <wp:positionV relativeFrom="paragraph">
                  <wp:posOffset>3218222</wp:posOffset>
                </wp:positionV>
                <wp:extent cx="3925570" cy="397510"/>
                <wp:effectExtent l="0" t="0" r="17780" b="21590"/>
                <wp:wrapSquare wrapText="bothSides"/>
                <wp:docPr id="2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5570" cy="397510"/>
                        </a:xfrm>
                        <a:prstGeom prst="rect">
                          <a:avLst/>
                        </a:prstGeom>
                        <a:solidFill>
                          <a:srgbClr val="FFFFFF"/>
                        </a:solidFill>
                        <a:ln w="9525">
                          <a:solidFill>
                            <a:srgbClr val="000000"/>
                          </a:solidFill>
                          <a:miter lim="800000"/>
                          <a:headEnd/>
                          <a:tailEnd/>
                        </a:ln>
                      </wps:spPr>
                      <wps:txbx>
                        <w:txbxContent>
                          <w:p w:rsidR="00ED6CCE" w:rsidRPr="00082FD7" w:rsidRDefault="00ED6CCE" w:rsidP="00082FD7">
                            <w:pPr>
                              <w:widowControl w:val="0"/>
                              <w:autoSpaceDE w:val="0"/>
                              <w:autoSpaceDN w:val="0"/>
                              <w:adjustRightInd w:val="0"/>
                              <w:contextualSpacing/>
                              <w:jc w:val="center"/>
                              <w:rPr>
                                <w:rFonts w:ascii="Arial" w:eastAsia="MS Mincho" w:hAnsi="Arial" w:cs="Arial"/>
                                <w:sz w:val="20"/>
                                <w:szCs w:val="20"/>
                                <w:lang w:val="es-MX"/>
                              </w:rPr>
                            </w:pPr>
                            <w:r w:rsidRPr="00BD4F9E">
                              <w:rPr>
                                <w:rFonts w:ascii="Arial" w:eastAsia="MS Mincho" w:hAnsi="Arial" w:cs="Arial"/>
                                <w:sz w:val="20"/>
                                <w:szCs w:val="20"/>
                                <w:lang w:val="es-MX"/>
                              </w:rPr>
                              <w:t>Fig</w:t>
                            </w:r>
                            <w:r w:rsidR="00DD1CC4" w:rsidRPr="00BD4F9E">
                              <w:rPr>
                                <w:rFonts w:ascii="Arial" w:eastAsia="MS Mincho" w:hAnsi="Arial" w:cs="Arial"/>
                                <w:sz w:val="20"/>
                                <w:szCs w:val="20"/>
                                <w:lang w:val="es-MX"/>
                              </w:rPr>
                              <w:t>ura</w:t>
                            </w:r>
                            <w:r w:rsidR="00BD4F9E">
                              <w:rPr>
                                <w:rFonts w:ascii="Arial" w:eastAsia="MS Mincho" w:hAnsi="Arial" w:cs="Arial"/>
                                <w:sz w:val="20"/>
                                <w:szCs w:val="20"/>
                                <w:lang w:val="es-MX"/>
                              </w:rPr>
                              <w:t>. 9</w:t>
                            </w:r>
                            <w:r w:rsidRPr="00BD4F9E">
                              <w:rPr>
                                <w:rFonts w:ascii="Arial" w:eastAsia="MS Mincho" w:hAnsi="Arial" w:cs="Arial"/>
                                <w:sz w:val="20"/>
                                <w:szCs w:val="20"/>
                                <w:lang w:val="es-MX"/>
                              </w:rPr>
                              <w:t xml:space="preserve">. </w:t>
                            </w:r>
                            <w:proofErr w:type="spellStart"/>
                            <w:r w:rsidRPr="00BD4F9E">
                              <w:rPr>
                                <w:rFonts w:ascii="Arial" w:eastAsia="MS Mincho" w:hAnsi="Arial" w:cs="Arial"/>
                                <w:sz w:val="20"/>
                                <w:szCs w:val="20"/>
                                <w:lang w:val="es-MX"/>
                              </w:rPr>
                              <w:t>Baude</w:t>
                            </w:r>
                            <w:proofErr w:type="spellEnd"/>
                            <w:r w:rsidRPr="00BD4F9E">
                              <w:rPr>
                                <w:rFonts w:ascii="Arial" w:eastAsia="MS Mincho" w:hAnsi="Arial" w:cs="Arial"/>
                                <w:sz w:val="20"/>
                                <w:szCs w:val="20"/>
                                <w:lang w:val="es-MX"/>
                              </w:rPr>
                              <w:t xml:space="preserve"> </w:t>
                            </w:r>
                            <w:proofErr w:type="spellStart"/>
                            <w:r w:rsidRPr="00BD4F9E">
                              <w:rPr>
                                <w:rFonts w:ascii="Arial" w:eastAsia="MS Mincho" w:hAnsi="Arial" w:cs="Arial"/>
                                <w:sz w:val="20"/>
                                <w:szCs w:val="20"/>
                                <w:lang w:val="es-MX"/>
                              </w:rPr>
                              <w:t>Cordier</w:t>
                            </w:r>
                            <w:proofErr w:type="spellEnd"/>
                            <w:r w:rsidRPr="00BD4F9E">
                              <w:rPr>
                                <w:rFonts w:ascii="Arial" w:eastAsia="MS Mincho" w:hAnsi="Arial" w:cs="Arial"/>
                                <w:sz w:val="20"/>
                                <w:szCs w:val="20"/>
                                <w:lang w:val="es-MX"/>
                              </w:rPr>
                              <w:t xml:space="preserve">,  </w:t>
                            </w:r>
                            <w:r w:rsidRPr="00BD4F9E">
                              <w:rPr>
                                <w:rFonts w:ascii="Arial" w:eastAsia="MS Mincho" w:hAnsi="Arial" w:cs="Arial"/>
                                <w:i/>
                                <w:sz w:val="20"/>
                                <w:szCs w:val="20"/>
                                <w:lang w:val="es-MX"/>
                              </w:rPr>
                              <w:t xml:space="preserve">Rondó Belle </w:t>
                            </w:r>
                            <w:proofErr w:type="spellStart"/>
                            <w:r w:rsidRPr="00BD4F9E">
                              <w:rPr>
                                <w:rFonts w:ascii="Arial" w:eastAsia="MS Mincho" w:hAnsi="Arial" w:cs="Arial"/>
                                <w:i/>
                                <w:sz w:val="20"/>
                                <w:szCs w:val="20"/>
                                <w:lang w:val="es-MX"/>
                              </w:rPr>
                              <w:t>Bone</w:t>
                            </w:r>
                            <w:proofErr w:type="spellEnd"/>
                            <w:r w:rsidRPr="00BD4F9E">
                              <w:rPr>
                                <w:rFonts w:ascii="Arial" w:eastAsia="MS Mincho" w:hAnsi="Arial" w:cs="Arial"/>
                                <w:i/>
                                <w:sz w:val="20"/>
                                <w:szCs w:val="20"/>
                                <w:lang w:val="es-MX"/>
                              </w:rPr>
                              <w:t>,</w:t>
                            </w:r>
                            <w:r w:rsidRPr="00BD4F9E">
                              <w:rPr>
                                <w:rFonts w:ascii="Arial" w:eastAsia="MS Mincho" w:hAnsi="Arial" w:cs="Arial"/>
                                <w:sz w:val="20"/>
                                <w:szCs w:val="20"/>
                                <w:lang w:val="es-MX"/>
                              </w:rPr>
                              <w:t xml:space="preserve"> 1350 a 1400. </w:t>
                            </w:r>
                            <w:r w:rsidRPr="00082FD7">
                              <w:rPr>
                                <w:rFonts w:ascii="Arial" w:eastAsia="MS Mincho" w:hAnsi="Arial" w:cs="Arial"/>
                                <w:sz w:val="20"/>
                                <w:szCs w:val="20"/>
                                <w:lang w:val="es-MX"/>
                              </w:rPr>
                              <w:t>Partitura del</w:t>
                            </w:r>
                            <w:r>
                              <w:rPr>
                                <w:rFonts w:ascii="Arial" w:eastAsia="MS Mincho" w:hAnsi="Arial" w:cs="Arial"/>
                                <w:sz w:val="20"/>
                                <w:szCs w:val="20"/>
                                <w:lang w:val="es-MX"/>
                              </w:rPr>
                              <w:t xml:space="preserve"> </w:t>
                            </w:r>
                            <w:r w:rsidRPr="00082FD7">
                              <w:rPr>
                                <w:rFonts w:ascii="Arial" w:eastAsia="MS Mincho" w:hAnsi="Arial" w:cs="Arial"/>
                                <w:sz w:val="20"/>
                                <w:szCs w:val="20"/>
                                <w:lang w:val="es-MX"/>
                              </w:rPr>
                              <w:t xml:space="preserve">Codex Chantilly. Museo </w:t>
                            </w:r>
                            <w:proofErr w:type="spellStart"/>
                            <w:r w:rsidRPr="00082FD7">
                              <w:rPr>
                                <w:rFonts w:ascii="Arial" w:eastAsia="MS Mincho" w:hAnsi="Arial" w:cs="Arial"/>
                                <w:sz w:val="20"/>
                                <w:szCs w:val="20"/>
                                <w:lang w:val="es-MX"/>
                              </w:rPr>
                              <w:t>Condé</w:t>
                            </w:r>
                            <w:proofErr w:type="spellEnd"/>
                            <w:r w:rsidRPr="00082FD7">
                              <w:rPr>
                                <w:rFonts w:ascii="Arial" w:eastAsia="MS Mincho" w:hAnsi="Arial" w:cs="Arial"/>
                                <w:sz w:val="20"/>
                                <w:szCs w:val="20"/>
                                <w:lang w:val="es-MX"/>
                              </w:rPr>
                              <w:t>, Francia.</w:t>
                            </w:r>
                          </w:p>
                          <w:p w:rsidR="00ED6CCE" w:rsidRPr="00082FD7" w:rsidRDefault="00ED6CCE" w:rsidP="00082FD7">
                            <w:pPr>
                              <w:jc w:val="center"/>
                              <w:rPr>
                                <w:rFonts w:ascii="Arial" w:hAnsi="Arial" w:cs="Arial"/>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92F566" id="_x0000_s1034" type="#_x0000_t202" style="position:absolute;left:0;text-align:left;margin-left:0;margin-top:253.4pt;width:309.1pt;height:31.3pt;z-index:25166848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">
                <v:textbox>
                  <w:txbxContent>
                    <w:p w:rsidR="00ED6CCE" w:rsidRPr="00082FD7" w:rsidRDefault="00ED6CCE" w:rsidP="00082FD7">
                      <w:pPr>
                        <w:widowControl w:val="0"/>
                        <w:autoSpaceDE w:val="0"/>
                        <w:autoSpaceDN w:val="0"/>
                        <w:adjustRightInd w:val="0"/>
                        <w:contextualSpacing/>
                        <w:jc w:val="center"/>
                        <w:rPr>
                          <w:rFonts w:ascii="Arial" w:eastAsia="MS Mincho" w:hAnsi="Arial" w:cs="Arial"/>
                          <w:sz w:val="20"/>
                          <w:szCs w:val="20"/>
                          <w:lang w:val="es-MX"/>
                        </w:rPr>
                      </w:pPr>
                      <w:r w:rsidRPr="00BD4F9E">
                        <w:rPr>
                          <w:rFonts w:ascii="Arial" w:eastAsia="MS Mincho" w:hAnsi="Arial" w:cs="Arial"/>
                          <w:sz w:val="20"/>
                          <w:szCs w:val="20"/>
                          <w:lang w:val="es-MX"/>
                        </w:rPr>
                        <w:t>Fig</w:t>
                      </w:r>
                      <w:r w:rsidR="00DD1CC4" w:rsidRPr="00BD4F9E">
                        <w:rPr>
                          <w:rFonts w:ascii="Arial" w:eastAsia="MS Mincho" w:hAnsi="Arial" w:cs="Arial"/>
                          <w:sz w:val="20"/>
                          <w:szCs w:val="20"/>
                          <w:lang w:val="es-MX"/>
                        </w:rPr>
                        <w:t>ura</w:t>
                      </w:r>
                      <w:r w:rsidR="00BD4F9E">
                        <w:rPr>
                          <w:rFonts w:ascii="Arial" w:eastAsia="MS Mincho" w:hAnsi="Arial" w:cs="Arial"/>
                          <w:sz w:val="20"/>
                          <w:szCs w:val="20"/>
                          <w:lang w:val="es-MX"/>
                        </w:rPr>
                        <w:t>. 9</w:t>
                      </w:r>
                      <w:r w:rsidRPr="00BD4F9E">
                        <w:rPr>
                          <w:rFonts w:ascii="Arial" w:eastAsia="MS Mincho" w:hAnsi="Arial" w:cs="Arial"/>
                          <w:sz w:val="20"/>
                          <w:szCs w:val="20"/>
                          <w:lang w:val="es-MX"/>
                        </w:rPr>
                        <w:t xml:space="preserve">. </w:t>
                      </w:r>
                      <w:proofErr w:type="spellStart"/>
                      <w:r w:rsidRPr="00BD4F9E">
                        <w:rPr>
                          <w:rFonts w:ascii="Arial" w:eastAsia="MS Mincho" w:hAnsi="Arial" w:cs="Arial"/>
                          <w:sz w:val="20"/>
                          <w:szCs w:val="20"/>
                          <w:lang w:val="es-MX"/>
                        </w:rPr>
                        <w:t>Baude</w:t>
                      </w:r>
                      <w:proofErr w:type="spellEnd"/>
                      <w:r w:rsidRPr="00BD4F9E">
                        <w:rPr>
                          <w:rFonts w:ascii="Arial" w:eastAsia="MS Mincho" w:hAnsi="Arial" w:cs="Arial"/>
                          <w:sz w:val="20"/>
                          <w:szCs w:val="20"/>
                          <w:lang w:val="es-MX"/>
                        </w:rPr>
                        <w:t xml:space="preserve"> </w:t>
                      </w:r>
                      <w:proofErr w:type="spellStart"/>
                      <w:r w:rsidRPr="00BD4F9E">
                        <w:rPr>
                          <w:rFonts w:ascii="Arial" w:eastAsia="MS Mincho" w:hAnsi="Arial" w:cs="Arial"/>
                          <w:sz w:val="20"/>
                          <w:szCs w:val="20"/>
                          <w:lang w:val="es-MX"/>
                        </w:rPr>
                        <w:t>Cordier</w:t>
                      </w:r>
                      <w:proofErr w:type="spellEnd"/>
                      <w:r w:rsidRPr="00BD4F9E">
                        <w:rPr>
                          <w:rFonts w:ascii="Arial" w:eastAsia="MS Mincho" w:hAnsi="Arial" w:cs="Arial"/>
                          <w:sz w:val="20"/>
                          <w:szCs w:val="20"/>
                          <w:lang w:val="es-MX"/>
                        </w:rPr>
                        <w:t xml:space="preserve">,  </w:t>
                      </w:r>
                      <w:r w:rsidRPr="00BD4F9E">
                        <w:rPr>
                          <w:rFonts w:ascii="Arial" w:eastAsia="MS Mincho" w:hAnsi="Arial" w:cs="Arial"/>
                          <w:i/>
                          <w:sz w:val="20"/>
                          <w:szCs w:val="20"/>
                          <w:lang w:val="es-MX"/>
                        </w:rPr>
                        <w:t xml:space="preserve">Rondó Belle </w:t>
                      </w:r>
                      <w:proofErr w:type="spellStart"/>
                      <w:r w:rsidRPr="00BD4F9E">
                        <w:rPr>
                          <w:rFonts w:ascii="Arial" w:eastAsia="MS Mincho" w:hAnsi="Arial" w:cs="Arial"/>
                          <w:i/>
                          <w:sz w:val="20"/>
                          <w:szCs w:val="20"/>
                          <w:lang w:val="es-MX"/>
                        </w:rPr>
                        <w:t>Bone</w:t>
                      </w:r>
                      <w:proofErr w:type="spellEnd"/>
                      <w:r w:rsidRPr="00BD4F9E">
                        <w:rPr>
                          <w:rFonts w:ascii="Arial" w:eastAsia="MS Mincho" w:hAnsi="Arial" w:cs="Arial"/>
                          <w:i/>
                          <w:sz w:val="20"/>
                          <w:szCs w:val="20"/>
                          <w:lang w:val="es-MX"/>
                        </w:rPr>
                        <w:t>,</w:t>
                      </w:r>
                      <w:r w:rsidRPr="00BD4F9E">
                        <w:rPr>
                          <w:rFonts w:ascii="Arial" w:eastAsia="MS Mincho" w:hAnsi="Arial" w:cs="Arial"/>
                          <w:sz w:val="20"/>
                          <w:szCs w:val="20"/>
                          <w:lang w:val="es-MX"/>
                        </w:rPr>
                        <w:t xml:space="preserve"> 1350 a 1400. </w:t>
                      </w:r>
                      <w:r w:rsidRPr="00082FD7">
                        <w:rPr>
                          <w:rFonts w:ascii="Arial" w:eastAsia="MS Mincho" w:hAnsi="Arial" w:cs="Arial"/>
                          <w:sz w:val="20"/>
                          <w:szCs w:val="20"/>
                          <w:lang w:val="es-MX"/>
                        </w:rPr>
                        <w:t>Partitura del</w:t>
                      </w:r>
                      <w:r>
                        <w:rPr>
                          <w:rFonts w:ascii="Arial" w:eastAsia="MS Mincho" w:hAnsi="Arial" w:cs="Arial"/>
                          <w:sz w:val="20"/>
                          <w:szCs w:val="20"/>
                          <w:lang w:val="es-MX"/>
                        </w:rPr>
                        <w:t xml:space="preserve"> </w:t>
                      </w:r>
                      <w:r w:rsidRPr="00082FD7">
                        <w:rPr>
                          <w:rFonts w:ascii="Arial" w:eastAsia="MS Mincho" w:hAnsi="Arial" w:cs="Arial"/>
                          <w:sz w:val="20"/>
                          <w:szCs w:val="20"/>
                          <w:lang w:val="es-MX"/>
                        </w:rPr>
                        <w:t xml:space="preserve">Codex Chantilly. Museo </w:t>
                      </w:r>
                      <w:proofErr w:type="spellStart"/>
                      <w:r w:rsidRPr="00082FD7">
                        <w:rPr>
                          <w:rFonts w:ascii="Arial" w:eastAsia="MS Mincho" w:hAnsi="Arial" w:cs="Arial"/>
                          <w:sz w:val="20"/>
                          <w:szCs w:val="20"/>
                          <w:lang w:val="es-MX"/>
                        </w:rPr>
                        <w:t>Condé</w:t>
                      </w:r>
                      <w:proofErr w:type="spellEnd"/>
                      <w:r w:rsidRPr="00082FD7">
                        <w:rPr>
                          <w:rFonts w:ascii="Arial" w:eastAsia="MS Mincho" w:hAnsi="Arial" w:cs="Arial"/>
                          <w:sz w:val="20"/>
                          <w:szCs w:val="20"/>
                          <w:lang w:val="es-MX"/>
                        </w:rPr>
                        <w:t>, Francia.</w:t>
                      </w:r>
                    </w:p>
                    <w:p w:rsidR="00ED6CCE" w:rsidRPr="00082FD7" w:rsidRDefault="00ED6CCE" w:rsidP="00082FD7">
                      <w:pPr>
                        <w:jc w:val="center"/>
                        <w:rPr>
                          <w:rFonts w:ascii="Arial" w:hAnsi="Arial" w:cs="Arial"/>
                          <w:sz w:val="20"/>
                          <w:szCs w:val="20"/>
                        </w:rPr>
                      </w:pPr>
                    </w:p>
                  </w:txbxContent>
                </v:textbox>
                <w10:wrap type="square" anchorx="margin"/>
              </v:shape>
            </w:pict>
          </mc:Fallback>
        </mc:AlternateContent>
      </w:r>
      <w:r w:rsidRPr="00A8724B">
        <w:rPr>
          <w:rFonts w:ascii="Times New Roman" w:hAnsi="Times New Roman" w:cs="Times New Roman"/>
          <w:noProof/>
          <w:lang w:val="es-MX" w:eastAsia="es-MX"/>
        </w:rPr>
        <w:drawing>
          <wp:inline distT="0" distB="0" distL="0" distR="0" wp14:anchorId="0619BD02" wp14:editId="2474B3C5">
            <wp:extent cx="2078181" cy="2755678"/>
            <wp:effectExtent l="0" t="0" r="0" b="6985"/>
            <wp:docPr id="10" name="Imagen 10" descr="C:\Users\famus\Desktop\doctorado\PNG CAGI\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famus\Desktop\doctorado\PNG CAGI\9.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91376" cy="2773175"/>
                    </a:xfrm>
                    <a:prstGeom prst="rect">
                      <a:avLst/>
                    </a:prstGeom>
                    <a:noFill/>
                    <a:ln>
                      <a:noFill/>
                    </a:ln>
                  </pic:spPr>
                </pic:pic>
              </a:graphicData>
            </a:graphic>
          </wp:inline>
        </w:drawing>
      </w:r>
    </w:p>
    <w:p w:rsidR="00082FD7" w:rsidRPr="00A8443C" w:rsidRDefault="00082FD7" w:rsidP="00A8724B">
      <w:pPr>
        <w:widowControl w:val="0"/>
        <w:autoSpaceDE w:val="0"/>
        <w:autoSpaceDN w:val="0"/>
        <w:adjustRightInd w:val="0"/>
        <w:spacing w:line="480" w:lineRule="auto"/>
        <w:rPr>
          <w:rFonts w:ascii="Times New Roman" w:hAnsi="Times New Roman" w:cs="Times New Roman"/>
          <w:noProof/>
          <w:lang w:val="es-MX" w:eastAsia="es-MX"/>
        </w:rPr>
      </w:pPr>
    </w:p>
    <w:p w:rsidR="0053051D" w:rsidRDefault="0053051D" w:rsidP="00484826">
      <w:pPr>
        <w:widowControl w:val="0"/>
        <w:autoSpaceDE w:val="0"/>
        <w:autoSpaceDN w:val="0"/>
        <w:adjustRightInd w:val="0"/>
        <w:spacing w:line="480" w:lineRule="auto"/>
        <w:contextualSpacing/>
        <w:jc w:val="both"/>
        <w:rPr>
          <w:rFonts w:ascii="Times New Roman" w:eastAsia="MS Mincho" w:hAnsi="Times New Roman" w:cs="Times New Roman"/>
          <w:lang w:val="es-MX"/>
        </w:rPr>
      </w:pPr>
    </w:p>
    <w:p w:rsidR="0053051D" w:rsidRDefault="0053051D" w:rsidP="00484826">
      <w:pPr>
        <w:widowControl w:val="0"/>
        <w:autoSpaceDE w:val="0"/>
        <w:autoSpaceDN w:val="0"/>
        <w:adjustRightInd w:val="0"/>
        <w:spacing w:line="480" w:lineRule="auto"/>
        <w:contextualSpacing/>
        <w:jc w:val="both"/>
        <w:rPr>
          <w:rFonts w:ascii="Times New Roman" w:eastAsia="MS Mincho" w:hAnsi="Times New Roman" w:cs="Times New Roman"/>
          <w:lang w:val="es-MX"/>
        </w:rPr>
      </w:pPr>
    </w:p>
    <w:p w:rsidR="0034335E" w:rsidRPr="00F372B9" w:rsidRDefault="0034335E" w:rsidP="0053051D">
      <w:pPr>
        <w:widowControl w:val="0"/>
        <w:autoSpaceDE w:val="0"/>
        <w:autoSpaceDN w:val="0"/>
        <w:adjustRightInd w:val="0"/>
        <w:spacing w:line="360" w:lineRule="auto"/>
        <w:contextualSpacing/>
        <w:jc w:val="both"/>
        <w:rPr>
          <w:rFonts w:ascii="Times New Roman" w:eastAsia="MS Mincho" w:hAnsi="Times New Roman" w:cs="Times New Roman"/>
          <w:lang w:val="es-MX"/>
        </w:rPr>
      </w:pPr>
      <w:r w:rsidRPr="00F372B9">
        <w:rPr>
          <w:rFonts w:ascii="Times New Roman" w:eastAsia="MS Mincho" w:hAnsi="Times New Roman" w:cs="Times New Roman"/>
          <w:lang w:val="es-MX"/>
        </w:rPr>
        <w:t xml:space="preserve">En el siglo XX la notación musical se amplía aún más, ya sea para indicar nuevas formas de ejecutar los instrumentos. Gráficos para música electrónica o partituras con figuras no musicales que sugieren al intérprete una música aleatoria, donde las líneas y los colores guían la ejecución </w:t>
      </w:r>
      <w:proofErr w:type="spellStart"/>
      <w:r w:rsidRPr="00F372B9">
        <w:rPr>
          <w:rFonts w:ascii="Times New Roman" w:eastAsia="MS Mincho" w:hAnsi="Times New Roman" w:cs="Times New Roman"/>
          <w:lang w:val="es-MX"/>
        </w:rPr>
        <w:t>improvisatoria</w:t>
      </w:r>
      <w:proofErr w:type="spellEnd"/>
      <w:r w:rsidRPr="00F372B9">
        <w:rPr>
          <w:rFonts w:ascii="Times New Roman" w:eastAsia="MS Mincho" w:hAnsi="Times New Roman" w:cs="Times New Roman"/>
          <w:lang w:val="es-MX"/>
        </w:rPr>
        <w:t>. Así,</w:t>
      </w:r>
      <w:r w:rsidR="00B42341">
        <w:rPr>
          <w:rFonts w:ascii="Times New Roman" w:eastAsia="MS Mincho" w:hAnsi="Times New Roman" w:cs="Times New Roman"/>
          <w:lang w:val="es-MX"/>
        </w:rPr>
        <w:t xml:space="preserve"> </w:t>
      </w:r>
      <w:r w:rsidRPr="00F372B9">
        <w:rPr>
          <w:rFonts w:ascii="Times New Roman" w:eastAsia="MS Mincho" w:hAnsi="Times New Roman" w:cs="Times New Roman"/>
          <w:lang w:val="es-MX"/>
        </w:rPr>
        <w:t xml:space="preserve">la grafía musical va mucho más allá de representar sólo un tiempo y sonido. </w:t>
      </w:r>
    </w:p>
    <w:p w:rsidR="0034335E" w:rsidRPr="00F372B9" w:rsidRDefault="0034335E" w:rsidP="0053051D">
      <w:pPr>
        <w:widowControl w:val="0"/>
        <w:autoSpaceDE w:val="0"/>
        <w:autoSpaceDN w:val="0"/>
        <w:adjustRightInd w:val="0"/>
        <w:spacing w:line="360" w:lineRule="auto"/>
        <w:ind w:firstLine="709"/>
        <w:contextualSpacing/>
        <w:jc w:val="both"/>
        <w:rPr>
          <w:rFonts w:ascii="Times New Roman" w:eastAsia="MS Mincho" w:hAnsi="Times New Roman" w:cs="Times New Roman"/>
          <w:lang w:val="es-MX"/>
        </w:rPr>
      </w:pPr>
    </w:p>
    <w:p w:rsidR="0034335E" w:rsidRPr="00F372B9" w:rsidRDefault="0034335E" w:rsidP="0053051D">
      <w:pPr>
        <w:widowControl w:val="0"/>
        <w:autoSpaceDE w:val="0"/>
        <w:autoSpaceDN w:val="0"/>
        <w:adjustRightInd w:val="0"/>
        <w:spacing w:line="360" w:lineRule="auto"/>
        <w:contextualSpacing/>
        <w:jc w:val="both"/>
        <w:rPr>
          <w:rFonts w:ascii="Times New Roman" w:eastAsia="MS Mincho" w:hAnsi="Times New Roman" w:cs="Times New Roman"/>
          <w:lang w:val="es-MX"/>
        </w:rPr>
      </w:pPr>
      <w:r w:rsidRPr="00F372B9">
        <w:rPr>
          <w:rFonts w:ascii="Times New Roman" w:eastAsia="MS Mincho" w:hAnsi="Times New Roman" w:cs="Times New Roman"/>
          <w:lang w:val="es-MX"/>
        </w:rPr>
        <w:t xml:space="preserve">Sobre esta visión, el compositor y trompetista </w:t>
      </w:r>
      <w:proofErr w:type="spellStart"/>
      <w:r w:rsidRPr="00F372B9">
        <w:rPr>
          <w:rFonts w:ascii="Times New Roman" w:eastAsia="MS Mincho" w:hAnsi="Times New Roman" w:cs="Times New Roman"/>
          <w:lang w:val="es-MX"/>
        </w:rPr>
        <w:t>Wadada</w:t>
      </w:r>
      <w:proofErr w:type="spellEnd"/>
      <w:r w:rsidRPr="00F372B9">
        <w:rPr>
          <w:rFonts w:ascii="Times New Roman" w:eastAsia="MS Mincho" w:hAnsi="Times New Roman" w:cs="Times New Roman"/>
          <w:lang w:val="es-MX"/>
        </w:rPr>
        <w:t xml:space="preserve"> Leo Smith ha experimentado en el campo del jazz </w:t>
      </w:r>
      <w:proofErr w:type="spellStart"/>
      <w:r w:rsidRPr="00F372B9">
        <w:rPr>
          <w:rFonts w:ascii="Times New Roman" w:eastAsia="MS Mincho" w:hAnsi="Times New Roman" w:cs="Times New Roman"/>
          <w:lang w:val="es-MX"/>
        </w:rPr>
        <w:t>avant-garde</w:t>
      </w:r>
      <w:proofErr w:type="spellEnd"/>
      <w:r w:rsidRPr="00F372B9">
        <w:rPr>
          <w:rFonts w:ascii="Times New Roman" w:eastAsia="MS Mincho" w:hAnsi="Times New Roman" w:cs="Times New Roman"/>
          <w:lang w:val="es-MX"/>
        </w:rPr>
        <w:t xml:space="preserve"> diversas composiciones cuya partitura dista mucho de la grafía musical tradicional y en donde el ejecutante tiene a partir de colores y formas una sugerencia, para así, a partir de lo visual, hacer música.</w:t>
      </w:r>
      <w:r w:rsidR="00B42341">
        <w:rPr>
          <w:rFonts w:ascii="Times New Roman" w:eastAsia="MS Mincho" w:hAnsi="Times New Roman" w:cs="Times New Roman"/>
          <w:lang w:val="es-MX"/>
        </w:rPr>
        <w:t xml:space="preserve"> (p.ej. Figura 10).</w:t>
      </w:r>
    </w:p>
    <w:p w:rsidR="00F62A2F" w:rsidRPr="00A8724B" w:rsidRDefault="00DD1CC4" w:rsidP="00A8724B">
      <w:pPr>
        <w:widowControl w:val="0"/>
        <w:tabs>
          <w:tab w:val="left" w:pos="2273"/>
        </w:tabs>
        <w:autoSpaceDE w:val="0"/>
        <w:autoSpaceDN w:val="0"/>
        <w:adjustRightInd w:val="0"/>
        <w:spacing w:line="480" w:lineRule="auto"/>
        <w:contextualSpacing/>
        <w:jc w:val="both"/>
        <w:rPr>
          <w:rFonts w:ascii="Times New Roman" w:eastAsia="MS Mincho" w:hAnsi="Times New Roman" w:cs="Times New Roman"/>
          <w:lang w:val="es-MX"/>
        </w:rPr>
      </w:pPr>
      <w:r w:rsidRPr="00F372B9">
        <w:rPr>
          <w:rFonts w:ascii="Times New Roman" w:eastAsia="MS Mincho" w:hAnsi="Times New Roman" w:cs="Times New Roman"/>
          <w:lang w:val="es-MX"/>
        </w:rPr>
        <w:lastRenderedPageBreak/>
        <w:tab/>
      </w:r>
      <w:r w:rsidR="00A8724B" w:rsidRPr="00DA2A71">
        <w:rPr>
          <w:rFonts w:ascii="Times New Roman" w:hAnsi="Times New Roman" w:cs="Times New Roman"/>
          <w:noProof/>
          <w:lang w:val="es-MX" w:eastAsia="es-MX"/>
        </w:rPr>
        <w:drawing>
          <wp:inline distT="0" distB="0" distL="0" distR="0" wp14:anchorId="20FC061A" wp14:editId="7F82D41B">
            <wp:extent cx="3107959" cy="3633849"/>
            <wp:effectExtent l="133350" t="114300" r="130810" b="157480"/>
            <wp:docPr id="9" name="Imagen 9" descr="C:\Users\famus\Desktop\doctorado\PNG CAGI\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amus\Desktop\doctorado\PNG CAGI\10.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89958" cy="372972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34335E" w:rsidRPr="00F372B9" w:rsidRDefault="0034335E" w:rsidP="00484826">
      <w:pPr>
        <w:widowControl w:val="0"/>
        <w:autoSpaceDE w:val="0"/>
        <w:autoSpaceDN w:val="0"/>
        <w:adjustRightInd w:val="0"/>
        <w:spacing w:line="480" w:lineRule="auto"/>
        <w:contextualSpacing/>
        <w:jc w:val="both"/>
        <w:rPr>
          <w:rFonts w:ascii="Times New Roman" w:eastAsia="MS Mincho" w:hAnsi="Times New Roman" w:cs="Times New Roman"/>
          <w:color w:val="FF0000"/>
          <w:lang w:val="es-MX"/>
        </w:rPr>
      </w:pPr>
      <w:r w:rsidRPr="00F372B9">
        <w:rPr>
          <w:rFonts w:ascii="Times New Roman" w:eastAsia="MS Mincho" w:hAnsi="Times New Roman" w:cs="Times New Roman"/>
          <w:noProof/>
          <w:color w:val="FF0000"/>
          <w:lang w:val="es-MX" w:eastAsia="es-MX"/>
        </w:rPr>
        <mc:AlternateContent>
          <mc:Choice Requires="wps">
            <w:drawing>
              <wp:anchor distT="45720" distB="45720" distL="114300" distR="114300" simplePos="0" relativeHeight="251669504" behindDoc="0" locked="0" layoutInCell="1" allowOverlap="1" wp14:anchorId="58555D2C" wp14:editId="5DE455A5">
                <wp:simplePos x="0" y="0"/>
                <wp:positionH relativeFrom="column">
                  <wp:posOffset>1472565</wp:posOffset>
                </wp:positionH>
                <wp:positionV relativeFrom="paragraph">
                  <wp:posOffset>7620</wp:posOffset>
                </wp:positionV>
                <wp:extent cx="3114675" cy="457200"/>
                <wp:effectExtent l="0" t="0" r="28575" b="19050"/>
                <wp:wrapSquare wrapText="bothSides"/>
                <wp:docPr id="20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4675" cy="457200"/>
                        </a:xfrm>
                        <a:prstGeom prst="rect">
                          <a:avLst/>
                        </a:prstGeom>
                        <a:solidFill>
                          <a:srgbClr val="FFFFFF"/>
                        </a:solidFill>
                        <a:ln w="9525">
                          <a:solidFill>
                            <a:srgbClr val="000000"/>
                          </a:solidFill>
                          <a:miter lim="800000"/>
                          <a:headEnd/>
                          <a:tailEnd/>
                        </a:ln>
                      </wps:spPr>
                      <wps:txbx>
                        <w:txbxContent>
                          <w:p w:rsidR="00ED6CCE" w:rsidRPr="0095333A" w:rsidRDefault="00ED6CCE" w:rsidP="0034335E">
                            <w:pPr>
                              <w:widowControl w:val="0"/>
                              <w:autoSpaceDE w:val="0"/>
                              <w:autoSpaceDN w:val="0"/>
                              <w:adjustRightInd w:val="0"/>
                              <w:contextualSpacing/>
                              <w:jc w:val="center"/>
                              <w:rPr>
                                <w:rFonts w:ascii="Times" w:eastAsia="MS Mincho" w:hAnsi="Times" w:cs="Times"/>
                                <w:sz w:val="22"/>
                                <w:szCs w:val="22"/>
                                <w:lang w:val="es-MX"/>
                              </w:rPr>
                            </w:pPr>
                            <w:proofErr w:type="spellStart"/>
                            <w:r w:rsidRPr="008F15BE">
                              <w:rPr>
                                <w:rFonts w:ascii="Times" w:eastAsia="MS Mincho" w:hAnsi="Times" w:cs="Times"/>
                                <w:sz w:val="22"/>
                                <w:szCs w:val="22"/>
                                <w:lang w:val="en-US"/>
                              </w:rPr>
                              <w:t>Fig</w:t>
                            </w:r>
                            <w:r w:rsidR="00DD1CC4" w:rsidRPr="008F15BE">
                              <w:rPr>
                                <w:rFonts w:ascii="Times" w:eastAsia="MS Mincho" w:hAnsi="Times" w:cs="Times"/>
                                <w:sz w:val="22"/>
                                <w:szCs w:val="22"/>
                                <w:lang w:val="en-US"/>
                              </w:rPr>
                              <w:t>ura</w:t>
                            </w:r>
                            <w:proofErr w:type="spellEnd"/>
                            <w:r w:rsidR="00BD4F9E" w:rsidRPr="008F15BE">
                              <w:rPr>
                                <w:rFonts w:ascii="Times" w:eastAsia="MS Mincho" w:hAnsi="Times" w:cs="Times"/>
                                <w:sz w:val="22"/>
                                <w:szCs w:val="22"/>
                                <w:lang w:val="en-US"/>
                              </w:rPr>
                              <w:t>. 10</w:t>
                            </w:r>
                            <w:r w:rsidRPr="008F15BE">
                              <w:rPr>
                                <w:rFonts w:ascii="Times" w:eastAsia="MS Mincho" w:hAnsi="Times" w:cs="Times"/>
                                <w:sz w:val="22"/>
                                <w:szCs w:val="22"/>
                                <w:lang w:val="en-US"/>
                              </w:rPr>
                              <w:t xml:space="preserve">. </w:t>
                            </w:r>
                            <w:proofErr w:type="spellStart"/>
                            <w:r w:rsidRPr="008F15BE">
                              <w:rPr>
                                <w:rFonts w:ascii="Times" w:eastAsia="MS Mincho" w:hAnsi="Times" w:cs="Times"/>
                                <w:sz w:val="22"/>
                                <w:szCs w:val="22"/>
                                <w:lang w:val="en-US"/>
                              </w:rPr>
                              <w:t>Wadada</w:t>
                            </w:r>
                            <w:proofErr w:type="spellEnd"/>
                            <w:r w:rsidRPr="008F15BE">
                              <w:rPr>
                                <w:rFonts w:ascii="Times" w:eastAsia="MS Mincho" w:hAnsi="Times" w:cs="Times"/>
                                <w:sz w:val="22"/>
                                <w:szCs w:val="22"/>
                                <w:lang w:val="en-US"/>
                              </w:rPr>
                              <w:t xml:space="preserve"> Leo </w:t>
                            </w:r>
                            <w:proofErr w:type="gramStart"/>
                            <w:r w:rsidRPr="008F15BE">
                              <w:rPr>
                                <w:rFonts w:ascii="Times" w:eastAsia="MS Mincho" w:hAnsi="Times" w:cs="Times"/>
                                <w:sz w:val="22"/>
                                <w:szCs w:val="22"/>
                                <w:lang w:val="en-US"/>
                              </w:rPr>
                              <w:t xml:space="preserve">Smith,  </w:t>
                            </w:r>
                            <w:r w:rsidRPr="008F15BE">
                              <w:rPr>
                                <w:rFonts w:ascii="Times" w:eastAsia="MS Mincho" w:hAnsi="Times" w:cs="Times"/>
                                <w:i/>
                                <w:sz w:val="22"/>
                                <w:szCs w:val="22"/>
                                <w:lang w:val="en-US"/>
                              </w:rPr>
                              <w:t>Seven</w:t>
                            </w:r>
                            <w:proofErr w:type="gramEnd"/>
                            <w:r w:rsidRPr="008F15BE">
                              <w:rPr>
                                <w:rFonts w:ascii="Times" w:eastAsia="MS Mincho" w:hAnsi="Times" w:cs="Times"/>
                                <w:i/>
                                <w:sz w:val="22"/>
                                <w:szCs w:val="22"/>
                                <w:lang w:val="en-US"/>
                              </w:rPr>
                              <w:t xml:space="preserve"> Heavens, </w:t>
                            </w:r>
                            <w:r w:rsidRPr="008F15BE">
                              <w:rPr>
                                <w:rFonts w:ascii="Times" w:eastAsia="MS Mincho" w:hAnsi="Times" w:cs="Times"/>
                                <w:sz w:val="22"/>
                                <w:szCs w:val="22"/>
                                <w:lang w:val="en-US"/>
                              </w:rPr>
                              <w:t>2005.</w:t>
                            </w:r>
                            <w:r w:rsidRPr="008F15BE">
                              <w:rPr>
                                <w:rFonts w:ascii="Times" w:eastAsia="MS Mincho" w:hAnsi="Times" w:cs="Times"/>
                                <w:i/>
                                <w:sz w:val="22"/>
                                <w:szCs w:val="22"/>
                                <w:lang w:val="en-US"/>
                              </w:rPr>
                              <w:t xml:space="preserve"> </w:t>
                            </w:r>
                            <w:r w:rsidRPr="0095333A">
                              <w:rPr>
                                <w:rFonts w:ascii="Times" w:eastAsia="MS Mincho" w:hAnsi="Times" w:cs="Times"/>
                                <w:sz w:val="22"/>
                                <w:szCs w:val="22"/>
                                <w:lang w:val="es-MX"/>
                              </w:rPr>
                              <w:t>Partitura de la obra.</w:t>
                            </w:r>
                          </w:p>
                          <w:p w:rsidR="00ED6CCE" w:rsidRDefault="00ED6CCE" w:rsidP="0034335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555D2C" id="_x0000_s1035" type="#_x0000_t202" style="position:absolute;left:0;text-align:left;margin-left:115.95pt;margin-top:.6pt;width:245.25pt;height:36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">
                <v:textbox>
                  <w:txbxContent>
                    <w:p w:rsidR="00ED6CCE" w:rsidRPr="0095333A" w:rsidRDefault="00ED6CCE" w:rsidP="0034335E">
                      <w:pPr>
                        <w:widowControl w:val="0"/>
                        <w:autoSpaceDE w:val="0"/>
                        <w:autoSpaceDN w:val="0"/>
                        <w:adjustRightInd w:val="0"/>
                        <w:contextualSpacing/>
                        <w:jc w:val="center"/>
                        <w:rPr>
                          <w:rFonts w:ascii="Times" w:eastAsia="MS Mincho" w:hAnsi="Times" w:cs="Times"/>
                          <w:sz w:val="22"/>
                          <w:szCs w:val="22"/>
                          <w:lang w:val="es-MX"/>
                        </w:rPr>
                      </w:pPr>
                      <w:proofErr w:type="spellStart"/>
                      <w:r w:rsidRPr="008F15BE">
                        <w:rPr>
                          <w:rFonts w:ascii="Times" w:eastAsia="MS Mincho" w:hAnsi="Times" w:cs="Times"/>
                          <w:sz w:val="22"/>
                          <w:szCs w:val="22"/>
                          <w:lang w:val="en-US"/>
                        </w:rPr>
                        <w:t>Fig</w:t>
                      </w:r>
                      <w:r w:rsidR="00DD1CC4" w:rsidRPr="008F15BE">
                        <w:rPr>
                          <w:rFonts w:ascii="Times" w:eastAsia="MS Mincho" w:hAnsi="Times" w:cs="Times"/>
                          <w:sz w:val="22"/>
                          <w:szCs w:val="22"/>
                          <w:lang w:val="en-US"/>
                        </w:rPr>
                        <w:t>ura</w:t>
                      </w:r>
                      <w:proofErr w:type="spellEnd"/>
                      <w:r w:rsidR="00BD4F9E" w:rsidRPr="008F15BE">
                        <w:rPr>
                          <w:rFonts w:ascii="Times" w:eastAsia="MS Mincho" w:hAnsi="Times" w:cs="Times"/>
                          <w:sz w:val="22"/>
                          <w:szCs w:val="22"/>
                          <w:lang w:val="en-US"/>
                        </w:rPr>
                        <w:t>. 10</w:t>
                      </w:r>
                      <w:r w:rsidRPr="008F15BE">
                        <w:rPr>
                          <w:rFonts w:ascii="Times" w:eastAsia="MS Mincho" w:hAnsi="Times" w:cs="Times"/>
                          <w:sz w:val="22"/>
                          <w:szCs w:val="22"/>
                          <w:lang w:val="en-US"/>
                        </w:rPr>
                        <w:t xml:space="preserve">. </w:t>
                      </w:r>
                      <w:proofErr w:type="spellStart"/>
                      <w:r w:rsidRPr="008F15BE">
                        <w:rPr>
                          <w:rFonts w:ascii="Times" w:eastAsia="MS Mincho" w:hAnsi="Times" w:cs="Times"/>
                          <w:sz w:val="22"/>
                          <w:szCs w:val="22"/>
                          <w:lang w:val="en-US"/>
                        </w:rPr>
                        <w:t>Wadada</w:t>
                      </w:r>
                      <w:proofErr w:type="spellEnd"/>
                      <w:r w:rsidRPr="008F15BE">
                        <w:rPr>
                          <w:rFonts w:ascii="Times" w:eastAsia="MS Mincho" w:hAnsi="Times" w:cs="Times"/>
                          <w:sz w:val="22"/>
                          <w:szCs w:val="22"/>
                          <w:lang w:val="en-US"/>
                        </w:rPr>
                        <w:t xml:space="preserve"> Leo </w:t>
                      </w:r>
                      <w:proofErr w:type="gramStart"/>
                      <w:r w:rsidRPr="008F15BE">
                        <w:rPr>
                          <w:rFonts w:ascii="Times" w:eastAsia="MS Mincho" w:hAnsi="Times" w:cs="Times"/>
                          <w:sz w:val="22"/>
                          <w:szCs w:val="22"/>
                          <w:lang w:val="en-US"/>
                        </w:rPr>
                        <w:t xml:space="preserve">Smith,  </w:t>
                      </w:r>
                      <w:r w:rsidRPr="008F15BE">
                        <w:rPr>
                          <w:rFonts w:ascii="Times" w:eastAsia="MS Mincho" w:hAnsi="Times" w:cs="Times"/>
                          <w:i/>
                          <w:sz w:val="22"/>
                          <w:szCs w:val="22"/>
                          <w:lang w:val="en-US"/>
                        </w:rPr>
                        <w:t>Seven</w:t>
                      </w:r>
                      <w:proofErr w:type="gramEnd"/>
                      <w:r w:rsidRPr="008F15BE">
                        <w:rPr>
                          <w:rFonts w:ascii="Times" w:eastAsia="MS Mincho" w:hAnsi="Times" w:cs="Times"/>
                          <w:i/>
                          <w:sz w:val="22"/>
                          <w:szCs w:val="22"/>
                          <w:lang w:val="en-US"/>
                        </w:rPr>
                        <w:t xml:space="preserve"> Heavens, </w:t>
                      </w:r>
                      <w:r w:rsidRPr="008F15BE">
                        <w:rPr>
                          <w:rFonts w:ascii="Times" w:eastAsia="MS Mincho" w:hAnsi="Times" w:cs="Times"/>
                          <w:sz w:val="22"/>
                          <w:szCs w:val="22"/>
                          <w:lang w:val="en-US"/>
                        </w:rPr>
                        <w:t>2005.</w:t>
                      </w:r>
                      <w:r w:rsidRPr="008F15BE">
                        <w:rPr>
                          <w:rFonts w:ascii="Times" w:eastAsia="MS Mincho" w:hAnsi="Times" w:cs="Times"/>
                          <w:i/>
                          <w:sz w:val="22"/>
                          <w:szCs w:val="22"/>
                          <w:lang w:val="en-US"/>
                        </w:rPr>
                        <w:t xml:space="preserve"> </w:t>
                      </w:r>
                      <w:r w:rsidRPr="0095333A">
                        <w:rPr>
                          <w:rFonts w:ascii="Times" w:eastAsia="MS Mincho" w:hAnsi="Times" w:cs="Times"/>
                          <w:sz w:val="22"/>
                          <w:szCs w:val="22"/>
                          <w:lang w:val="es-MX"/>
                        </w:rPr>
                        <w:t>Partitura de la obra.</w:t>
                      </w:r>
                    </w:p>
                    <w:p w:rsidR="00ED6CCE" w:rsidRDefault="00ED6CCE" w:rsidP="0034335E"/>
                  </w:txbxContent>
                </v:textbox>
                <w10:wrap type="square"/>
              </v:shape>
            </w:pict>
          </mc:Fallback>
        </mc:AlternateContent>
      </w:r>
    </w:p>
    <w:p w:rsidR="0034335E" w:rsidRPr="00F372B9" w:rsidRDefault="0034335E" w:rsidP="00484826">
      <w:pPr>
        <w:widowControl w:val="0"/>
        <w:autoSpaceDE w:val="0"/>
        <w:autoSpaceDN w:val="0"/>
        <w:adjustRightInd w:val="0"/>
        <w:spacing w:line="480" w:lineRule="auto"/>
        <w:contextualSpacing/>
        <w:jc w:val="both"/>
        <w:rPr>
          <w:rFonts w:ascii="Times New Roman" w:eastAsia="MS Mincho" w:hAnsi="Times New Roman" w:cs="Times New Roman"/>
          <w:lang w:val="es-MX"/>
        </w:rPr>
      </w:pPr>
    </w:p>
    <w:p w:rsidR="0034335E" w:rsidRPr="00F372B9" w:rsidRDefault="0034335E" w:rsidP="00484826">
      <w:pPr>
        <w:widowControl w:val="0"/>
        <w:autoSpaceDE w:val="0"/>
        <w:autoSpaceDN w:val="0"/>
        <w:adjustRightInd w:val="0"/>
        <w:spacing w:line="480" w:lineRule="auto"/>
        <w:contextualSpacing/>
        <w:jc w:val="both"/>
        <w:rPr>
          <w:rFonts w:ascii="Times New Roman" w:eastAsia="MS Mincho" w:hAnsi="Times New Roman" w:cs="Times New Roman"/>
          <w:lang w:val="es-MX"/>
        </w:rPr>
      </w:pPr>
    </w:p>
    <w:p w:rsidR="0034335E" w:rsidRPr="00F372B9" w:rsidRDefault="0034335E" w:rsidP="0053051D">
      <w:pPr>
        <w:widowControl w:val="0"/>
        <w:autoSpaceDE w:val="0"/>
        <w:autoSpaceDN w:val="0"/>
        <w:adjustRightInd w:val="0"/>
        <w:spacing w:line="360" w:lineRule="auto"/>
        <w:contextualSpacing/>
        <w:jc w:val="both"/>
        <w:rPr>
          <w:rFonts w:ascii="Times New Roman" w:eastAsia="MS Mincho" w:hAnsi="Times New Roman" w:cs="Times New Roman"/>
          <w:lang w:val="es-MX"/>
        </w:rPr>
      </w:pPr>
      <w:r w:rsidRPr="00F372B9">
        <w:rPr>
          <w:rFonts w:ascii="Times New Roman" w:eastAsia="MS Mincho" w:hAnsi="Times New Roman" w:cs="Times New Roman"/>
          <w:lang w:val="es-MX"/>
        </w:rPr>
        <w:t>3) El título de la obra como sugerente sonoro.</w:t>
      </w:r>
    </w:p>
    <w:p w:rsidR="0034335E" w:rsidRPr="00F372B9" w:rsidRDefault="0034335E" w:rsidP="0053051D">
      <w:pPr>
        <w:widowControl w:val="0"/>
        <w:autoSpaceDE w:val="0"/>
        <w:autoSpaceDN w:val="0"/>
        <w:adjustRightInd w:val="0"/>
        <w:spacing w:line="360" w:lineRule="auto"/>
        <w:contextualSpacing/>
        <w:jc w:val="both"/>
        <w:rPr>
          <w:rFonts w:ascii="Times New Roman" w:eastAsia="MS Mincho" w:hAnsi="Times New Roman" w:cs="Times New Roman"/>
          <w:lang w:val="es-MX"/>
        </w:rPr>
      </w:pPr>
      <w:r w:rsidRPr="00F372B9">
        <w:rPr>
          <w:rFonts w:ascii="Times New Roman" w:eastAsia="MS Mincho" w:hAnsi="Times New Roman" w:cs="Times New Roman"/>
          <w:lang w:val="es-MX"/>
        </w:rPr>
        <w:t>Cuando el título hace alusión a un elemento sonoro, el espectador busca algún elemento visual que esté vinculado al nombre de la obra. Algunos de forma explícita, otros tantos en forma de idea abstracta o poética; pero en ambos casos la imagen es dotada de una dimensión sonora a partir de su título; efecto que inevitablemente resonará en la percepción del observante.</w:t>
      </w:r>
    </w:p>
    <w:p w:rsidR="0034335E" w:rsidRPr="00F372B9" w:rsidRDefault="0034335E" w:rsidP="0053051D">
      <w:pPr>
        <w:widowControl w:val="0"/>
        <w:autoSpaceDE w:val="0"/>
        <w:autoSpaceDN w:val="0"/>
        <w:adjustRightInd w:val="0"/>
        <w:spacing w:line="360" w:lineRule="auto"/>
        <w:contextualSpacing/>
        <w:jc w:val="both"/>
        <w:rPr>
          <w:rFonts w:ascii="Times New Roman" w:eastAsia="MS Mincho" w:hAnsi="Times New Roman" w:cs="Times New Roman"/>
          <w:lang w:val="es-MX"/>
        </w:rPr>
      </w:pPr>
    </w:p>
    <w:p w:rsidR="0034335E" w:rsidRPr="00F372B9" w:rsidRDefault="0034335E" w:rsidP="0053051D">
      <w:pPr>
        <w:widowControl w:val="0"/>
        <w:autoSpaceDE w:val="0"/>
        <w:autoSpaceDN w:val="0"/>
        <w:adjustRightInd w:val="0"/>
        <w:spacing w:line="360" w:lineRule="auto"/>
        <w:contextualSpacing/>
        <w:jc w:val="both"/>
        <w:rPr>
          <w:rFonts w:ascii="Times New Roman" w:eastAsia="MS Mincho" w:hAnsi="Times New Roman" w:cs="Times New Roman"/>
          <w:lang w:val="es-MX"/>
        </w:rPr>
      </w:pPr>
      <w:r w:rsidRPr="00F372B9">
        <w:rPr>
          <w:rFonts w:ascii="Times New Roman" w:eastAsia="MS Mincho" w:hAnsi="Times New Roman" w:cs="Times New Roman"/>
          <w:lang w:val="es-MX"/>
        </w:rPr>
        <w:t xml:space="preserve">Víctor Vasarely (1906-1997) considerado como el padre del </w:t>
      </w:r>
      <w:proofErr w:type="spellStart"/>
      <w:r w:rsidRPr="00F372B9">
        <w:rPr>
          <w:rFonts w:ascii="Times New Roman" w:eastAsia="MS Mincho" w:hAnsi="Times New Roman" w:cs="Times New Roman"/>
          <w:i/>
          <w:lang w:val="es-MX"/>
        </w:rPr>
        <w:t>Op</w:t>
      </w:r>
      <w:proofErr w:type="spellEnd"/>
      <w:r w:rsidRPr="00F372B9">
        <w:rPr>
          <w:rFonts w:ascii="Times New Roman" w:eastAsia="MS Mincho" w:hAnsi="Times New Roman" w:cs="Times New Roman"/>
          <w:i/>
          <w:lang w:val="es-MX"/>
        </w:rPr>
        <w:t xml:space="preserve"> Art</w:t>
      </w:r>
      <w:r w:rsidRPr="00F372B9">
        <w:rPr>
          <w:rFonts w:ascii="Times New Roman" w:eastAsia="MS Mincho" w:hAnsi="Times New Roman" w:cs="Times New Roman"/>
          <w:lang w:val="es-MX"/>
        </w:rPr>
        <w:t xml:space="preserve"> tiene una serie en homenaje a las suites para violín solo del compositor de música barroca Johann </w:t>
      </w:r>
      <w:proofErr w:type="spellStart"/>
      <w:r w:rsidRPr="00F372B9">
        <w:rPr>
          <w:rFonts w:ascii="Times New Roman" w:eastAsia="MS Mincho" w:hAnsi="Times New Roman" w:cs="Times New Roman"/>
          <w:lang w:val="es-MX"/>
        </w:rPr>
        <w:t>Sebastian</w:t>
      </w:r>
      <w:proofErr w:type="spellEnd"/>
      <w:r w:rsidRPr="00F372B9">
        <w:rPr>
          <w:rFonts w:ascii="Times New Roman" w:eastAsia="MS Mincho" w:hAnsi="Times New Roman" w:cs="Times New Roman"/>
          <w:lang w:val="es-MX"/>
        </w:rPr>
        <w:t xml:space="preserve"> Bach.  En donde la técnica del contrapunto musical se ejecuta visualmente en composiciones geométricas muy coloridas.</w:t>
      </w:r>
      <w:r w:rsidR="00192373">
        <w:rPr>
          <w:rFonts w:ascii="Times New Roman" w:eastAsia="MS Mincho" w:hAnsi="Times New Roman" w:cs="Times New Roman"/>
          <w:lang w:val="es-MX"/>
        </w:rPr>
        <w:t xml:space="preserve"> (Figura 11).</w:t>
      </w:r>
    </w:p>
    <w:p w:rsidR="0034335E" w:rsidRPr="00F372B9" w:rsidRDefault="00192373" w:rsidP="00192373">
      <w:pPr>
        <w:spacing w:line="480" w:lineRule="auto"/>
        <w:jc w:val="center"/>
        <w:rPr>
          <w:rFonts w:ascii="Times New Roman" w:eastAsia="MS Mincho" w:hAnsi="Times New Roman" w:cs="Times New Roman"/>
          <w:lang w:val="es-MX"/>
        </w:rPr>
      </w:pPr>
      <w:r w:rsidRPr="00192373">
        <w:rPr>
          <w:rFonts w:ascii="Times New Roman" w:eastAsia="MS Mincho" w:hAnsi="Times New Roman" w:cs="Times New Roman"/>
          <w:noProof/>
          <w:lang w:val="es-MX" w:eastAsia="es-MX"/>
        </w:rPr>
        <w:lastRenderedPageBreak/>
        <w:drawing>
          <wp:inline distT="0" distB="0" distL="0" distR="0">
            <wp:extent cx="2671948" cy="3058141"/>
            <wp:effectExtent l="0" t="0" r="0" b="9525"/>
            <wp:docPr id="11" name="Imagen 11" descr="C:\Users\famus\Desktop\doctorado\PNG CAGI\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famus\Desktop\doctorado\PNG CAGI\11.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71948" cy="3058141"/>
                    </a:xfrm>
                    <a:prstGeom prst="rect">
                      <a:avLst/>
                    </a:prstGeom>
                    <a:noFill/>
                    <a:ln>
                      <a:noFill/>
                    </a:ln>
                  </pic:spPr>
                </pic:pic>
              </a:graphicData>
            </a:graphic>
          </wp:inline>
        </w:drawing>
      </w:r>
    </w:p>
    <w:p w:rsidR="0034335E" w:rsidRPr="00F372B9" w:rsidRDefault="00192373" w:rsidP="00484826">
      <w:pPr>
        <w:spacing w:line="480" w:lineRule="auto"/>
        <w:jc w:val="both"/>
        <w:rPr>
          <w:rFonts w:ascii="Times New Roman" w:eastAsia="MS Mincho" w:hAnsi="Times New Roman" w:cs="Times New Roman"/>
          <w:lang w:val="es-MX"/>
        </w:rPr>
      </w:pPr>
      <w:r w:rsidRPr="00F372B9">
        <w:rPr>
          <w:rFonts w:ascii="Times New Roman" w:eastAsia="MS Mincho" w:hAnsi="Times New Roman" w:cs="Times New Roman"/>
          <w:noProof/>
          <w:lang w:val="es-MX" w:eastAsia="es-MX"/>
        </w:rPr>
        <mc:AlternateContent>
          <mc:Choice Requires="wps">
            <w:drawing>
              <wp:anchor distT="45720" distB="45720" distL="114300" distR="114300" simplePos="0" relativeHeight="251670528" behindDoc="0" locked="0" layoutInCell="1" allowOverlap="1" wp14:anchorId="7638624F" wp14:editId="6C20680F">
                <wp:simplePos x="0" y="0"/>
                <wp:positionH relativeFrom="margin">
                  <wp:align>center</wp:align>
                </wp:positionH>
                <wp:positionV relativeFrom="paragraph">
                  <wp:posOffset>17474</wp:posOffset>
                </wp:positionV>
                <wp:extent cx="3829050" cy="496570"/>
                <wp:effectExtent l="0" t="0" r="19050" b="17780"/>
                <wp:wrapSquare wrapText="bothSides"/>
                <wp:docPr id="20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9050" cy="496570"/>
                        </a:xfrm>
                        <a:prstGeom prst="rect">
                          <a:avLst/>
                        </a:prstGeom>
                        <a:solidFill>
                          <a:srgbClr val="FFFFFF"/>
                        </a:solidFill>
                        <a:ln w="9525">
                          <a:solidFill>
                            <a:srgbClr val="000000"/>
                          </a:solidFill>
                          <a:miter lim="800000"/>
                          <a:headEnd/>
                          <a:tailEnd/>
                        </a:ln>
                      </wps:spPr>
                      <wps:txbx>
                        <w:txbxContent>
                          <w:p w:rsidR="00ED6CCE" w:rsidRPr="00112B56" w:rsidRDefault="00ED6CCE" w:rsidP="0034335E">
                            <w:pPr>
                              <w:widowControl w:val="0"/>
                              <w:autoSpaceDE w:val="0"/>
                              <w:autoSpaceDN w:val="0"/>
                              <w:adjustRightInd w:val="0"/>
                              <w:spacing w:line="360" w:lineRule="auto"/>
                              <w:contextualSpacing/>
                              <w:jc w:val="center"/>
                              <w:rPr>
                                <w:rFonts w:ascii="Arial" w:eastAsia="MS Mincho" w:hAnsi="Arial" w:cs="Arial"/>
                                <w:sz w:val="20"/>
                                <w:szCs w:val="20"/>
                                <w:lang w:val="es-MX"/>
                              </w:rPr>
                            </w:pPr>
                            <w:proofErr w:type="spellStart"/>
                            <w:r w:rsidRPr="00112B56">
                              <w:rPr>
                                <w:rFonts w:ascii="Arial" w:eastAsia="MS Mincho" w:hAnsi="Arial" w:cs="Arial"/>
                                <w:sz w:val="20"/>
                                <w:szCs w:val="20"/>
                                <w:lang w:val="en-US"/>
                              </w:rPr>
                              <w:t>Fig</w:t>
                            </w:r>
                            <w:r w:rsidR="00DD1CC4">
                              <w:rPr>
                                <w:rFonts w:ascii="Arial" w:eastAsia="MS Mincho" w:hAnsi="Arial" w:cs="Arial"/>
                                <w:sz w:val="20"/>
                                <w:szCs w:val="20"/>
                                <w:lang w:val="en-US"/>
                              </w:rPr>
                              <w:t>ura</w:t>
                            </w:r>
                            <w:proofErr w:type="spellEnd"/>
                            <w:r w:rsidR="00BD4F9E">
                              <w:rPr>
                                <w:rFonts w:ascii="Arial" w:eastAsia="MS Mincho" w:hAnsi="Arial" w:cs="Arial"/>
                                <w:sz w:val="20"/>
                                <w:szCs w:val="20"/>
                                <w:lang w:val="en-US"/>
                              </w:rPr>
                              <w:t>. 11</w:t>
                            </w:r>
                            <w:r w:rsidRPr="00112B56">
                              <w:rPr>
                                <w:rFonts w:ascii="Arial" w:eastAsia="MS Mincho" w:hAnsi="Arial" w:cs="Arial"/>
                                <w:sz w:val="20"/>
                                <w:szCs w:val="20"/>
                                <w:lang w:val="en-US"/>
                              </w:rPr>
                              <w:t xml:space="preserve">. Víctor </w:t>
                            </w:r>
                            <w:proofErr w:type="spellStart"/>
                            <w:r w:rsidRPr="00112B56">
                              <w:rPr>
                                <w:rFonts w:ascii="Arial" w:eastAsia="MS Mincho" w:hAnsi="Arial" w:cs="Arial"/>
                                <w:sz w:val="20"/>
                                <w:szCs w:val="20"/>
                                <w:lang w:val="en-US"/>
                              </w:rPr>
                              <w:t>Vasarely</w:t>
                            </w:r>
                            <w:proofErr w:type="spellEnd"/>
                            <w:r w:rsidRPr="00112B56">
                              <w:rPr>
                                <w:rFonts w:ascii="Arial" w:eastAsia="MS Mincho" w:hAnsi="Arial" w:cs="Arial"/>
                                <w:i/>
                                <w:sz w:val="20"/>
                                <w:szCs w:val="20"/>
                                <w:lang w:val="en-US"/>
                              </w:rPr>
                              <w:t>, La-Mi, from the Bach suite</w:t>
                            </w:r>
                            <w:r w:rsidRPr="00112B56">
                              <w:rPr>
                                <w:rFonts w:ascii="Arial" w:eastAsia="MS Mincho" w:hAnsi="Arial" w:cs="Arial"/>
                                <w:sz w:val="20"/>
                                <w:szCs w:val="20"/>
                                <w:lang w:val="en-US"/>
                              </w:rPr>
                              <w:t xml:space="preserve">, 1973. </w:t>
                            </w:r>
                            <w:r w:rsidRPr="00112B56">
                              <w:rPr>
                                <w:rFonts w:ascii="Arial" w:eastAsia="MS Mincho" w:hAnsi="Arial" w:cs="Arial"/>
                                <w:sz w:val="20"/>
                                <w:szCs w:val="20"/>
                                <w:lang w:val="es-MX"/>
                              </w:rPr>
                              <w:t>Serigrafía a color sobre papel dorado, 74.93 x 60.96 cm.</w:t>
                            </w:r>
                          </w:p>
                          <w:p w:rsidR="00ED6CCE" w:rsidRPr="00B634B4" w:rsidRDefault="00ED6CCE" w:rsidP="0034335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38624F" id="_x0000_s1036" type="#_x0000_t202" style="position:absolute;left:0;text-align:left;margin-left:0;margin-top:1.4pt;width:301.5pt;height:39.1pt;z-index:25167052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">
                <v:textbox>
                  <w:txbxContent>
                    <w:p w:rsidR="00ED6CCE" w:rsidRPr="00112B56" w:rsidRDefault="00ED6CCE" w:rsidP="0034335E">
                      <w:pPr>
                        <w:widowControl w:val="0"/>
                        <w:autoSpaceDE w:val="0"/>
                        <w:autoSpaceDN w:val="0"/>
                        <w:adjustRightInd w:val="0"/>
                        <w:spacing w:line="360" w:lineRule="auto"/>
                        <w:contextualSpacing/>
                        <w:jc w:val="center"/>
                        <w:rPr>
                          <w:rFonts w:ascii="Arial" w:eastAsia="MS Mincho" w:hAnsi="Arial" w:cs="Arial"/>
                          <w:sz w:val="20"/>
                          <w:szCs w:val="20"/>
                          <w:lang w:val="es-MX"/>
                        </w:rPr>
                      </w:pPr>
                      <w:proofErr w:type="spellStart"/>
                      <w:r w:rsidRPr="00112B56">
                        <w:rPr>
                          <w:rFonts w:ascii="Arial" w:eastAsia="MS Mincho" w:hAnsi="Arial" w:cs="Arial"/>
                          <w:sz w:val="20"/>
                          <w:szCs w:val="20"/>
                          <w:lang w:val="en-US"/>
                        </w:rPr>
                        <w:t>Fig</w:t>
                      </w:r>
                      <w:r w:rsidR="00DD1CC4">
                        <w:rPr>
                          <w:rFonts w:ascii="Arial" w:eastAsia="MS Mincho" w:hAnsi="Arial" w:cs="Arial"/>
                          <w:sz w:val="20"/>
                          <w:szCs w:val="20"/>
                          <w:lang w:val="en-US"/>
                        </w:rPr>
                        <w:t>ura</w:t>
                      </w:r>
                      <w:proofErr w:type="spellEnd"/>
                      <w:r w:rsidR="00BD4F9E">
                        <w:rPr>
                          <w:rFonts w:ascii="Arial" w:eastAsia="MS Mincho" w:hAnsi="Arial" w:cs="Arial"/>
                          <w:sz w:val="20"/>
                          <w:szCs w:val="20"/>
                          <w:lang w:val="en-US"/>
                        </w:rPr>
                        <w:t>. 11</w:t>
                      </w:r>
                      <w:r w:rsidRPr="00112B56">
                        <w:rPr>
                          <w:rFonts w:ascii="Arial" w:eastAsia="MS Mincho" w:hAnsi="Arial" w:cs="Arial"/>
                          <w:sz w:val="20"/>
                          <w:szCs w:val="20"/>
                          <w:lang w:val="en-US"/>
                        </w:rPr>
                        <w:t xml:space="preserve">. Víctor </w:t>
                      </w:r>
                      <w:proofErr w:type="spellStart"/>
                      <w:r w:rsidRPr="00112B56">
                        <w:rPr>
                          <w:rFonts w:ascii="Arial" w:eastAsia="MS Mincho" w:hAnsi="Arial" w:cs="Arial"/>
                          <w:sz w:val="20"/>
                          <w:szCs w:val="20"/>
                          <w:lang w:val="en-US"/>
                        </w:rPr>
                        <w:t>Vasarely</w:t>
                      </w:r>
                      <w:proofErr w:type="spellEnd"/>
                      <w:r w:rsidRPr="00112B56">
                        <w:rPr>
                          <w:rFonts w:ascii="Arial" w:eastAsia="MS Mincho" w:hAnsi="Arial" w:cs="Arial"/>
                          <w:i/>
                          <w:sz w:val="20"/>
                          <w:szCs w:val="20"/>
                          <w:lang w:val="en-US"/>
                        </w:rPr>
                        <w:t>, La-Mi, from the Bach suite</w:t>
                      </w:r>
                      <w:r w:rsidRPr="00112B56">
                        <w:rPr>
                          <w:rFonts w:ascii="Arial" w:eastAsia="MS Mincho" w:hAnsi="Arial" w:cs="Arial"/>
                          <w:sz w:val="20"/>
                          <w:szCs w:val="20"/>
                          <w:lang w:val="en-US"/>
                        </w:rPr>
                        <w:t xml:space="preserve">, 1973. </w:t>
                      </w:r>
                      <w:r w:rsidRPr="00112B56">
                        <w:rPr>
                          <w:rFonts w:ascii="Arial" w:eastAsia="MS Mincho" w:hAnsi="Arial" w:cs="Arial"/>
                          <w:sz w:val="20"/>
                          <w:szCs w:val="20"/>
                          <w:lang w:val="es-MX"/>
                        </w:rPr>
                        <w:t>Serigrafía a color sobre papel dorado, 74.93 x 60.96 cm.</w:t>
                      </w:r>
                    </w:p>
                    <w:p w:rsidR="00ED6CCE" w:rsidRPr="00B634B4" w:rsidRDefault="00ED6CCE" w:rsidP="0034335E"/>
                  </w:txbxContent>
                </v:textbox>
                <w10:wrap type="square" anchorx="margin"/>
              </v:shape>
            </w:pict>
          </mc:Fallback>
        </mc:AlternateContent>
      </w:r>
    </w:p>
    <w:p w:rsidR="0034335E" w:rsidRPr="00F372B9" w:rsidRDefault="0034335E" w:rsidP="00484826">
      <w:pPr>
        <w:spacing w:line="480" w:lineRule="auto"/>
        <w:jc w:val="both"/>
        <w:rPr>
          <w:rFonts w:ascii="Times New Roman" w:eastAsia="MS Mincho" w:hAnsi="Times New Roman" w:cs="Times New Roman"/>
          <w:lang w:val="es-MX"/>
        </w:rPr>
      </w:pPr>
    </w:p>
    <w:p w:rsidR="0034335E" w:rsidRPr="00F372B9" w:rsidRDefault="0034335E" w:rsidP="00484826">
      <w:pPr>
        <w:spacing w:line="480" w:lineRule="auto"/>
        <w:jc w:val="both"/>
        <w:rPr>
          <w:rFonts w:ascii="Times New Roman" w:eastAsia="MS Mincho" w:hAnsi="Times New Roman" w:cs="Times New Roman"/>
          <w:lang w:val="es-MX"/>
        </w:rPr>
      </w:pPr>
    </w:p>
    <w:p w:rsidR="0034335E" w:rsidRPr="00F372B9" w:rsidRDefault="004D4BEB" w:rsidP="00484826">
      <w:pPr>
        <w:widowControl w:val="0"/>
        <w:autoSpaceDE w:val="0"/>
        <w:autoSpaceDN w:val="0"/>
        <w:adjustRightInd w:val="0"/>
        <w:spacing w:line="480" w:lineRule="auto"/>
        <w:contextualSpacing/>
        <w:jc w:val="both"/>
        <w:rPr>
          <w:rFonts w:ascii="Times New Roman" w:eastAsia="MS Mincho" w:hAnsi="Times New Roman" w:cs="Times New Roman"/>
          <w:b/>
          <w:lang w:val="es-MX"/>
        </w:rPr>
      </w:pPr>
      <w:r>
        <w:rPr>
          <w:rFonts w:ascii="Times New Roman" w:eastAsia="MS Mincho" w:hAnsi="Times New Roman" w:cs="Times New Roman"/>
          <w:b/>
          <w:lang w:val="es-MX"/>
        </w:rPr>
        <w:t xml:space="preserve">4) </w:t>
      </w:r>
      <w:r w:rsidR="005A1946" w:rsidRPr="00F372B9">
        <w:rPr>
          <w:rFonts w:ascii="Times New Roman" w:eastAsia="MS Mincho" w:hAnsi="Times New Roman" w:cs="Times New Roman"/>
          <w:b/>
          <w:lang w:val="es-MX"/>
        </w:rPr>
        <w:t>OBJETOS SONOROS</w:t>
      </w:r>
    </w:p>
    <w:p w:rsidR="0034335E" w:rsidRPr="00F372B9" w:rsidRDefault="0034335E" w:rsidP="0053051D">
      <w:pPr>
        <w:widowControl w:val="0"/>
        <w:autoSpaceDE w:val="0"/>
        <w:autoSpaceDN w:val="0"/>
        <w:adjustRightInd w:val="0"/>
        <w:spacing w:line="360" w:lineRule="auto"/>
        <w:contextualSpacing/>
        <w:jc w:val="both"/>
        <w:rPr>
          <w:rFonts w:ascii="Times New Roman" w:eastAsia="MS Mincho" w:hAnsi="Times New Roman" w:cs="Times New Roman"/>
          <w:lang w:val="es-MX"/>
        </w:rPr>
      </w:pPr>
      <w:r w:rsidRPr="00F372B9">
        <w:rPr>
          <w:rFonts w:ascii="Times New Roman" w:eastAsia="MS Mincho" w:hAnsi="Times New Roman" w:cs="Times New Roman"/>
          <w:lang w:val="es-MX"/>
        </w:rPr>
        <w:t xml:space="preserve">Concebidos como instrumentos </w:t>
      </w:r>
      <w:proofErr w:type="gramStart"/>
      <w:r w:rsidRPr="00F372B9">
        <w:rPr>
          <w:rFonts w:ascii="Times New Roman" w:eastAsia="MS Mincho" w:hAnsi="Times New Roman" w:cs="Times New Roman"/>
          <w:lang w:val="es-MX"/>
        </w:rPr>
        <w:t>musicales</w:t>
      </w:r>
      <w:proofErr w:type="gramEnd"/>
      <w:r w:rsidRPr="00F372B9">
        <w:rPr>
          <w:rFonts w:ascii="Times New Roman" w:eastAsia="MS Mincho" w:hAnsi="Times New Roman" w:cs="Times New Roman"/>
          <w:lang w:val="es-MX"/>
        </w:rPr>
        <w:t xml:space="preserve"> pero con una carga estética importante que pudiesen ser vistos como escultura u objeto artístico. Piezas que visualmente dan un mensaje de la cultura que las concibió.</w:t>
      </w:r>
      <w:r w:rsidR="00963A6E" w:rsidRPr="00F372B9">
        <w:rPr>
          <w:rFonts w:ascii="Times New Roman" w:eastAsia="MS Mincho" w:hAnsi="Times New Roman" w:cs="Times New Roman"/>
          <w:lang w:val="es-MX"/>
        </w:rPr>
        <w:t xml:space="preserve"> </w:t>
      </w:r>
      <w:r w:rsidRPr="00F372B9">
        <w:rPr>
          <w:rFonts w:ascii="Times New Roman" w:eastAsia="MS Mincho" w:hAnsi="Times New Roman" w:cs="Times New Roman"/>
          <w:lang w:val="es-MX"/>
        </w:rPr>
        <w:t>“</w:t>
      </w:r>
      <w:proofErr w:type="spellStart"/>
      <w:r w:rsidRPr="00F372B9">
        <w:rPr>
          <w:rFonts w:ascii="Times New Roman" w:eastAsia="MS Mincho" w:hAnsi="Times New Roman" w:cs="Times New Roman"/>
          <w:lang w:val="es-MX"/>
        </w:rPr>
        <w:t>Russolo</w:t>
      </w:r>
      <w:proofErr w:type="spellEnd"/>
      <w:r w:rsidRPr="00F372B9">
        <w:rPr>
          <w:rFonts w:ascii="Times New Roman" w:eastAsia="MS Mincho" w:hAnsi="Times New Roman" w:cs="Times New Roman"/>
          <w:lang w:val="es-MX"/>
        </w:rPr>
        <w:t xml:space="preserve"> introduce el objeto como productor de ruido, dando prioridad al valor estético de este último” </w:t>
      </w:r>
      <w:r w:rsidRPr="00F372B9">
        <w:rPr>
          <w:rStyle w:val="Refdenotaalpie"/>
          <w:rFonts w:ascii="Times New Roman" w:eastAsia="MS Mincho" w:hAnsi="Times New Roman" w:cs="Times New Roman"/>
          <w:lang w:val="es-MX"/>
        </w:rPr>
        <w:footnoteReference w:id="8"/>
      </w:r>
    </w:p>
    <w:p w:rsidR="0034335E" w:rsidRPr="00F372B9" w:rsidRDefault="0034335E" w:rsidP="0053051D">
      <w:pPr>
        <w:widowControl w:val="0"/>
        <w:autoSpaceDE w:val="0"/>
        <w:autoSpaceDN w:val="0"/>
        <w:adjustRightInd w:val="0"/>
        <w:spacing w:line="360" w:lineRule="auto"/>
        <w:contextualSpacing/>
        <w:jc w:val="both"/>
        <w:rPr>
          <w:rFonts w:ascii="Times New Roman" w:eastAsia="MS Mincho" w:hAnsi="Times New Roman" w:cs="Times New Roman"/>
          <w:lang w:val="es-MX"/>
        </w:rPr>
      </w:pPr>
    </w:p>
    <w:p w:rsidR="00F62A2F" w:rsidRPr="008D7D89" w:rsidRDefault="0034335E" w:rsidP="0053051D">
      <w:pPr>
        <w:widowControl w:val="0"/>
        <w:autoSpaceDE w:val="0"/>
        <w:autoSpaceDN w:val="0"/>
        <w:adjustRightInd w:val="0"/>
        <w:spacing w:line="360" w:lineRule="auto"/>
        <w:contextualSpacing/>
        <w:jc w:val="both"/>
        <w:rPr>
          <w:rFonts w:ascii="Times New Roman" w:eastAsia="MS Mincho" w:hAnsi="Times New Roman" w:cs="Times New Roman"/>
          <w:lang w:val="es-MX"/>
        </w:rPr>
      </w:pPr>
      <w:r w:rsidRPr="00F372B9">
        <w:rPr>
          <w:rFonts w:ascii="Times New Roman" w:eastAsia="MS Mincho" w:hAnsi="Times New Roman" w:cs="Times New Roman"/>
          <w:lang w:val="es-MX"/>
        </w:rPr>
        <w:t xml:space="preserve">Pero mucho antes de esta visión particular de </w:t>
      </w:r>
      <w:proofErr w:type="spellStart"/>
      <w:r w:rsidRPr="00F372B9">
        <w:rPr>
          <w:rFonts w:ascii="Times New Roman" w:eastAsia="MS Mincho" w:hAnsi="Times New Roman" w:cs="Times New Roman"/>
          <w:lang w:val="es-MX"/>
        </w:rPr>
        <w:t>Russolo</w:t>
      </w:r>
      <w:proofErr w:type="spellEnd"/>
      <w:r w:rsidR="004D4BEB">
        <w:rPr>
          <w:rFonts w:ascii="Times New Roman" w:eastAsia="MS Mincho" w:hAnsi="Times New Roman" w:cs="Times New Roman"/>
          <w:lang w:val="es-MX"/>
        </w:rPr>
        <w:t>, con su movimiento Futurista y su máquina “entona ruidos”</w:t>
      </w:r>
      <w:r w:rsidRPr="00F372B9">
        <w:rPr>
          <w:rFonts w:ascii="Times New Roman" w:eastAsia="MS Mincho" w:hAnsi="Times New Roman" w:cs="Times New Roman"/>
          <w:lang w:val="es-MX"/>
        </w:rPr>
        <w:t>,</w:t>
      </w:r>
      <w:r w:rsidR="004D4BEB">
        <w:rPr>
          <w:rFonts w:ascii="Times New Roman" w:eastAsia="MS Mincho" w:hAnsi="Times New Roman" w:cs="Times New Roman"/>
          <w:lang w:val="es-MX"/>
        </w:rPr>
        <w:t xml:space="preserve"> </w:t>
      </w:r>
      <w:r w:rsidRPr="00F372B9">
        <w:rPr>
          <w:rFonts w:ascii="Times New Roman" w:eastAsia="MS Mincho" w:hAnsi="Times New Roman" w:cs="Times New Roman"/>
          <w:lang w:val="es-MX"/>
        </w:rPr>
        <w:t xml:space="preserve"> en México encontramos numerosos ejemplares que datan de la época prehispánica y que a simple vista de un espectador no especializado parecieran objetos meramente decorativos, pero que al encontrar algún orificio, boquilla o caja de resonancia, emiten sonidos al ser percutidos o al soplar en ellos. </w:t>
      </w:r>
      <w:r w:rsidR="004D4BEB">
        <w:rPr>
          <w:rFonts w:ascii="Times New Roman" w:eastAsia="MS Mincho" w:hAnsi="Times New Roman" w:cs="Times New Roman"/>
          <w:lang w:val="es-MX"/>
        </w:rPr>
        <w:t>(P.ej. Fig. 12)</w:t>
      </w:r>
    </w:p>
    <w:p w:rsidR="00F62A2F" w:rsidRDefault="008D7D89" w:rsidP="008D7D89">
      <w:pPr>
        <w:widowControl w:val="0"/>
        <w:tabs>
          <w:tab w:val="left" w:pos="3044"/>
        </w:tabs>
        <w:autoSpaceDE w:val="0"/>
        <w:autoSpaceDN w:val="0"/>
        <w:adjustRightInd w:val="0"/>
        <w:spacing w:line="480" w:lineRule="auto"/>
        <w:contextualSpacing/>
        <w:jc w:val="center"/>
        <w:rPr>
          <w:rFonts w:ascii="Times New Roman" w:hAnsi="Times New Roman" w:cs="Times New Roman"/>
          <w:noProof/>
          <w:lang w:val="es-MX" w:eastAsia="es-MX"/>
        </w:rPr>
      </w:pPr>
      <w:r w:rsidRPr="008D7D89">
        <w:rPr>
          <w:rFonts w:ascii="Times New Roman" w:hAnsi="Times New Roman" w:cs="Times New Roman"/>
          <w:noProof/>
          <w:lang w:val="es-MX" w:eastAsia="es-MX"/>
        </w:rPr>
        <w:lastRenderedPageBreak/>
        <w:drawing>
          <wp:inline distT="0" distB="0" distL="0" distR="0">
            <wp:extent cx="1508166" cy="1939197"/>
            <wp:effectExtent l="114300" t="114300" r="111125" b="137795"/>
            <wp:docPr id="12" name="Imagen 12" descr="C:\Users\famus\Desktop\doctorado\PNG CAGI\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famus\Desktop\doctorado\PNG CAGI\12.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7720" cy="196433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F62A2F" w:rsidRDefault="008D7D89" w:rsidP="00F62A2F">
      <w:pPr>
        <w:widowControl w:val="0"/>
        <w:tabs>
          <w:tab w:val="left" w:pos="3044"/>
        </w:tabs>
        <w:autoSpaceDE w:val="0"/>
        <w:autoSpaceDN w:val="0"/>
        <w:adjustRightInd w:val="0"/>
        <w:spacing w:line="480" w:lineRule="auto"/>
        <w:contextualSpacing/>
        <w:rPr>
          <w:rFonts w:ascii="Times New Roman" w:hAnsi="Times New Roman" w:cs="Times New Roman"/>
          <w:noProof/>
          <w:lang w:val="es-MX" w:eastAsia="es-MX"/>
        </w:rPr>
      </w:pPr>
      <w:r w:rsidRPr="00F372B9">
        <w:rPr>
          <w:rFonts w:ascii="Times New Roman" w:eastAsia="MS Mincho" w:hAnsi="Times New Roman" w:cs="Times New Roman"/>
          <w:noProof/>
          <w:lang w:val="es-MX" w:eastAsia="es-MX"/>
        </w:rPr>
        <mc:AlternateContent>
          <mc:Choice Requires="wps">
            <w:drawing>
              <wp:anchor distT="45720" distB="45720" distL="114300" distR="114300" simplePos="0" relativeHeight="251671552" behindDoc="0" locked="0" layoutInCell="1" allowOverlap="1" wp14:anchorId="3244EEED" wp14:editId="198ECE18">
                <wp:simplePos x="0" y="0"/>
                <wp:positionH relativeFrom="margin">
                  <wp:align>center</wp:align>
                </wp:positionH>
                <wp:positionV relativeFrom="paragraph">
                  <wp:posOffset>13401</wp:posOffset>
                </wp:positionV>
                <wp:extent cx="3328670" cy="577215"/>
                <wp:effectExtent l="0" t="0" r="24130" b="13335"/>
                <wp:wrapSquare wrapText="bothSides"/>
                <wp:docPr id="21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8670" cy="577215"/>
                        </a:xfrm>
                        <a:prstGeom prst="rect">
                          <a:avLst/>
                        </a:prstGeom>
                        <a:solidFill>
                          <a:srgbClr val="FFFFFF"/>
                        </a:solidFill>
                        <a:ln w="9525">
                          <a:solidFill>
                            <a:srgbClr val="000000"/>
                          </a:solidFill>
                          <a:miter lim="800000"/>
                          <a:headEnd/>
                          <a:tailEnd/>
                        </a:ln>
                      </wps:spPr>
                      <wps:txbx>
                        <w:txbxContent>
                          <w:p w:rsidR="00ED6CCE" w:rsidRPr="00112B56" w:rsidRDefault="00ED6CCE" w:rsidP="00112B56">
                            <w:pPr>
                              <w:widowControl w:val="0"/>
                              <w:autoSpaceDE w:val="0"/>
                              <w:autoSpaceDN w:val="0"/>
                              <w:adjustRightInd w:val="0"/>
                              <w:contextualSpacing/>
                              <w:jc w:val="center"/>
                              <w:rPr>
                                <w:rFonts w:ascii="Arial" w:eastAsia="MS Mincho" w:hAnsi="Arial" w:cs="Arial"/>
                                <w:sz w:val="20"/>
                                <w:szCs w:val="20"/>
                                <w:lang w:val="es-MX"/>
                              </w:rPr>
                            </w:pPr>
                            <w:r w:rsidRPr="00112B56">
                              <w:rPr>
                                <w:rFonts w:ascii="Arial" w:eastAsia="MS Mincho" w:hAnsi="Arial" w:cs="Arial"/>
                                <w:sz w:val="20"/>
                                <w:szCs w:val="20"/>
                                <w:lang w:val="es-MX"/>
                              </w:rPr>
                              <w:t>Fig</w:t>
                            </w:r>
                            <w:r w:rsidR="00DD1CC4">
                              <w:rPr>
                                <w:rFonts w:ascii="Arial" w:eastAsia="MS Mincho" w:hAnsi="Arial" w:cs="Arial"/>
                                <w:sz w:val="20"/>
                                <w:szCs w:val="20"/>
                                <w:lang w:val="es-MX"/>
                              </w:rPr>
                              <w:t>ura</w:t>
                            </w:r>
                            <w:r w:rsidR="00BD4F9E">
                              <w:rPr>
                                <w:rFonts w:ascii="Arial" w:eastAsia="MS Mincho" w:hAnsi="Arial" w:cs="Arial"/>
                                <w:sz w:val="20"/>
                                <w:szCs w:val="20"/>
                                <w:lang w:val="es-MX"/>
                              </w:rPr>
                              <w:t>. 12</w:t>
                            </w:r>
                            <w:r w:rsidRPr="00112B56">
                              <w:rPr>
                                <w:rFonts w:ascii="Arial" w:eastAsia="MS Mincho" w:hAnsi="Arial" w:cs="Arial"/>
                                <w:sz w:val="20"/>
                                <w:szCs w:val="20"/>
                                <w:lang w:val="es-MX"/>
                              </w:rPr>
                              <w:t xml:space="preserve">. </w:t>
                            </w:r>
                            <w:r w:rsidRPr="00112B56">
                              <w:rPr>
                                <w:rFonts w:ascii="Arial" w:eastAsia="MS Mincho" w:hAnsi="Arial" w:cs="Arial"/>
                                <w:i/>
                                <w:sz w:val="20"/>
                                <w:szCs w:val="20"/>
                                <w:lang w:val="es-MX"/>
                              </w:rPr>
                              <w:t>Vaso silbador doble</w:t>
                            </w:r>
                            <w:r w:rsidRPr="00112B56">
                              <w:rPr>
                                <w:rFonts w:ascii="Arial" w:eastAsia="MS Mincho" w:hAnsi="Arial" w:cs="Arial"/>
                                <w:sz w:val="20"/>
                                <w:szCs w:val="20"/>
                                <w:lang w:val="es-MX"/>
                              </w:rPr>
                              <w:t>. Cultura preclásica (2500 a.C. a 200 d.C.), barro. Museo Nacional de Antropología. México.</w:t>
                            </w:r>
                          </w:p>
                          <w:p w:rsidR="00ED6CCE" w:rsidRDefault="00ED6CCE" w:rsidP="00112B56">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44EEED" id="_x0000_s1037" type="#_x0000_t202" style="position:absolute;margin-left:0;margin-top:1.05pt;width:262.1pt;height:45.45pt;z-index:25167155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">
                <v:textbox>
                  <w:txbxContent>
                    <w:p w:rsidR="00ED6CCE" w:rsidRPr="00112B56" w:rsidRDefault="00ED6CCE" w:rsidP="00112B56">
                      <w:pPr>
                        <w:widowControl w:val="0"/>
                        <w:autoSpaceDE w:val="0"/>
                        <w:autoSpaceDN w:val="0"/>
                        <w:adjustRightInd w:val="0"/>
                        <w:contextualSpacing/>
                        <w:jc w:val="center"/>
                        <w:rPr>
                          <w:rFonts w:ascii="Arial" w:eastAsia="MS Mincho" w:hAnsi="Arial" w:cs="Arial"/>
                          <w:sz w:val="20"/>
                          <w:szCs w:val="20"/>
                          <w:lang w:val="es-MX"/>
                        </w:rPr>
                      </w:pPr>
                      <w:r w:rsidRPr="00112B56">
                        <w:rPr>
                          <w:rFonts w:ascii="Arial" w:eastAsia="MS Mincho" w:hAnsi="Arial" w:cs="Arial"/>
                          <w:sz w:val="20"/>
                          <w:szCs w:val="20"/>
                          <w:lang w:val="es-MX"/>
                        </w:rPr>
                        <w:t>Fig</w:t>
                      </w:r>
                      <w:r w:rsidR="00DD1CC4">
                        <w:rPr>
                          <w:rFonts w:ascii="Arial" w:eastAsia="MS Mincho" w:hAnsi="Arial" w:cs="Arial"/>
                          <w:sz w:val="20"/>
                          <w:szCs w:val="20"/>
                          <w:lang w:val="es-MX"/>
                        </w:rPr>
                        <w:t>ura</w:t>
                      </w:r>
                      <w:r w:rsidR="00BD4F9E">
                        <w:rPr>
                          <w:rFonts w:ascii="Arial" w:eastAsia="MS Mincho" w:hAnsi="Arial" w:cs="Arial"/>
                          <w:sz w:val="20"/>
                          <w:szCs w:val="20"/>
                          <w:lang w:val="es-MX"/>
                        </w:rPr>
                        <w:t>. 12</w:t>
                      </w:r>
                      <w:r w:rsidRPr="00112B56">
                        <w:rPr>
                          <w:rFonts w:ascii="Arial" w:eastAsia="MS Mincho" w:hAnsi="Arial" w:cs="Arial"/>
                          <w:sz w:val="20"/>
                          <w:szCs w:val="20"/>
                          <w:lang w:val="es-MX"/>
                        </w:rPr>
                        <w:t xml:space="preserve">. </w:t>
                      </w:r>
                      <w:r w:rsidRPr="00112B56">
                        <w:rPr>
                          <w:rFonts w:ascii="Arial" w:eastAsia="MS Mincho" w:hAnsi="Arial" w:cs="Arial"/>
                          <w:i/>
                          <w:sz w:val="20"/>
                          <w:szCs w:val="20"/>
                          <w:lang w:val="es-MX"/>
                        </w:rPr>
                        <w:t>Vaso silbador doble</w:t>
                      </w:r>
                      <w:r w:rsidRPr="00112B56">
                        <w:rPr>
                          <w:rFonts w:ascii="Arial" w:eastAsia="MS Mincho" w:hAnsi="Arial" w:cs="Arial"/>
                          <w:sz w:val="20"/>
                          <w:szCs w:val="20"/>
                          <w:lang w:val="es-MX"/>
                        </w:rPr>
                        <w:t>. Cultura preclásica (2500 a.C. a 200 d.C.), barro. Museo Nacional de Antropología. México.</w:t>
                      </w:r>
                    </w:p>
                    <w:p w:rsidR="00ED6CCE" w:rsidRDefault="00ED6CCE" w:rsidP="00112B56">
                      <w:pPr>
                        <w:jc w:val="center"/>
                      </w:pPr>
                    </w:p>
                  </w:txbxContent>
                </v:textbox>
                <w10:wrap type="square" anchorx="margin"/>
              </v:shape>
            </w:pict>
          </mc:Fallback>
        </mc:AlternateContent>
      </w:r>
    </w:p>
    <w:p w:rsidR="00F62A2F" w:rsidRDefault="00F62A2F" w:rsidP="00F62A2F">
      <w:pPr>
        <w:widowControl w:val="0"/>
        <w:tabs>
          <w:tab w:val="left" w:pos="3044"/>
        </w:tabs>
        <w:autoSpaceDE w:val="0"/>
        <w:autoSpaceDN w:val="0"/>
        <w:adjustRightInd w:val="0"/>
        <w:spacing w:line="480" w:lineRule="auto"/>
        <w:contextualSpacing/>
        <w:rPr>
          <w:rFonts w:ascii="Times New Roman" w:hAnsi="Times New Roman" w:cs="Times New Roman"/>
          <w:noProof/>
          <w:lang w:val="es-MX" w:eastAsia="es-MX"/>
        </w:rPr>
      </w:pPr>
    </w:p>
    <w:p w:rsidR="00F62A2F" w:rsidRDefault="00F62A2F" w:rsidP="00F62A2F">
      <w:pPr>
        <w:widowControl w:val="0"/>
        <w:tabs>
          <w:tab w:val="left" w:pos="3044"/>
        </w:tabs>
        <w:autoSpaceDE w:val="0"/>
        <w:autoSpaceDN w:val="0"/>
        <w:adjustRightInd w:val="0"/>
        <w:spacing w:line="480" w:lineRule="auto"/>
        <w:contextualSpacing/>
        <w:rPr>
          <w:rFonts w:ascii="Times New Roman" w:hAnsi="Times New Roman" w:cs="Times New Roman"/>
          <w:noProof/>
          <w:lang w:val="es-MX" w:eastAsia="es-MX"/>
        </w:rPr>
      </w:pPr>
    </w:p>
    <w:p w:rsidR="0034335E" w:rsidRPr="00F372B9" w:rsidRDefault="0034335E" w:rsidP="0053051D">
      <w:pPr>
        <w:widowControl w:val="0"/>
        <w:autoSpaceDE w:val="0"/>
        <w:autoSpaceDN w:val="0"/>
        <w:adjustRightInd w:val="0"/>
        <w:spacing w:line="360" w:lineRule="auto"/>
        <w:contextualSpacing/>
        <w:jc w:val="both"/>
        <w:rPr>
          <w:rFonts w:ascii="Times New Roman" w:eastAsia="MS Mincho" w:hAnsi="Times New Roman" w:cs="Times New Roman"/>
          <w:lang w:val="es-MX"/>
        </w:rPr>
      </w:pPr>
      <w:r w:rsidRPr="00F372B9">
        <w:rPr>
          <w:rFonts w:ascii="Times New Roman" w:eastAsia="MS Mincho" w:hAnsi="Times New Roman" w:cs="Times New Roman"/>
          <w:lang w:val="es-MX"/>
        </w:rPr>
        <w:t>Así, el instrumento se reviste de ornamentos, símbolos e imágenes que corresponden a su tiempo y estilo; observándose que instrumentos ligados al culto religioso y ceremonial poseen el elemento ornamental más presente en su diseño.</w:t>
      </w:r>
    </w:p>
    <w:p w:rsidR="0034335E" w:rsidRPr="00F372B9" w:rsidRDefault="0034335E" w:rsidP="0053051D">
      <w:pPr>
        <w:widowControl w:val="0"/>
        <w:autoSpaceDE w:val="0"/>
        <w:autoSpaceDN w:val="0"/>
        <w:adjustRightInd w:val="0"/>
        <w:spacing w:line="360" w:lineRule="auto"/>
        <w:contextualSpacing/>
        <w:jc w:val="both"/>
        <w:rPr>
          <w:rFonts w:ascii="Times New Roman" w:eastAsia="MS Mincho" w:hAnsi="Times New Roman" w:cs="Times New Roman"/>
          <w:lang w:val="es-MX"/>
        </w:rPr>
      </w:pPr>
    </w:p>
    <w:p w:rsidR="00F62A2F" w:rsidRDefault="0034335E" w:rsidP="0053051D">
      <w:pPr>
        <w:widowControl w:val="0"/>
        <w:autoSpaceDE w:val="0"/>
        <w:autoSpaceDN w:val="0"/>
        <w:adjustRightInd w:val="0"/>
        <w:spacing w:line="360" w:lineRule="auto"/>
        <w:contextualSpacing/>
        <w:jc w:val="both"/>
        <w:rPr>
          <w:rFonts w:ascii="Times New Roman" w:eastAsia="MS Mincho" w:hAnsi="Times New Roman" w:cs="Times New Roman"/>
          <w:lang w:val="es-MX"/>
        </w:rPr>
      </w:pPr>
      <w:r w:rsidRPr="00F372B9">
        <w:rPr>
          <w:rFonts w:ascii="Times New Roman" w:eastAsia="MS Mincho" w:hAnsi="Times New Roman" w:cs="Times New Roman"/>
          <w:lang w:val="es-MX"/>
        </w:rPr>
        <w:t xml:space="preserve">Desde los sencillos silbatos antropomorfos prehispánicos </w:t>
      </w:r>
      <w:r w:rsidR="00E577DF">
        <w:rPr>
          <w:rFonts w:ascii="Times New Roman" w:eastAsia="MS Mincho" w:hAnsi="Times New Roman" w:cs="Times New Roman"/>
          <w:lang w:val="es-MX"/>
        </w:rPr>
        <w:t xml:space="preserve">(p. ej. Figura 12), </w:t>
      </w:r>
      <w:r w:rsidRPr="00F372B9">
        <w:rPr>
          <w:rFonts w:ascii="Times New Roman" w:eastAsia="MS Mincho" w:hAnsi="Times New Roman" w:cs="Times New Roman"/>
          <w:lang w:val="es-MX"/>
        </w:rPr>
        <w:t xml:space="preserve">a los instrumentos de teclado de los siglos XVII al XIX que incluso sirvieron de lienzo para imágenes bucólicas en numerosos ejemplares, </w:t>
      </w:r>
      <w:r w:rsidR="00E577DF">
        <w:rPr>
          <w:rFonts w:ascii="Times New Roman" w:eastAsia="MS Mincho" w:hAnsi="Times New Roman" w:cs="Times New Roman"/>
          <w:lang w:val="es-MX"/>
        </w:rPr>
        <w:t xml:space="preserve">(p. ej. Figura 13) </w:t>
      </w:r>
      <w:r w:rsidRPr="00F372B9">
        <w:rPr>
          <w:rFonts w:ascii="Times New Roman" w:eastAsia="MS Mincho" w:hAnsi="Times New Roman" w:cs="Times New Roman"/>
          <w:lang w:val="es-MX"/>
        </w:rPr>
        <w:t xml:space="preserve">y hasta los complejos órganos tubulares en recintos sacros, presentando una decoración acorde al estilo arquitectónico en uso. </w:t>
      </w:r>
      <w:r w:rsidR="00E577DF">
        <w:rPr>
          <w:rFonts w:ascii="Times New Roman" w:eastAsia="MS Mincho" w:hAnsi="Times New Roman" w:cs="Times New Roman"/>
          <w:lang w:val="es-MX"/>
        </w:rPr>
        <w:t xml:space="preserve">(p.ej. Figura 14). </w:t>
      </w:r>
    </w:p>
    <w:p w:rsidR="00F62A2F" w:rsidRDefault="00F62A2F" w:rsidP="00484826">
      <w:pPr>
        <w:widowControl w:val="0"/>
        <w:autoSpaceDE w:val="0"/>
        <w:autoSpaceDN w:val="0"/>
        <w:adjustRightInd w:val="0"/>
        <w:spacing w:line="480" w:lineRule="auto"/>
        <w:contextualSpacing/>
        <w:jc w:val="both"/>
        <w:rPr>
          <w:rFonts w:ascii="Times New Roman" w:eastAsia="MS Mincho" w:hAnsi="Times New Roman" w:cs="Times New Roman"/>
          <w:lang w:val="es-MX"/>
        </w:rPr>
      </w:pPr>
    </w:p>
    <w:p w:rsidR="00F62A2F" w:rsidRDefault="00C233A5" w:rsidP="00C233A5">
      <w:pPr>
        <w:widowControl w:val="0"/>
        <w:autoSpaceDE w:val="0"/>
        <w:autoSpaceDN w:val="0"/>
        <w:adjustRightInd w:val="0"/>
        <w:spacing w:line="480" w:lineRule="auto"/>
        <w:contextualSpacing/>
        <w:jc w:val="center"/>
        <w:rPr>
          <w:rFonts w:ascii="Times New Roman" w:eastAsia="MS Mincho" w:hAnsi="Times New Roman" w:cs="Times New Roman"/>
          <w:lang w:val="es-MX"/>
        </w:rPr>
      </w:pPr>
      <w:r w:rsidRPr="00C233A5">
        <w:rPr>
          <w:rFonts w:ascii="Times New Roman" w:eastAsia="MS Mincho" w:hAnsi="Times New Roman" w:cs="Times New Roman"/>
          <w:noProof/>
          <w:lang w:val="es-MX" w:eastAsia="es-MX"/>
        </w:rPr>
        <w:lastRenderedPageBreak/>
        <w:drawing>
          <wp:inline distT="0" distB="0" distL="0" distR="0">
            <wp:extent cx="2541320" cy="2666047"/>
            <wp:effectExtent l="0" t="0" r="0" b="1270"/>
            <wp:docPr id="13" name="Imagen 13" descr="C:\Users\famus\Desktop\doctorado\PNG CAGI\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famus\Desktop\doctorado\PNG CAGI\13.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51743" cy="2676981"/>
                    </a:xfrm>
                    <a:prstGeom prst="rect">
                      <a:avLst/>
                    </a:prstGeom>
                    <a:noFill/>
                    <a:ln>
                      <a:noFill/>
                    </a:ln>
                  </pic:spPr>
                </pic:pic>
              </a:graphicData>
            </a:graphic>
          </wp:inline>
        </w:drawing>
      </w:r>
    </w:p>
    <w:p w:rsidR="00F62A2F" w:rsidRDefault="00C233A5" w:rsidP="00484826">
      <w:pPr>
        <w:widowControl w:val="0"/>
        <w:autoSpaceDE w:val="0"/>
        <w:autoSpaceDN w:val="0"/>
        <w:adjustRightInd w:val="0"/>
        <w:spacing w:line="480" w:lineRule="auto"/>
        <w:contextualSpacing/>
        <w:jc w:val="both"/>
        <w:rPr>
          <w:rFonts w:ascii="Times New Roman" w:eastAsia="MS Mincho" w:hAnsi="Times New Roman" w:cs="Times New Roman"/>
          <w:lang w:val="es-MX"/>
        </w:rPr>
      </w:pPr>
      <w:r w:rsidRPr="00F372B9">
        <w:rPr>
          <w:rFonts w:ascii="Times New Roman" w:eastAsia="MS Mincho" w:hAnsi="Times New Roman" w:cs="Times New Roman"/>
          <w:noProof/>
          <w:lang w:val="es-MX" w:eastAsia="es-MX"/>
        </w:rPr>
        <mc:AlternateContent>
          <mc:Choice Requires="wps">
            <w:drawing>
              <wp:anchor distT="45720" distB="45720" distL="114300" distR="114300" simplePos="0" relativeHeight="251672576" behindDoc="0" locked="0" layoutInCell="1" allowOverlap="1" wp14:anchorId="591A6F78" wp14:editId="663346DA">
                <wp:simplePos x="0" y="0"/>
                <wp:positionH relativeFrom="margin">
                  <wp:align>center</wp:align>
                </wp:positionH>
                <wp:positionV relativeFrom="paragraph">
                  <wp:posOffset>102722</wp:posOffset>
                </wp:positionV>
                <wp:extent cx="3086100" cy="536575"/>
                <wp:effectExtent l="0" t="0" r="19050" b="15875"/>
                <wp:wrapSquare wrapText="bothSides"/>
                <wp:docPr id="21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536575"/>
                        </a:xfrm>
                        <a:prstGeom prst="rect">
                          <a:avLst/>
                        </a:prstGeom>
                        <a:solidFill>
                          <a:srgbClr val="FFFFFF"/>
                        </a:solidFill>
                        <a:ln w="9525">
                          <a:solidFill>
                            <a:srgbClr val="000000"/>
                          </a:solidFill>
                          <a:miter lim="800000"/>
                          <a:headEnd/>
                          <a:tailEnd/>
                        </a:ln>
                      </wps:spPr>
                      <wps:txbx>
                        <w:txbxContent>
                          <w:p w:rsidR="00ED6CCE" w:rsidRPr="00112B56" w:rsidRDefault="00ED6CCE" w:rsidP="0034335E">
                            <w:pPr>
                              <w:widowControl w:val="0"/>
                              <w:autoSpaceDE w:val="0"/>
                              <w:autoSpaceDN w:val="0"/>
                              <w:adjustRightInd w:val="0"/>
                              <w:contextualSpacing/>
                              <w:jc w:val="center"/>
                              <w:rPr>
                                <w:rFonts w:ascii="Arial" w:eastAsia="MS Mincho" w:hAnsi="Arial" w:cs="Arial"/>
                                <w:sz w:val="20"/>
                                <w:szCs w:val="20"/>
                                <w:lang w:val="en-US"/>
                              </w:rPr>
                            </w:pPr>
                            <w:proofErr w:type="spellStart"/>
                            <w:r w:rsidRPr="00112B56">
                              <w:rPr>
                                <w:rFonts w:ascii="Arial" w:eastAsia="MS Mincho" w:hAnsi="Arial" w:cs="Arial"/>
                                <w:sz w:val="20"/>
                                <w:szCs w:val="20"/>
                                <w:lang w:val="en-US"/>
                              </w:rPr>
                              <w:t>F</w:t>
                            </w:r>
                            <w:r>
                              <w:rPr>
                                <w:rFonts w:ascii="Arial" w:eastAsia="MS Mincho" w:hAnsi="Arial" w:cs="Arial"/>
                                <w:sz w:val="20"/>
                                <w:szCs w:val="20"/>
                                <w:lang w:val="en-US"/>
                              </w:rPr>
                              <w:t>ig</w:t>
                            </w:r>
                            <w:r w:rsidR="00DD1CC4">
                              <w:rPr>
                                <w:rFonts w:ascii="Arial" w:eastAsia="MS Mincho" w:hAnsi="Arial" w:cs="Arial"/>
                                <w:sz w:val="20"/>
                                <w:szCs w:val="20"/>
                                <w:lang w:val="en-US"/>
                              </w:rPr>
                              <w:t>ura</w:t>
                            </w:r>
                            <w:proofErr w:type="spellEnd"/>
                            <w:r w:rsidR="00BD4F9E">
                              <w:rPr>
                                <w:rFonts w:ascii="Arial" w:eastAsia="MS Mincho" w:hAnsi="Arial" w:cs="Arial"/>
                                <w:sz w:val="20"/>
                                <w:szCs w:val="20"/>
                                <w:lang w:val="en-US"/>
                              </w:rPr>
                              <w:t>. 13</w:t>
                            </w:r>
                            <w:r>
                              <w:rPr>
                                <w:rFonts w:ascii="Arial" w:eastAsia="MS Mincho" w:hAnsi="Arial" w:cs="Arial"/>
                                <w:sz w:val="20"/>
                                <w:szCs w:val="20"/>
                                <w:lang w:val="en-US"/>
                              </w:rPr>
                              <w:t>.</w:t>
                            </w:r>
                            <w:r w:rsidRPr="00112B56">
                              <w:rPr>
                                <w:rFonts w:ascii="Arial" w:eastAsia="MS Mincho" w:hAnsi="Arial" w:cs="Arial"/>
                                <w:sz w:val="20"/>
                                <w:szCs w:val="20"/>
                                <w:lang w:val="en-US"/>
                              </w:rPr>
                              <w:t xml:space="preserve"> Andreas </w:t>
                            </w:r>
                            <w:proofErr w:type="spellStart"/>
                            <w:r w:rsidRPr="00112B56">
                              <w:rPr>
                                <w:rFonts w:ascii="Arial" w:eastAsia="MS Mincho" w:hAnsi="Arial" w:cs="Arial"/>
                                <w:sz w:val="20"/>
                                <w:szCs w:val="20"/>
                                <w:lang w:val="en-US"/>
                              </w:rPr>
                              <w:t>Ruckers</w:t>
                            </w:r>
                            <w:proofErr w:type="spellEnd"/>
                            <w:r w:rsidRPr="00112B56">
                              <w:rPr>
                                <w:rFonts w:ascii="Arial" w:eastAsia="MS Mincho" w:hAnsi="Arial" w:cs="Arial"/>
                                <w:sz w:val="20"/>
                                <w:szCs w:val="20"/>
                                <w:lang w:val="en-US"/>
                              </w:rPr>
                              <w:t xml:space="preserve">, </w:t>
                            </w:r>
                            <w:proofErr w:type="spellStart"/>
                            <w:r w:rsidRPr="00112B56">
                              <w:rPr>
                                <w:rFonts w:ascii="Arial" w:eastAsia="MS Mincho" w:hAnsi="Arial" w:cs="Arial"/>
                                <w:i/>
                                <w:sz w:val="20"/>
                                <w:szCs w:val="20"/>
                                <w:lang w:val="en-US"/>
                              </w:rPr>
                              <w:t>Clavicémbalo</w:t>
                            </w:r>
                            <w:proofErr w:type="spellEnd"/>
                            <w:r w:rsidRPr="00112B56">
                              <w:rPr>
                                <w:rFonts w:ascii="Arial" w:eastAsia="MS Mincho" w:hAnsi="Arial" w:cs="Arial"/>
                                <w:sz w:val="20"/>
                                <w:szCs w:val="20"/>
                                <w:lang w:val="en-US"/>
                              </w:rPr>
                              <w:t xml:space="preserve">, </w:t>
                            </w:r>
                            <w:proofErr w:type="spellStart"/>
                            <w:r w:rsidRPr="00112B56">
                              <w:rPr>
                                <w:rFonts w:ascii="Arial" w:eastAsia="MS Mincho" w:hAnsi="Arial" w:cs="Arial"/>
                                <w:sz w:val="20"/>
                                <w:szCs w:val="20"/>
                                <w:lang w:val="en-US"/>
                              </w:rPr>
                              <w:t>Amberes</w:t>
                            </w:r>
                            <w:proofErr w:type="spellEnd"/>
                            <w:r w:rsidRPr="00112B56">
                              <w:rPr>
                                <w:rFonts w:ascii="Arial" w:eastAsia="MS Mincho" w:hAnsi="Arial" w:cs="Arial"/>
                                <w:sz w:val="20"/>
                                <w:szCs w:val="20"/>
                                <w:lang w:val="en-US"/>
                              </w:rPr>
                              <w:t xml:space="preserve"> 1643. National Music Museum, University of South Dakota.</w:t>
                            </w:r>
                          </w:p>
                          <w:p w:rsidR="00ED6CCE" w:rsidRPr="00112B56" w:rsidRDefault="00ED6CCE" w:rsidP="0034335E">
                            <w:pPr>
                              <w:rPr>
                                <w:rFonts w:ascii="Arial" w:hAnsi="Arial" w:cs="Arial"/>
                                <w:sz w:val="20"/>
                                <w:szCs w:val="2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1A6F78" id="_x0000_s1038" type="#_x0000_t202" style="position:absolute;left:0;text-align:left;margin-left:0;margin-top:8.1pt;width:243pt;height:42.25pt;z-index:25167257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">
                <v:textbox>
                  <w:txbxContent>
                    <w:p w:rsidR="00ED6CCE" w:rsidRPr="00112B56" w:rsidRDefault="00ED6CCE" w:rsidP="0034335E">
                      <w:pPr>
                        <w:widowControl w:val="0"/>
                        <w:autoSpaceDE w:val="0"/>
                        <w:autoSpaceDN w:val="0"/>
                        <w:adjustRightInd w:val="0"/>
                        <w:contextualSpacing/>
                        <w:jc w:val="center"/>
                        <w:rPr>
                          <w:rFonts w:ascii="Arial" w:eastAsia="MS Mincho" w:hAnsi="Arial" w:cs="Arial"/>
                          <w:sz w:val="20"/>
                          <w:szCs w:val="20"/>
                          <w:lang w:val="en-US"/>
                        </w:rPr>
                      </w:pPr>
                      <w:proofErr w:type="spellStart"/>
                      <w:r w:rsidRPr="00112B56">
                        <w:rPr>
                          <w:rFonts w:ascii="Arial" w:eastAsia="MS Mincho" w:hAnsi="Arial" w:cs="Arial"/>
                          <w:sz w:val="20"/>
                          <w:szCs w:val="20"/>
                          <w:lang w:val="en-US"/>
                        </w:rPr>
                        <w:t>F</w:t>
                      </w:r>
                      <w:r>
                        <w:rPr>
                          <w:rFonts w:ascii="Arial" w:eastAsia="MS Mincho" w:hAnsi="Arial" w:cs="Arial"/>
                          <w:sz w:val="20"/>
                          <w:szCs w:val="20"/>
                          <w:lang w:val="en-US"/>
                        </w:rPr>
                        <w:t>ig</w:t>
                      </w:r>
                      <w:r w:rsidR="00DD1CC4">
                        <w:rPr>
                          <w:rFonts w:ascii="Arial" w:eastAsia="MS Mincho" w:hAnsi="Arial" w:cs="Arial"/>
                          <w:sz w:val="20"/>
                          <w:szCs w:val="20"/>
                          <w:lang w:val="en-US"/>
                        </w:rPr>
                        <w:t>ura</w:t>
                      </w:r>
                      <w:proofErr w:type="spellEnd"/>
                      <w:r w:rsidR="00BD4F9E">
                        <w:rPr>
                          <w:rFonts w:ascii="Arial" w:eastAsia="MS Mincho" w:hAnsi="Arial" w:cs="Arial"/>
                          <w:sz w:val="20"/>
                          <w:szCs w:val="20"/>
                          <w:lang w:val="en-US"/>
                        </w:rPr>
                        <w:t>. 13</w:t>
                      </w:r>
                      <w:r>
                        <w:rPr>
                          <w:rFonts w:ascii="Arial" w:eastAsia="MS Mincho" w:hAnsi="Arial" w:cs="Arial"/>
                          <w:sz w:val="20"/>
                          <w:szCs w:val="20"/>
                          <w:lang w:val="en-US"/>
                        </w:rPr>
                        <w:t>.</w:t>
                      </w:r>
                      <w:r w:rsidRPr="00112B56">
                        <w:rPr>
                          <w:rFonts w:ascii="Arial" w:eastAsia="MS Mincho" w:hAnsi="Arial" w:cs="Arial"/>
                          <w:sz w:val="20"/>
                          <w:szCs w:val="20"/>
                          <w:lang w:val="en-US"/>
                        </w:rPr>
                        <w:t xml:space="preserve"> Andreas </w:t>
                      </w:r>
                      <w:proofErr w:type="spellStart"/>
                      <w:r w:rsidRPr="00112B56">
                        <w:rPr>
                          <w:rFonts w:ascii="Arial" w:eastAsia="MS Mincho" w:hAnsi="Arial" w:cs="Arial"/>
                          <w:sz w:val="20"/>
                          <w:szCs w:val="20"/>
                          <w:lang w:val="en-US"/>
                        </w:rPr>
                        <w:t>Ruckers</w:t>
                      </w:r>
                      <w:proofErr w:type="spellEnd"/>
                      <w:r w:rsidRPr="00112B56">
                        <w:rPr>
                          <w:rFonts w:ascii="Arial" w:eastAsia="MS Mincho" w:hAnsi="Arial" w:cs="Arial"/>
                          <w:sz w:val="20"/>
                          <w:szCs w:val="20"/>
                          <w:lang w:val="en-US"/>
                        </w:rPr>
                        <w:t xml:space="preserve">, </w:t>
                      </w:r>
                      <w:proofErr w:type="spellStart"/>
                      <w:r w:rsidRPr="00112B56">
                        <w:rPr>
                          <w:rFonts w:ascii="Arial" w:eastAsia="MS Mincho" w:hAnsi="Arial" w:cs="Arial"/>
                          <w:i/>
                          <w:sz w:val="20"/>
                          <w:szCs w:val="20"/>
                          <w:lang w:val="en-US"/>
                        </w:rPr>
                        <w:t>Clavicémbalo</w:t>
                      </w:r>
                      <w:proofErr w:type="spellEnd"/>
                      <w:r w:rsidRPr="00112B56">
                        <w:rPr>
                          <w:rFonts w:ascii="Arial" w:eastAsia="MS Mincho" w:hAnsi="Arial" w:cs="Arial"/>
                          <w:sz w:val="20"/>
                          <w:szCs w:val="20"/>
                          <w:lang w:val="en-US"/>
                        </w:rPr>
                        <w:t xml:space="preserve">, </w:t>
                      </w:r>
                      <w:proofErr w:type="spellStart"/>
                      <w:r w:rsidRPr="00112B56">
                        <w:rPr>
                          <w:rFonts w:ascii="Arial" w:eastAsia="MS Mincho" w:hAnsi="Arial" w:cs="Arial"/>
                          <w:sz w:val="20"/>
                          <w:szCs w:val="20"/>
                          <w:lang w:val="en-US"/>
                        </w:rPr>
                        <w:t>Amberes</w:t>
                      </w:r>
                      <w:proofErr w:type="spellEnd"/>
                      <w:r w:rsidRPr="00112B56">
                        <w:rPr>
                          <w:rFonts w:ascii="Arial" w:eastAsia="MS Mincho" w:hAnsi="Arial" w:cs="Arial"/>
                          <w:sz w:val="20"/>
                          <w:szCs w:val="20"/>
                          <w:lang w:val="en-US"/>
                        </w:rPr>
                        <w:t xml:space="preserve"> 1643. National Music Museum, University of South Dakota.</w:t>
                      </w:r>
                    </w:p>
                    <w:p w:rsidR="00ED6CCE" w:rsidRPr="00112B56" w:rsidRDefault="00ED6CCE" w:rsidP="0034335E">
                      <w:pPr>
                        <w:rPr>
                          <w:rFonts w:ascii="Arial" w:hAnsi="Arial" w:cs="Arial"/>
                          <w:sz w:val="20"/>
                          <w:szCs w:val="20"/>
                          <w:lang w:val="en-US"/>
                        </w:rPr>
                      </w:pPr>
                    </w:p>
                  </w:txbxContent>
                </v:textbox>
                <w10:wrap type="square" anchorx="margin"/>
              </v:shape>
            </w:pict>
          </mc:Fallback>
        </mc:AlternateContent>
      </w:r>
    </w:p>
    <w:p w:rsidR="00F62A2F" w:rsidRDefault="00F62A2F" w:rsidP="00484826">
      <w:pPr>
        <w:widowControl w:val="0"/>
        <w:autoSpaceDE w:val="0"/>
        <w:autoSpaceDN w:val="0"/>
        <w:adjustRightInd w:val="0"/>
        <w:spacing w:line="480" w:lineRule="auto"/>
        <w:contextualSpacing/>
        <w:jc w:val="both"/>
        <w:rPr>
          <w:rFonts w:ascii="Times New Roman" w:eastAsia="MS Mincho" w:hAnsi="Times New Roman" w:cs="Times New Roman"/>
          <w:lang w:val="es-MX"/>
        </w:rPr>
      </w:pPr>
    </w:p>
    <w:p w:rsidR="00F62A2F" w:rsidRDefault="00F62A2F" w:rsidP="00484826">
      <w:pPr>
        <w:widowControl w:val="0"/>
        <w:autoSpaceDE w:val="0"/>
        <w:autoSpaceDN w:val="0"/>
        <w:adjustRightInd w:val="0"/>
        <w:spacing w:line="480" w:lineRule="auto"/>
        <w:contextualSpacing/>
        <w:jc w:val="both"/>
        <w:rPr>
          <w:rFonts w:ascii="Times New Roman" w:eastAsia="MS Mincho" w:hAnsi="Times New Roman" w:cs="Times New Roman"/>
          <w:lang w:val="es-MX"/>
        </w:rPr>
      </w:pPr>
    </w:p>
    <w:p w:rsidR="00F62A2F" w:rsidRDefault="00C93CCD" w:rsidP="00112B56">
      <w:pPr>
        <w:widowControl w:val="0"/>
        <w:autoSpaceDE w:val="0"/>
        <w:autoSpaceDN w:val="0"/>
        <w:adjustRightInd w:val="0"/>
        <w:spacing w:line="480" w:lineRule="auto"/>
        <w:contextualSpacing/>
        <w:jc w:val="center"/>
        <w:rPr>
          <w:rFonts w:ascii="Times New Roman" w:hAnsi="Times New Roman" w:cs="Times New Roman"/>
          <w:noProof/>
          <w:lang w:val="es-MX" w:eastAsia="es-MX"/>
        </w:rPr>
      </w:pPr>
      <w:r w:rsidRPr="00C93CCD">
        <w:rPr>
          <w:rFonts w:ascii="Times New Roman" w:hAnsi="Times New Roman" w:cs="Times New Roman"/>
          <w:noProof/>
          <w:lang w:val="es-MX" w:eastAsia="es-MX"/>
        </w:rPr>
        <w:drawing>
          <wp:inline distT="0" distB="0" distL="0" distR="0">
            <wp:extent cx="3788228" cy="2838174"/>
            <wp:effectExtent l="0" t="0" r="3175" b="635"/>
            <wp:docPr id="14" name="Imagen 14" descr="C:\Users\famus\Desktop\doctorado\PNG CAGI\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famus\Desktop\doctorado\PNG CAGI\14.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801868" cy="2848393"/>
                    </a:xfrm>
                    <a:prstGeom prst="rect">
                      <a:avLst/>
                    </a:prstGeom>
                    <a:noFill/>
                    <a:ln>
                      <a:noFill/>
                    </a:ln>
                  </pic:spPr>
                </pic:pic>
              </a:graphicData>
            </a:graphic>
          </wp:inline>
        </w:drawing>
      </w:r>
    </w:p>
    <w:p w:rsidR="00F62A2F" w:rsidRPr="00C93CCD" w:rsidRDefault="00C93CCD" w:rsidP="00C93CCD">
      <w:pPr>
        <w:widowControl w:val="0"/>
        <w:autoSpaceDE w:val="0"/>
        <w:autoSpaceDN w:val="0"/>
        <w:adjustRightInd w:val="0"/>
        <w:spacing w:line="480" w:lineRule="auto"/>
        <w:contextualSpacing/>
        <w:jc w:val="center"/>
        <w:rPr>
          <w:rFonts w:ascii="Times New Roman" w:hAnsi="Times New Roman" w:cs="Times New Roman"/>
          <w:noProof/>
          <w:lang w:val="es-MX" w:eastAsia="es-MX"/>
        </w:rPr>
      </w:pPr>
      <w:r w:rsidRPr="00F372B9">
        <w:rPr>
          <w:rFonts w:ascii="Times New Roman" w:eastAsia="MS Mincho" w:hAnsi="Times New Roman" w:cs="Times New Roman"/>
          <w:noProof/>
          <w:lang w:val="es-MX" w:eastAsia="es-MX"/>
        </w:rPr>
        <mc:AlternateContent>
          <mc:Choice Requires="wps">
            <w:drawing>
              <wp:anchor distT="45720" distB="45720" distL="114300" distR="114300" simplePos="0" relativeHeight="251673600" behindDoc="0" locked="0" layoutInCell="1" allowOverlap="1" wp14:anchorId="0F47F018" wp14:editId="55D28A21">
                <wp:simplePos x="0" y="0"/>
                <wp:positionH relativeFrom="margin">
                  <wp:align>center</wp:align>
                </wp:positionH>
                <wp:positionV relativeFrom="paragraph">
                  <wp:posOffset>7141</wp:posOffset>
                </wp:positionV>
                <wp:extent cx="2876550" cy="504825"/>
                <wp:effectExtent l="0" t="0" r="19050" b="28575"/>
                <wp:wrapSquare wrapText="bothSides"/>
                <wp:docPr id="21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0" cy="504825"/>
                        </a:xfrm>
                        <a:prstGeom prst="rect">
                          <a:avLst/>
                        </a:prstGeom>
                        <a:solidFill>
                          <a:srgbClr val="FFFFFF"/>
                        </a:solidFill>
                        <a:ln w="9525">
                          <a:solidFill>
                            <a:srgbClr val="000000"/>
                          </a:solidFill>
                          <a:miter lim="800000"/>
                          <a:headEnd/>
                          <a:tailEnd/>
                        </a:ln>
                      </wps:spPr>
                      <wps:txbx>
                        <w:txbxContent>
                          <w:p w:rsidR="00ED6CCE" w:rsidRPr="00112B56" w:rsidRDefault="00ED6CCE" w:rsidP="0034335E">
                            <w:pPr>
                              <w:widowControl w:val="0"/>
                              <w:autoSpaceDE w:val="0"/>
                              <w:autoSpaceDN w:val="0"/>
                              <w:adjustRightInd w:val="0"/>
                              <w:spacing w:line="360" w:lineRule="auto"/>
                              <w:contextualSpacing/>
                              <w:jc w:val="center"/>
                              <w:rPr>
                                <w:rFonts w:ascii="Arial" w:eastAsia="MS Mincho" w:hAnsi="Arial" w:cs="Arial"/>
                                <w:sz w:val="20"/>
                                <w:szCs w:val="20"/>
                                <w:lang w:val="es-MX"/>
                              </w:rPr>
                            </w:pPr>
                            <w:r w:rsidRPr="00112B56">
                              <w:rPr>
                                <w:rFonts w:ascii="Arial" w:eastAsia="MS Mincho" w:hAnsi="Arial" w:cs="Arial"/>
                                <w:sz w:val="20"/>
                                <w:szCs w:val="20"/>
                                <w:lang w:val="es-MX"/>
                              </w:rPr>
                              <w:t>Fig</w:t>
                            </w:r>
                            <w:r w:rsidR="00DD1CC4">
                              <w:rPr>
                                <w:rFonts w:ascii="Arial" w:eastAsia="MS Mincho" w:hAnsi="Arial" w:cs="Arial"/>
                                <w:sz w:val="20"/>
                                <w:szCs w:val="20"/>
                                <w:lang w:val="es-MX"/>
                              </w:rPr>
                              <w:t>ura</w:t>
                            </w:r>
                            <w:r w:rsidR="00BD4F9E">
                              <w:rPr>
                                <w:rFonts w:ascii="Arial" w:eastAsia="MS Mincho" w:hAnsi="Arial" w:cs="Arial"/>
                                <w:sz w:val="20"/>
                                <w:szCs w:val="20"/>
                                <w:lang w:val="es-MX"/>
                              </w:rPr>
                              <w:t>. 14</w:t>
                            </w:r>
                            <w:r w:rsidRPr="00112B56">
                              <w:rPr>
                                <w:rFonts w:ascii="Arial" w:eastAsia="MS Mincho" w:hAnsi="Arial" w:cs="Arial"/>
                                <w:sz w:val="20"/>
                                <w:szCs w:val="20"/>
                                <w:lang w:val="es-MX"/>
                              </w:rPr>
                              <w:t>. Órgano tubular e</w:t>
                            </w:r>
                            <w:r w:rsidR="00B91E35">
                              <w:rPr>
                                <w:rFonts w:ascii="Arial" w:eastAsia="MS Mincho" w:hAnsi="Arial" w:cs="Arial"/>
                                <w:sz w:val="20"/>
                                <w:szCs w:val="20"/>
                                <w:lang w:val="es-MX"/>
                              </w:rPr>
                              <w:t xml:space="preserve">n Santa Prisca, Taxco, Guerrero. </w:t>
                            </w:r>
                            <w:r w:rsidRPr="00112B56">
                              <w:rPr>
                                <w:rFonts w:ascii="Arial" w:eastAsia="MS Mincho" w:hAnsi="Arial" w:cs="Arial"/>
                                <w:sz w:val="20"/>
                                <w:szCs w:val="20"/>
                                <w:lang w:val="es-MX"/>
                              </w:rPr>
                              <w:t>Construido alrededor de 1760.</w:t>
                            </w:r>
                          </w:p>
                          <w:p w:rsidR="00ED6CCE" w:rsidRDefault="00ED6CCE" w:rsidP="0034335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47F018" id="_x0000_s1039" type="#_x0000_t202" style="position:absolute;left:0;text-align:left;margin-left:0;margin-top:.55pt;width:226.5pt;height:39.75pt;z-index:25167360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">
                <v:textbox>
                  <w:txbxContent>
                    <w:p w:rsidR="00ED6CCE" w:rsidRPr="00112B56" w:rsidRDefault="00ED6CCE" w:rsidP="0034335E">
                      <w:pPr>
                        <w:widowControl w:val="0"/>
                        <w:autoSpaceDE w:val="0"/>
                        <w:autoSpaceDN w:val="0"/>
                        <w:adjustRightInd w:val="0"/>
                        <w:spacing w:line="360" w:lineRule="auto"/>
                        <w:contextualSpacing/>
                        <w:jc w:val="center"/>
                        <w:rPr>
                          <w:rFonts w:ascii="Arial" w:eastAsia="MS Mincho" w:hAnsi="Arial" w:cs="Arial"/>
                          <w:sz w:val="20"/>
                          <w:szCs w:val="20"/>
                          <w:lang w:val="es-MX"/>
                        </w:rPr>
                      </w:pPr>
                      <w:r w:rsidRPr="00112B56">
                        <w:rPr>
                          <w:rFonts w:ascii="Arial" w:eastAsia="MS Mincho" w:hAnsi="Arial" w:cs="Arial"/>
                          <w:sz w:val="20"/>
                          <w:szCs w:val="20"/>
                          <w:lang w:val="es-MX"/>
                        </w:rPr>
                        <w:t>Fig</w:t>
                      </w:r>
                      <w:r w:rsidR="00DD1CC4">
                        <w:rPr>
                          <w:rFonts w:ascii="Arial" w:eastAsia="MS Mincho" w:hAnsi="Arial" w:cs="Arial"/>
                          <w:sz w:val="20"/>
                          <w:szCs w:val="20"/>
                          <w:lang w:val="es-MX"/>
                        </w:rPr>
                        <w:t>ura</w:t>
                      </w:r>
                      <w:r w:rsidR="00BD4F9E">
                        <w:rPr>
                          <w:rFonts w:ascii="Arial" w:eastAsia="MS Mincho" w:hAnsi="Arial" w:cs="Arial"/>
                          <w:sz w:val="20"/>
                          <w:szCs w:val="20"/>
                          <w:lang w:val="es-MX"/>
                        </w:rPr>
                        <w:t>. 14</w:t>
                      </w:r>
                      <w:r w:rsidRPr="00112B56">
                        <w:rPr>
                          <w:rFonts w:ascii="Arial" w:eastAsia="MS Mincho" w:hAnsi="Arial" w:cs="Arial"/>
                          <w:sz w:val="20"/>
                          <w:szCs w:val="20"/>
                          <w:lang w:val="es-MX"/>
                        </w:rPr>
                        <w:t>. Órgano tubular e</w:t>
                      </w:r>
                      <w:r w:rsidR="00B91E35">
                        <w:rPr>
                          <w:rFonts w:ascii="Arial" w:eastAsia="MS Mincho" w:hAnsi="Arial" w:cs="Arial"/>
                          <w:sz w:val="20"/>
                          <w:szCs w:val="20"/>
                          <w:lang w:val="es-MX"/>
                        </w:rPr>
                        <w:t xml:space="preserve">n Santa Prisca, Taxco, Guerrero. </w:t>
                      </w:r>
                      <w:r w:rsidRPr="00112B56">
                        <w:rPr>
                          <w:rFonts w:ascii="Arial" w:eastAsia="MS Mincho" w:hAnsi="Arial" w:cs="Arial"/>
                          <w:sz w:val="20"/>
                          <w:szCs w:val="20"/>
                          <w:lang w:val="es-MX"/>
                        </w:rPr>
                        <w:t>Construido alrededor de 1760.</w:t>
                      </w:r>
                    </w:p>
                    <w:p w:rsidR="00ED6CCE" w:rsidRDefault="00ED6CCE" w:rsidP="0034335E"/>
                  </w:txbxContent>
                </v:textbox>
                <w10:wrap type="square" anchorx="margin"/>
              </v:shape>
            </w:pict>
          </mc:Fallback>
        </mc:AlternateContent>
      </w:r>
    </w:p>
    <w:p w:rsidR="0034335E" w:rsidRPr="00F372B9" w:rsidRDefault="0034335E" w:rsidP="00484826">
      <w:pPr>
        <w:widowControl w:val="0"/>
        <w:autoSpaceDE w:val="0"/>
        <w:autoSpaceDN w:val="0"/>
        <w:adjustRightInd w:val="0"/>
        <w:spacing w:line="480" w:lineRule="auto"/>
        <w:contextualSpacing/>
        <w:jc w:val="both"/>
        <w:rPr>
          <w:rFonts w:ascii="Times New Roman" w:eastAsia="MS Mincho" w:hAnsi="Times New Roman" w:cs="Times New Roman"/>
          <w:color w:val="FF0000"/>
          <w:lang w:val="es-MX"/>
        </w:rPr>
      </w:pPr>
    </w:p>
    <w:p w:rsidR="0034335E" w:rsidRPr="00F372B9" w:rsidRDefault="0034335E" w:rsidP="0053051D">
      <w:pPr>
        <w:widowControl w:val="0"/>
        <w:autoSpaceDE w:val="0"/>
        <w:autoSpaceDN w:val="0"/>
        <w:adjustRightInd w:val="0"/>
        <w:spacing w:line="360" w:lineRule="auto"/>
        <w:ind w:firstLine="709"/>
        <w:contextualSpacing/>
        <w:jc w:val="both"/>
        <w:rPr>
          <w:rFonts w:ascii="Times New Roman" w:eastAsia="MS Mincho" w:hAnsi="Times New Roman" w:cs="Times New Roman"/>
          <w:lang w:val="es-MX"/>
        </w:rPr>
      </w:pPr>
      <w:r w:rsidRPr="00F372B9">
        <w:rPr>
          <w:rFonts w:ascii="Times New Roman" w:eastAsia="MS Mincho" w:hAnsi="Times New Roman" w:cs="Times New Roman"/>
          <w:lang w:val="es-MX"/>
        </w:rPr>
        <w:t>Posteriormente, en el siglo XX, encontramos también ejemplares de instrumentos donde la carga estética visual es notable.</w:t>
      </w:r>
    </w:p>
    <w:p w:rsidR="0034335E" w:rsidRPr="00F372B9" w:rsidRDefault="0034335E" w:rsidP="0053051D">
      <w:pPr>
        <w:widowControl w:val="0"/>
        <w:autoSpaceDE w:val="0"/>
        <w:autoSpaceDN w:val="0"/>
        <w:adjustRightInd w:val="0"/>
        <w:spacing w:line="360" w:lineRule="auto"/>
        <w:contextualSpacing/>
        <w:jc w:val="both"/>
        <w:rPr>
          <w:rFonts w:ascii="Times New Roman" w:eastAsia="MS Mincho" w:hAnsi="Times New Roman" w:cs="Times New Roman"/>
          <w:lang w:val="es-MX"/>
        </w:rPr>
      </w:pPr>
      <w:r w:rsidRPr="00F372B9">
        <w:rPr>
          <w:rFonts w:ascii="Times New Roman" w:eastAsia="MS Mincho" w:hAnsi="Times New Roman" w:cs="Times New Roman"/>
          <w:lang w:val="es-MX"/>
        </w:rPr>
        <w:lastRenderedPageBreak/>
        <w:t xml:space="preserve">Es el caso de la </w:t>
      </w:r>
      <w:r w:rsidRPr="00F372B9">
        <w:rPr>
          <w:rFonts w:ascii="Times New Roman" w:eastAsia="MS Mincho" w:hAnsi="Times New Roman" w:cs="Times New Roman"/>
          <w:i/>
          <w:lang w:val="es-MX"/>
        </w:rPr>
        <w:t xml:space="preserve">Croix </w:t>
      </w:r>
      <w:proofErr w:type="spellStart"/>
      <w:r w:rsidRPr="00F372B9">
        <w:rPr>
          <w:rFonts w:ascii="Times New Roman" w:eastAsia="MS Mincho" w:hAnsi="Times New Roman" w:cs="Times New Roman"/>
          <w:i/>
          <w:lang w:val="es-MX"/>
        </w:rPr>
        <w:t>Sonore</w:t>
      </w:r>
      <w:proofErr w:type="spellEnd"/>
      <w:r w:rsidRPr="00F372B9">
        <w:rPr>
          <w:rFonts w:ascii="Times New Roman" w:eastAsia="MS Mincho" w:hAnsi="Times New Roman" w:cs="Times New Roman"/>
          <w:lang w:val="es-MX"/>
        </w:rPr>
        <w:t xml:space="preserve">, instrumento eléctrico que aparece en París hacia 1929, creada por el compositor </w:t>
      </w:r>
      <w:proofErr w:type="spellStart"/>
      <w:r w:rsidRPr="00F372B9">
        <w:rPr>
          <w:rFonts w:ascii="Times New Roman" w:eastAsia="MS Mincho" w:hAnsi="Times New Roman" w:cs="Times New Roman"/>
          <w:lang w:val="es-MX"/>
        </w:rPr>
        <w:t>Nikolai</w:t>
      </w:r>
      <w:proofErr w:type="spellEnd"/>
      <w:r w:rsidRPr="00F372B9">
        <w:rPr>
          <w:rFonts w:ascii="Times New Roman" w:eastAsia="MS Mincho" w:hAnsi="Times New Roman" w:cs="Times New Roman"/>
          <w:lang w:val="es-MX"/>
        </w:rPr>
        <w:t xml:space="preserve"> </w:t>
      </w:r>
      <w:proofErr w:type="spellStart"/>
      <w:r w:rsidRPr="00F372B9">
        <w:rPr>
          <w:rFonts w:ascii="Times New Roman" w:eastAsia="MS Mincho" w:hAnsi="Times New Roman" w:cs="Times New Roman"/>
          <w:lang w:val="es-MX"/>
        </w:rPr>
        <w:t>Obukhoy</w:t>
      </w:r>
      <w:proofErr w:type="spellEnd"/>
      <w:r w:rsidRPr="00F372B9">
        <w:rPr>
          <w:rFonts w:ascii="Times New Roman" w:eastAsia="MS Mincho" w:hAnsi="Times New Roman" w:cs="Times New Roman"/>
          <w:lang w:val="es-MX"/>
        </w:rPr>
        <w:t xml:space="preserve">, quien -dicho sea de paso-, poseía una personalidad mística, que fue más allá de lo habitual en la escritura musical al hacer indicaciones en sus partituras con su propia sangre. </w:t>
      </w:r>
    </w:p>
    <w:p w:rsidR="0034335E" w:rsidRPr="00F372B9" w:rsidRDefault="0034335E" w:rsidP="0053051D">
      <w:pPr>
        <w:widowControl w:val="0"/>
        <w:autoSpaceDE w:val="0"/>
        <w:autoSpaceDN w:val="0"/>
        <w:adjustRightInd w:val="0"/>
        <w:spacing w:line="360" w:lineRule="auto"/>
        <w:contextualSpacing/>
        <w:jc w:val="both"/>
        <w:rPr>
          <w:rFonts w:ascii="Times New Roman" w:eastAsia="MS Mincho" w:hAnsi="Times New Roman" w:cs="Times New Roman"/>
          <w:lang w:val="es-MX"/>
        </w:rPr>
      </w:pPr>
      <w:r w:rsidRPr="00F372B9">
        <w:rPr>
          <w:rFonts w:ascii="Times New Roman" w:eastAsia="MS Mincho" w:hAnsi="Times New Roman" w:cs="Times New Roman"/>
          <w:lang w:val="es-MX"/>
        </w:rPr>
        <w:t>La cruz sonora funcionaba a partir de osciladores y circuitos contenidos en una esfera y una antena en forma de cruz, en la cual el ejecutante variaba los tonos y el volumen al acercar o alejar sus manos; esto además, le añadía algo de teatralidad a la ejecución.</w:t>
      </w:r>
      <w:r w:rsidR="002F375F">
        <w:rPr>
          <w:rFonts w:ascii="Times New Roman" w:eastAsia="MS Mincho" w:hAnsi="Times New Roman" w:cs="Times New Roman"/>
          <w:lang w:val="es-MX"/>
        </w:rPr>
        <w:t xml:space="preserve"> (Figura 15).</w:t>
      </w:r>
    </w:p>
    <w:p w:rsidR="0034335E" w:rsidRPr="00F372B9" w:rsidRDefault="0034335E" w:rsidP="00484826">
      <w:pPr>
        <w:widowControl w:val="0"/>
        <w:autoSpaceDE w:val="0"/>
        <w:autoSpaceDN w:val="0"/>
        <w:adjustRightInd w:val="0"/>
        <w:spacing w:line="480" w:lineRule="auto"/>
        <w:ind w:firstLine="709"/>
        <w:contextualSpacing/>
        <w:jc w:val="both"/>
        <w:rPr>
          <w:rFonts w:ascii="Times New Roman" w:eastAsia="MS Mincho" w:hAnsi="Times New Roman" w:cs="Times New Roman"/>
          <w:lang w:val="es-MX"/>
        </w:rPr>
      </w:pPr>
    </w:p>
    <w:p w:rsidR="0034335E" w:rsidRPr="00F372B9" w:rsidRDefault="00C93CCD" w:rsidP="00C93CCD">
      <w:pPr>
        <w:spacing w:line="480" w:lineRule="auto"/>
        <w:jc w:val="center"/>
        <w:rPr>
          <w:rFonts w:ascii="Times New Roman" w:eastAsia="MS Mincho" w:hAnsi="Times New Roman" w:cs="Times New Roman"/>
          <w:lang w:val="es-MX"/>
        </w:rPr>
      </w:pPr>
      <w:r w:rsidRPr="00C93CCD">
        <w:rPr>
          <w:rFonts w:ascii="Times New Roman" w:eastAsia="MS Mincho" w:hAnsi="Times New Roman" w:cs="Times New Roman"/>
          <w:noProof/>
          <w:lang w:val="es-MX" w:eastAsia="es-MX"/>
        </w:rPr>
        <w:drawing>
          <wp:inline distT="0" distB="0" distL="0" distR="0">
            <wp:extent cx="1603375" cy="2505710"/>
            <wp:effectExtent l="133350" t="114300" r="130175" b="161290"/>
            <wp:docPr id="15" name="Imagen 15" descr="C:\Users\famus\Desktop\doctorado\PNG CAGI\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famus\Desktop\doctorado\PNG CAGI\15.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03375" cy="250571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34335E" w:rsidRPr="00F372B9" w:rsidRDefault="0034335E" w:rsidP="00484826">
      <w:pPr>
        <w:spacing w:line="480" w:lineRule="auto"/>
        <w:jc w:val="both"/>
        <w:rPr>
          <w:rFonts w:ascii="Times New Roman" w:eastAsia="MS Mincho" w:hAnsi="Times New Roman" w:cs="Times New Roman"/>
          <w:lang w:val="es-MX"/>
        </w:rPr>
      </w:pPr>
      <w:r w:rsidRPr="00F372B9">
        <w:rPr>
          <w:rFonts w:ascii="Times New Roman" w:eastAsia="MS Mincho" w:hAnsi="Times New Roman" w:cs="Times New Roman"/>
          <w:noProof/>
          <w:lang w:val="es-MX" w:eastAsia="es-MX"/>
        </w:rPr>
        <mc:AlternateContent>
          <mc:Choice Requires="wps">
            <w:drawing>
              <wp:anchor distT="45720" distB="45720" distL="114300" distR="114300" simplePos="0" relativeHeight="251674624" behindDoc="0" locked="0" layoutInCell="1" allowOverlap="1" wp14:anchorId="1AB643E5" wp14:editId="5D5765DB">
                <wp:simplePos x="0" y="0"/>
                <wp:positionH relativeFrom="margin">
                  <wp:align>center</wp:align>
                </wp:positionH>
                <wp:positionV relativeFrom="paragraph">
                  <wp:posOffset>13556</wp:posOffset>
                </wp:positionV>
                <wp:extent cx="3248025" cy="486410"/>
                <wp:effectExtent l="0" t="0" r="28575" b="27940"/>
                <wp:wrapSquare wrapText="bothSides"/>
                <wp:docPr id="21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8025" cy="487017"/>
                        </a:xfrm>
                        <a:prstGeom prst="rect">
                          <a:avLst/>
                        </a:prstGeom>
                        <a:solidFill>
                          <a:srgbClr val="FFFFFF"/>
                        </a:solidFill>
                        <a:ln w="9525">
                          <a:solidFill>
                            <a:srgbClr val="000000"/>
                          </a:solidFill>
                          <a:miter lim="800000"/>
                          <a:headEnd/>
                          <a:tailEnd/>
                        </a:ln>
                      </wps:spPr>
                      <wps:txbx>
                        <w:txbxContent>
                          <w:p w:rsidR="00ED6CCE" w:rsidRPr="00112B56" w:rsidRDefault="00ED6CCE" w:rsidP="0034335E">
                            <w:pPr>
                              <w:widowControl w:val="0"/>
                              <w:autoSpaceDE w:val="0"/>
                              <w:autoSpaceDN w:val="0"/>
                              <w:adjustRightInd w:val="0"/>
                              <w:spacing w:line="360" w:lineRule="auto"/>
                              <w:contextualSpacing/>
                              <w:jc w:val="center"/>
                              <w:rPr>
                                <w:rFonts w:ascii="Arial" w:eastAsia="MS Mincho" w:hAnsi="Arial" w:cs="Arial"/>
                                <w:sz w:val="20"/>
                                <w:szCs w:val="20"/>
                                <w:lang w:val="es-MX"/>
                              </w:rPr>
                            </w:pPr>
                            <w:r w:rsidRPr="00112B56">
                              <w:rPr>
                                <w:rFonts w:ascii="Arial" w:eastAsia="MS Mincho" w:hAnsi="Arial" w:cs="Arial"/>
                                <w:sz w:val="20"/>
                                <w:szCs w:val="20"/>
                                <w:lang w:val="es-MX"/>
                              </w:rPr>
                              <w:t>Fig</w:t>
                            </w:r>
                            <w:r w:rsidR="00DD1CC4">
                              <w:rPr>
                                <w:rFonts w:ascii="Arial" w:eastAsia="MS Mincho" w:hAnsi="Arial" w:cs="Arial"/>
                                <w:sz w:val="20"/>
                                <w:szCs w:val="20"/>
                                <w:lang w:val="es-MX"/>
                              </w:rPr>
                              <w:t>ura</w:t>
                            </w:r>
                            <w:r w:rsidR="00BD4F9E">
                              <w:rPr>
                                <w:rFonts w:ascii="Arial" w:eastAsia="MS Mincho" w:hAnsi="Arial" w:cs="Arial"/>
                                <w:sz w:val="20"/>
                                <w:szCs w:val="20"/>
                                <w:lang w:val="es-MX"/>
                              </w:rPr>
                              <w:t>. 15</w:t>
                            </w:r>
                            <w:r w:rsidRPr="00112B56">
                              <w:rPr>
                                <w:rFonts w:ascii="Arial" w:eastAsia="MS Mincho" w:hAnsi="Arial" w:cs="Arial"/>
                                <w:sz w:val="20"/>
                                <w:szCs w:val="20"/>
                                <w:lang w:val="es-MX"/>
                              </w:rPr>
                              <w:t xml:space="preserve">. Nicolai </w:t>
                            </w:r>
                            <w:proofErr w:type="spellStart"/>
                            <w:r w:rsidRPr="00112B56">
                              <w:rPr>
                                <w:rFonts w:ascii="Arial" w:eastAsia="MS Mincho" w:hAnsi="Arial" w:cs="Arial"/>
                                <w:sz w:val="20"/>
                                <w:szCs w:val="20"/>
                                <w:lang w:val="es-MX"/>
                              </w:rPr>
                              <w:t>Obukhoy</w:t>
                            </w:r>
                            <w:proofErr w:type="spellEnd"/>
                            <w:r w:rsidRPr="00112B56">
                              <w:rPr>
                                <w:rFonts w:ascii="Arial" w:eastAsia="MS Mincho" w:hAnsi="Arial" w:cs="Arial"/>
                                <w:sz w:val="20"/>
                                <w:szCs w:val="20"/>
                                <w:lang w:val="es-MX"/>
                              </w:rPr>
                              <w:t xml:space="preserve">, </w:t>
                            </w:r>
                            <w:r w:rsidRPr="00112B56">
                              <w:rPr>
                                <w:rFonts w:ascii="Arial" w:eastAsia="MS Mincho" w:hAnsi="Arial" w:cs="Arial"/>
                                <w:i/>
                                <w:sz w:val="20"/>
                                <w:szCs w:val="20"/>
                                <w:lang w:val="es-MX"/>
                              </w:rPr>
                              <w:t xml:space="preserve">La Croix </w:t>
                            </w:r>
                            <w:proofErr w:type="spellStart"/>
                            <w:r w:rsidRPr="00112B56">
                              <w:rPr>
                                <w:rFonts w:ascii="Arial" w:eastAsia="MS Mincho" w:hAnsi="Arial" w:cs="Arial"/>
                                <w:i/>
                                <w:sz w:val="20"/>
                                <w:szCs w:val="20"/>
                                <w:lang w:val="es-MX"/>
                              </w:rPr>
                              <w:t>Sonore</w:t>
                            </w:r>
                            <w:proofErr w:type="spellEnd"/>
                            <w:r w:rsidR="00580ABB">
                              <w:rPr>
                                <w:rFonts w:ascii="Arial" w:eastAsia="MS Mincho" w:hAnsi="Arial" w:cs="Arial"/>
                                <w:sz w:val="20"/>
                                <w:szCs w:val="20"/>
                                <w:lang w:val="es-MX"/>
                              </w:rPr>
                              <w:t>, 1926 o</w:t>
                            </w:r>
                            <w:r w:rsidRPr="00112B56">
                              <w:rPr>
                                <w:rFonts w:ascii="Arial" w:eastAsia="MS Mincho" w:hAnsi="Arial" w:cs="Arial"/>
                                <w:sz w:val="20"/>
                                <w:szCs w:val="20"/>
                                <w:lang w:val="es-MX"/>
                              </w:rPr>
                              <w:t xml:space="preserve"> 1934. </w:t>
                            </w:r>
                            <w:proofErr w:type="spellStart"/>
                            <w:r w:rsidRPr="00112B56">
                              <w:rPr>
                                <w:rFonts w:ascii="Arial" w:eastAsia="MS Mincho" w:hAnsi="Arial" w:cs="Arial"/>
                                <w:sz w:val="20"/>
                                <w:szCs w:val="20"/>
                                <w:lang w:val="es-MX"/>
                              </w:rPr>
                              <w:t>Musée</w:t>
                            </w:r>
                            <w:proofErr w:type="spellEnd"/>
                            <w:r w:rsidRPr="00112B56">
                              <w:rPr>
                                <w:rFonts w:ascii="Arial" w:eastAsia="MS Mincho" w:hAnsi="Arial" w:cs="Arial"/>
                                <w:sz w:val="20"/>
                                <w:szCs w:val="20"/>
                                <w:lang w:val="es-MX"/>
                              </w:rPr>
                              <w:t xml:space="preserve"> de La Musique, </w:t>
                            </w:r>
                            <w:proofErr w:type="spellStart"/>
                            <w:r w:rsidRPr="00112B56">
                              <w:rPr>
                                <w:rFonts w:ascii="Arial" w:eastAsia="MS Mincho" w:hAnsi="Arial" w:cs="Arial"/>
                                <w:sz w:val="20"/>
                                <w:szCs w:val="20"/>
                                <w:lang w:val="es-MX"/>
                              </w:rPr>
                              <w:t>Philarmonie</w:t>
                            </w:r>
                            <w:proofErr w:type="spellEnd"/>
                            <w:r w:rsidRPr="00112B56">
                              <w:rPr>
                                <w:rFonts w:ascii="Arial" w:eastAsia="MS Mincho" w:hAnsi="Arial" w:cs="Arial"/>
                                <w:sz w:val="20"/>
                                <w:szCs w:val="20"/>
                                <w:lang w:val="es-MX"/>
                              </w:rPr>
                              <w:t xml:space="preserve"> de Paris.</w:t>
                            </w:r>
                          </w:p>
                          <w:p w:rsidR="00ED6CCE" w:rsidRPr="0031445B" w:rsidRDefault="00ED6CCE" w:rsidP="0034335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B643E5" id="_x0000_s1040" type="#_x0000_t202" style="position:absolute;left:0;text-align:left;margin-left:0;margin-top:1.05pt;width:255.75pt;height:38.3pt;z-index:25167462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">
                <v:textbox>
                  <w:txbxContent>
                    <w:p w:rsidR="00ED6CCE" w:rsidRPr="00112B56" w:rsidRDefault="00ED6CCE" w:rsidP="0034335E">
                      <w:pPr>
                        <w:widowControl w:val="0"/>
                        <w:autoSpaceDE w:val="0"/>
                        <w:autoSpaceDN w:val="0"/>
                        <w:adjustRightInd w:val="0"/>
                        <w:spacing w:line="360" w:lineRule="auto"/>
                        <w:contextualSpacing/>
                        <w:jc w:val="center"/>
                        <w:rPr>
                          <w:rFonts w:ascii="Arial" w:eastAsia="MS Mincho" w:hAnsi="Arial" w:cs="Arial"/>
                          <w:sz w:val="20"/>
                          <w:szCs w:val="20"/>
                          <w:lang w:val="es-MX"/>
                        </w:rPr>
                      </w:pPr>
                      <w:r w:rsidRPr="00112B56">
                        <w:rPr>
                          <w:rFonts w:ascii="Arial" w:eastAsia="MS Mincho" w:hAnsi="Arial" w:cs="Arial"/>
                          <w:sz w:val="20"/>
                          <w:szCs w:val="20"/>
                          <w:lang w:val="es-MX"/>
                        </w:rPr>
                        <w:t>Fig</w:t>
                      </w:r>
                      <w:r w:rsidR="00DD1CC4">
                        <w:rPr>
                          <w:rFonts w:ascii="Arial" w:eastAsia="MS Mincho" w:hAnsi="Arial" w:cs="Arial"/>
                          <w:sz w:val="20"/>
                          <w:szCs w:val="20"/>
                          <w:lang w:val="es-MX"/>
                        </w:rPr>
                        <w:t>ura</w:t>
                      </w:r>
                      <w:r w:rsidR="00BD4F9E">
                        <w:rPr>
                          <w:rFonts w:ascii="Arial" w:eastAsia="MS Mincho" w:hAnsi="Arial" w:cs="Arial"/>
                          <w:sz w:val="20"/>
                          <w:szCs w:val="20"/>
                          <w:lang w:val="es-MX"/>
                        </w:rPr>
                        <w:t>. 15</w:t>
                      </w:r>
                      <w:r w:rsidRPr="00112B56">
                        <w:rPr>
                          <w:rFonts w:ascii="Arial" w:eastAsia="MS Mincho" w:hAnsi="Arial" w:cs="Arial"/>
                          <w:sz w:val="20"/>
                          <w:szCs w:val="20"/>
                          <w:lang w:val="es-MX"/>
                        </w:rPr>
                        <w:t xml:space="preserve">. Nicolai </w:t>
                      </w:r>
                      <w:proofErr w:type="spellStart"/>
                      <w:r w:rsidRPr="00112B56">
                        <w:rPr>
                          <w:rFonts w:ascii="Arial" w:eastAsia="MS Mincho" w:hAnsi="Arial" w:cs="Arial"/>
                          <w:sz w:val="20"/>
                          <w:szCs w:val="20"/>
                          <w:lang w:val="es-MX"/>
                        </w:rPr>
                        <w:t>Obukhoy</w:t>
                      </w:r>
                      <w:proofErr w:type="spellEnd"/>
                      <w:r w:rsidRPr="00112B56">
                        <w:rPr>
                          <w:rFonts w:ascii="Arial" w:eastAsia="MS Mincho" w:hAnsi="Arial" w:cs="Arial"/>
                          <w:sz w:val="20"/>
                          <w:szCs w:val="20"/>
                          <w:lang w:val="es-MX"/>
                        </w:rPr>
                        <w:t xml:space="preserve">, </w:t>
                      </w:r>
                      <w:r w:rsidRPr="00112B56">
                        <w:rPr>
                          <w:rFonts w:ascii="Arial" w:eastAsia="MS Mincho" w:hAnsi="Arial" w:cs="Arial"/>
                          <w:i/>
                          <w:sz w:val="20"/>
                          <w:szCs w:val="20"/>
                          <w:lang w:val="es-MX"/>
                        </w:rPr>
                        <w:t xml:space="preserve">La Croix </w:t>
                      </w:r>
                      <w:proofErr w:type="spellStart"/>
                      <w:r w:rsidRPr="00112B56">
                        <w:rPr>
                          <w:rFonts w:ascii="Arial" w:eastAsia="MS Mincho" w:hAnsi="Arial" w:cs="Arial"/>
                          <w:i/>
                          <w:sz w:val="20"/>
                          <w:szCs w:val="20"/>
                          <w:lang w:val="es-MX"/>
                        </w:rPr>
                        <w:t>Sonore</w:t>
                      </w:r>
                      <w:proofErr w:type="spellEnd"/>
                      <w:r w:rsidR="00580ABB">
                        <w:rPr>
                          <w:rFonts w:ascii="Arial" w:eastAsia="MS Mincho" w:hAnsi="Arial" w:cs="Arial"/>
                          <w:sz w:val="20"/>
                          <w:szCs w:val="20"/>
                          <w:lang w:val="es-MX"/>
                        </w:rPr>
                        <w:t>, 1926 o</w:t>
                      </w:r>
                      <w:r w:rsidRPr="00112B56">
                        <w:rPr>
                          <w:rFonts w:ascii="Arial" w:eastAsia="MS Mincho" w:hAnsi="Arial" w:cs="Arial"/>
                          <w:sz w:val="20"/>
                          <w:szCs w:val="20"/>
                          <w:lang w:val="es-MX"/>
                        </w:rPr>
                        <w:t xml:space="preserve"> 1934. </w:t>
                      </w:r>
                      <w:proofErr w:type="spellStart"/>
                      <w:r w:rsidRPr="00112B56">
                        <w:rPr>
                          <w:rFonts w:ascii="Arial" w:eastAsia="MS Mincho" w:hAnsi="Arial" w:cs="Arial"/>
                          <w:sz w:val="20"/>
                          <w:szCs w:val="20"/>
                          <w:lang w:val="es-MX"/>
                        </w:rPr>
                        <w:t>Musée</w:t>
                      </w:r>
                      <w:proofErr w:type="spellEnd"/>
                      <w:r w:rsidRPr="00112B56">
                        <w:rPr>
                          <w:rFonts w:ascii="Arial" w:eastAsia="MS Mincho" w:hAnsi="Arial" w:cs="Arial"/>
                          <w:sz w:val="20"/>
                          <w:szCs w:val="20"/>
                          <w:lang w:val="es-MX"/>
                        </w:rPr>
                        <w:t xml:space="preserve"> de La Musique, </w:t>
                      </w:r>
                      <w:proofErr w:type="spellStart"/>
                      <w:r w:rsidRPr="00112B56">
                        <w:rPr>
                          <w:rFonts w:ascii="Arial" w:eastAsia="MS Mincho" w:hAnsi="Arial" w:cs="Arial"/>
                          <w:sz w:val="20"/>
                          <w:szCs w:val="20"/>
                          <w:lang w:val="es-MX"/>
                        </w:rPr>
                        <w:t>Philarmonie</w:t>
                      </w:r>
                      <w:proofErr w:type="spellEnd"/>
                      <w:r w:rsidRPr="00112B56">
                        <w:rPr>
                          <w:rFonts w:ascii="Arial" w:eastAsia="MS Mincho" w:hAnsi="Arial" w:cs="Arial"/>
                          <w:sz w:val="20"/>
                          <w:szCs w:val="20"/>
                          <w:lang w:val="es-MX"/>
                        </w:rPr>
                        <w:t xml:space="preserve"> de Paris.</w:t>
                      </w:r>
                    </w:p>
                    <w:p w:rsidR="00ED6CCE" w:rsidRPr="0031445B" w:rsidRDefault="00ED6CCE" w:rsidP="0034335E"/>
                  </w:txbxContent>
                </v:textbox>
                <w10:wrap type="square" anchorx="margin"/>
              </v:shape>
            </w:pict>
          </mc:Fallback>
        </mc:AlternateContent>
      </w:r>
    </w:p>
    <w:p w:rsidR="0034335E" w:rsidRPr="00F372B9" w:rsidRDefault="0034335E" w:rsidP="00484826">
      <w:pPr>
        <w:spacing w:line="480" w:lineRule="auto"/>
        <w:jc w:val="both"/>
        <w:rPr>
          <w:rFonts w:ascii="Times New Roman" w:eastAsia="MS Mincho" w:hAnsi="Times New Roman" w:cs="Times New Roman"/>
          <w:lang w:val="es-MX"/>
        </w:rPr>
      </w:pPr>
    </w:p>
    <w:p w:rsidR="0066465E" w:rsidRPr="00F372B9" w:rsidRDefault="0066465E" w:rsidP="00484826">
      <w:pPr>
        <w:widowControl w:val="0"/>
        <w:autoSpaceDE w:val="0"/>
        <w:autoSpaceDN w:val="0"/>
        <w:adjustRightInd w:val="0"/>
        <w:spacing w:line="480" w:lineRule="auto"/>
        <w:contextualSpacing/>
        <w:jc w:val="both"/>
        <w:rPr>
          <w:rFonts w:ascii="Times New Roman" w:eastAsia="MS Mincho" w:hAnsi="Times New Roman" w:cs="Times New Roman"/>
          <w:lang w:val="es-MX"/>
        </w:rPr>
      </w:pPr>
    </w:p>
    <w:p w:rsidR="00B0445A" w:rsidRDefault="00B0445A" w:rsidP="00484826">
      <w:pPr>
        <w:widowControl w:val="0"/>
        <w:tabs>
          <w:tab w:val="left" w:pos="1503"/>
        </w:tabs>
        <w:autoSpaceDE w:val="0"/>
        <w:autoSpaceDN w:val="0"/>
        <w:adjustRightInd w:val="0"/>
        <w:spacing w:line="480" w:lineRule="auto"/>
        <w:contextualSpacing/>
        <w:jc w:val="both"/>
        <w:rPr>
          <w:rFonts w:ascii="Times New Roman" w:eastAsia="MS Mincho" w:hAnsi="Times New Roman" w:cs="Times New Roman"/>
          <w:b/>
          <w:lang w:val="es-MX"/>
        </w:rPr>
      </w:pPr>
      <w:r>
        <w:rPr>
          <w:rFonts w:ascii="Times New Roman" w:eastAsia="MS Mincho" w:hAnsi="Times New Roman" w:cs="Times New Roman"/>
          <w:b/>
          <w:lang w:val="es-MX"/>
        </w:rPr>
        <w:t>RESULTADOS</w:t>
      </w:r>
    </w:p>
    <w:p w:rsidR="008F1A9E" w:rsidRDefault="001A53A6" w:rsidP="0053051D">
      <w:pPr>
        <w:spacing w:after="160" w:line="360" w:lineRule="auto"/>
        <w:jc w:val="both"/>
        <w:rPr>
          <w:rFonts w:ascii="Times New Roman" w:eastAsiaTheme="minorHAnsi" w:hAnsi="Times New Roman" w:cs="Times New Roman"/>
          <w:lang w:val="es-MX" w:eastAsia="en-US"/>
        </w:rPr>
      </w:pPr>
      <w:r>
        <w:rPr>
          <w:rFonts w:ascii="Times New Roman" w:eastAsiaTheme="minorHAnsi" w:hAnsi="Times New Roman" w:cs="Times New Roman"/>
          <w:lang w:val="es-MX" w:eastAsia="en-US"/>
        </w:rPr>
        <w:t>La convergencia más inmediata entre ambos lenguajes artísticos son los colores, por ello se dedicó un apartado a esta relación, debido a que el hablar de colores no es privativo sólo de lo visual, en el lenguaje musical es habitual hablar de colores tonales, aunque de una manera subjetiva, pero igualmente efectiva, ya que existen por ejemplo las tonalidades brillantes o abiertas como las mayores y por el contrario tonalidades oscuras o cerradas como las</w:t>
      </w:r>
      <w:r w:rsidR="002A1128">
        <w:rPr>
          <w:rFonts w:ascii="Times New Roman" w:eastAsiaTheme="minorHAnsi" w:hAnsi="Times New Roman" w:cs="Times New Roman"/>
          <w:lang w:val="es-MX" w:eastAsia="en-US"/>
        </w:rPr>
        <w:t xml:space="preserve"> menores; comparable lo anterior en el lenguaje visual </w:t>
      </w:r>
      <w:r>
        <w:rPr>
          <w:rFonts w:ascii="Times New Roman" w:eastAsiaTheme="minorHAnsi" w:hAnsi="Times New Roman" w:cs="Times New Roman"/>
          <w:lang w:val="es-MX" w:eastAsia="en-US"/>
        </w:rPr>
        <w:t>con las tonalid</w:t>
      </w:r>
      <w:r w:rsidR="002A1128">
        <w:rPr>
          <w:rFonts w:ascii="Times New Roman" w:eastAsiaTheme="minorHAnsi" w:hAnsi="Times New Roman" w:cs="Times New Roman"/>
          <w:lang w:val="es-MX" w:eastAsia="en-US"/>
        </w:rPr>
        <w:t xml:space="preserve">ades o colores fríos y cálidos y sus respectivas propiedades. </w:t>
      </w:r>
    </w:p>
    <w:p w:rsidR="001A53A6" w:rsidRDefault="008F1A9E" w:rsidP="0053051D">
      <w:pPr>
        <w:spacing w:after="160" w:line="360" w:lineRule="auto"/>
        <w:jc w:val="both"/>
        <w:rPr>
          <w:rFonts w:ascii="Times New Roman" w:eastAsiaTheme="minorHAnsi" w:hAnsi="Times New Roman" w:cs="Times New Roman"/>
          <w:lang w:val="es-MX" w:eastAsia="en-US"/>
        </w:rPr>
      </w:pPr>
      <w:r>
        <w:rPr>
          <w:rFonts w:ascii="Times New Roman" w:eastAsiaTheme="minorHAnsi" w:hAnsi="Times New Roman" w:cs="Times New Roman"/>
          <w:lang w:val="es-MX" w:eastAsia="en-US"/>
        </w:rPr>
        <w:lastRenderedPageBreak/>
        <w:t>Se encontró que la reflexión acerca de la concordancia entre los colores y los sonidos ha sido tema de investigación científica desde el mismo Newton hasta la actualidad; desde la física hasta atribuciones emocionales</w:t>
      </w:r>
      <w:r w:rsidR="009F14EA">
        <w:rPr>
          <w:rFonts w:ascii="Times New Roman" w:eastAsiaTheme="minorHAnsi" w:hAnsi="Times New Roman" w:cs="Times New Roman"/>
          <w:lang w:val="es-MX" w:eastAsia="en-US"/>
        </w:rPr>
        <w:t xml:space="preserve"> sin </w:t>
      </w:r>
      <w:r>
        <w:rPr>
          <w:rFonts w:ascii="Times New Roman" w:eastAsiaTheme="minorHAnsi" w:hAnsi="Times New Roman" w:cs="Times New Roman"/>
          <w:lang w:val="es-MX" w:eastAsia="en-US"/>
        </w:rPr>
        <w:t xml:space="preserve"> fundamento científico. </w:t>
      </w:r>
    </w:p>
    <w:p w:rsidR="008F1A9E" w:rsidRDefault="002315C6" w:rsidP="0053051D">
      <w:pPr>
        <w:spacing w:after="160" w:line="360" w:lineRule="auto"/>
        <w:jc w:val="both"/>
        <w:rPr>
          <w:rFonts w:ascii="Times New Roman" w:eastAsiaTheme="minorHAnsi" w:hAnsi="Times New Roman" w:cs="Times New Roman"/>
          <w:lang w:val="es-MX" w:eastAsia="en-US"/>
        </w:rPr>
      </w:pPr>
      <w:r>
        <w:rPr>
          <w:rFonts w:ascii="Times New Roman" w:eastAsiaTheme="minorHAnsi" w:hAnsi="Times New Roman" w:cs="Times New Roman"/>
          <w:lang w:val="es-MX" w:eastAsia="en-US"/>
        </w:rPr>
        <w:t xml:space="preserve">Bajo la óptica histórica, </w:t>
      </w:r>
      <w:r w:rsidR="00CE5CBE">
        <w:rPr>
          <w:rFonts w:ascii="Times New Roman" w:eastAsiaTheme="minorHAnsi" w:hAnsi="Times New Roman" w:cs="Times New Roman"/>
          <w:lang w:val="es-MX" w:eastAsia="en-US"/>
        </w:rPr>
        <w:t xml:space="preserve"> se eligieron</w:t>
      </w:r>
      <w:r w:rsidR="008F1A9E">
        <w:rPr>
          <w:rFonts w:ascii="Times New Roman" w:eastAsiaTheme="minorHAnsi" w:hAnsi="Times New Roman" w:cs="Times New Roman"/>
          <w:lang w:val="es-MX" w:eastAsia="en-US"/>
        </w:rPr>
        <w:t xml:space="preserve"> ejemplos de diversas épocas o estilos que denotan el reiterado interés de los artistas en experimentar con la fusión de estos dos lenguajes.</w:t>
      </w:r>
    </w:p>
    <w:p w:rsidR="001A53A6" w:rsidRDefault="008F1A9E" w:rsidP="0053051D">
      <w:pPr>
        <w:spacing w:after="160" w:line="360" w:lineRule="auto"/>
        <w:jc w:val="both"/>
        <w:rPr>
          <w:rFonts w:ascii="Times New Roman" w:eastAsiaTheme="minorHAnsi" w:hAnsi="Times New Roman" w:cs="Times New Roman"/>
          <w:lang w:val="es-MX" w:eastAsia="en-US"/>
        </w:rPr>
      </w:pPr>
      <w:r>
        <w:rPr>
          <w:rFonts w:ascii="Times New Roman" w:eastAsiaTheme="minorHAnsi" w:hAnsi="Times New Roman" w:cs="Times New Roman"/>
          <w:lang w:val="es-MX" w:eastAsia="en-US"/>
        </w:rPr>
        <w:t xml:space="preserve">Se torna complejo el tratar de separar los tipos de convergencias, pero es necesario el ofrecer una tipología o buscar </w:t>
      </w:r>
      <w:r w:rsidR="009F14EA">
        <w:rPr>
          <w:rFonts w:ascii="Times New Roman" w:eastAsiaTheme="minorHAnsi" w:hAnsi="Times New Roman" w:cs="Times New Roman"/>
          <w:lang w:val="es-MX" w:eastAsia="en-US"/>
        </w:rPr>
        <w:t xml:space="preserve">apartados que faciliten el estudio de este arte de carácter híbrido. </w:t>
      </w:r>
    </w:p>
    <w:p w:rsidR="001A53A6" w:rsidRDefault="00CE5CBE" w:rsidP="0053051D">
      <w:pPr>
        <w:spacing w:after="160" w:line="360" w:lineRule="auto"/>
        <w:jc w:val="both"/>
        <w:rPr>
          <w:rFonts w:ascii="Times New Roman" w:eastAsiaTheme="minorHAnsi" w:hAnsi="Times New Roman" w:cs="Times New Roman"/>
          <w:lang w:val="es-MX" w:eastAsia="en-US"/>
        </w:rPr>
      </w:pPr>
      <w:r>
        <w:rPr>
          <w:rFonts w:ascii="Times New Roman" w:eastAsiaTheme="minorHAnsi" w:hAnsi="Times New Roman" w:cs="Times New Roman"/>
          <w:lang w:val="es-MX" w:eastAsia="en-US"/>
        </w:rPr>
        <w:t xml:space="preserve">Se propusieron cuatro tipos de convergencias, tomando en cuenta el cómo eran tratados y presentados los elementos en cuestión. Así se logró diferenciar el cómo en ocasiones el elemento sonoro sólo está presente de forma sugerente, y en otros es parte </w:t>
      </w:r>
      <w:r w:rsidR="00BB3E4D">
        <w:rPr>
          <w:rFonts w:ascii="Times New Roman" w:eastAsiaTheme="minorHAnsi" w:hAnsi="Times New Roman" w:cs="Times New Roman"/>
          <w:lang w:val="es-MX" w:eastAsia="en-US"/>
        </w:rPr>
        <w:t xml:space="preserve">esencial de la obra. </w:t>
      </w:r>
    </w:p>
    <w:p w:rsidR="00BB3E4D" w:rsidRPr="001A53A6" w:rsidRDefault="00BB3E4D" w:rsidP="0053051D">
      <w:pPr>
        <w:spacing w:after="160" w:line="360" w:lineRule="auto"/>
        <w:jc w:val="both"/>
        <w:rPr>
          <w:rFonts w:ascii="Times New Roman" w:eastAsiaTheme="minorHAnsi" w:hAnsi="Times New Roman" w:cs="Times New Roman"/>
          <w:lang w:val="es-MX" w:eastAsia="en-US"/>
        </w:rPr>
      </w:pPr>
    </w:p>
    <w:p w:rsidR="002C6028" w:rsidRDefault="00B0445A" w:rsidP="0053051D">
      <w:pPr>
        <w:widowControl w:val="0"/>
        <w:tabs>
          <w:tab w:val="left" w:pos="1503"/>
        </w:tabs>
        <w:autoSpaceDE w:val="0"/>
        <w:autoSpaceDN w:val="0"/>
        <w:adjustRightInd w:val="0"/>
        <w:spacing w:line="360" w:lineRule="auto"/>
        <w:contextualSpacing/>
        <w:jc w:val="both"/>
        <w:rPr>
          <w:rFonts w:ascii="Times New Roman" w:eastAsia="MS Mincho" w:hAnsi="Times New Roman" w:cs="Times New Roman"/>
          <w:b/>
          <w:lang w:val="es-MX"/>
        </w:rPr>
      </w:pPr>
      <w:r>
        <w:rPr>
          <w:rFonts w:ascii="Times New Roman" w:eastAsia="MS Mincho" w:hAnsi="Times New Roman" w:cs="Times New Roman"/>
          <w:b/>
          <w:lang w:val="es-MX"/>
        </w:rPr>
        <w:t>DISCUSIÓN</w:t>
      </w:r>
    </w:p>
    <w:p w:rsidR="009C3665" w:rsidRDefault="00B55687" w:rsidP="0053051D">
      <w:pPr>
        <w:widowControl w:val="0"/>
        <w:tabs>
          <w:tab w:val="left" w:pos="1503"/>
        </w:tabs>
        <w:autoSpaceDE w:val="0"/>
        <w:autoSpaceDN w:val="0"/>
        <w:adjustRightInd w:val="0"/>
        <w:spacing w:line="360" w:lineRule="auto"/>
        <w:contextualSpacing/>
        <w:jc w:val="both"/>
        <w:rPr>
          <w:rFonts w:ascii="Times New Roman" w:eastAsia="MS Mincho" w:hAnsi="Times New Roman" w:cs="Times New Roman"/>
          <w:lang w:val="es-MX"/>
        </w:rPr>
      </w:pPr>
      <w:r>
        <w:rPr>
          <w:rFonts w:ascii="Times New Roman" w:eastAsia="MS Mincho" w:hAnsi="Times New Roman" w:cs="Times New Roman"/>
          <w:lang w:val="es-MX"/>
        </w:rPr>
        <w:t xml:space="preserve">Existen pocos estudios especializados en el arte sonoro, o sobre lo transdisciplinario en las obras actuales. Se observó que los mismos artistas son quienes investigan esta área, siendo sus plataformas los festivales o encuentros de arte contemporáneo. </w:t>
      </w:r>
    </w:p>
    <w:p w:rsidR="00B55687" w:rsidRDefault="00B55687" w:rsidP="0053051D">
      <w:pPr>
        <w:widowControl w:val="0"/>
        <w:tabs>
          <w:tab w:val="left" w:pos="1503"/>
        </w:tabs>
        <w:autoSpaceDE w:val="0"/>
        <w:autoSpaceDN w:val="0"/>
        <w:adjustRightInd w:val="0"/>
        <w:spacing w:line="360" w:lineRule="auto"/>
        <w:contextualSpacing/>
        <w:jc w:val="both"/>
        <w:rPr>
          <w:rFonts w:ascii="Times New Roman" w:eastAsia="MS Mincho" w:hAnsi="Times New Roman" w:cs="Times New Roman"/>
          <w:lang w:val="es-MX"/>
        </w:rPr>
      </w:pPr>
      <w:r>
        <w:rPr>
          <w:rFonts w:ascii="Times New Roman" w:eastAsia="MS Mincho" w:hAnsi="Times New Roman" w:cs="Times New Roman"/>
          <w:lang w:val="es-MX"/>
        </w:rPr>
        <w:t xml:space="preserve">La presente línea de investigación es una gran oportunidad para entablar redes con cuerpos académicos entre facultades de artes visuales o artes plásticas y las facultades de música. </w:t>
      </w:r>
    </w:p>
    <w:p w:rsidR="00B55687" w:rsidRDefault="00B55687" w:rsidP="0053051D">
      <w:pPr>
        <w:widowControl w:val="0"/>
        <w:tabs>
          <w:tab w:val="left" w:pos="1503"/>
        </w:tabs>
        <w:autoSpaceDE w:val="0"/>
        <w:autoSpaceDN w:val="0"/>
        <w:adjustRightInd w:val="0"/>
        <w:spacing w:line="360" w:lineRule="auto"/>
        <w:contextualSpacing/>
        <w:jc w:val="both"/>
        <w:rPr>
          <w:rFonts w:ascii="Times New Roman" w:eastAsia="MS Mincho" w:hAnsi="Times New Roman" w:cs="Times New Roman"/>
          <w:b/>
          <w:lang w:val="es-MX"/>
        </w:rPr>
      </w:pPr>
    </w:p>
    <w:p w:rsidR="007F7D03" w:rsidRPr="00F372B9" w:rsidRDefault="007F7D03" w:rsidP="0053051D">
      <w:pPr>
        <w:widowControl w:val="0"/>
        <w:tabs>
          <w:tab w:val="left" w:pos="1503"/>
        </w:tabs>
        <w:autoSpaceDE w:val="0"/>
        <w:autoSpaceDN w:val="0"/>
        <w:adjustRightInd w:val="0"/>
        <w:spacing w:line="360" w:lineRule="auto"/>
        <w:contextualSpacing/>
        <w:jc w:val="both"/>
        <w:rPr>
          <w:rFonts w:ascii="Times New Roman" w:eastAsia="MS Mincho" w:hAnsi="Times New Roman" w:cs="Times New Roman"/>
          <w:b/>
          <w:lang w:val="es-MX"/>
        </w:rPr>
      </w:pPr>
      <w:r w:rsidRPr="00F372B9">
        <w:rPr>
          <w:rFonts w:ascii="Times New Roman" w:eastAsia="MS Mincho" w:hAnsi="Times New Roman" w:cs="Times New Roman"/>
          <w:b/>
          <w:lang w:val="es-MX"/>
        </w:rPr>
        <w:t>CONCLUSIONES</w:t>
      </w:r>
    </w:p>
    <w:p w:rsidR="00D82005" w:rsidRPr="00F372B9" w:rsidRDefault="0066465E" w:rsidP="0053051D">
      <w:pPr>
        <w:widowControl w:val="0"/>
        <w:tabs>
          <w:tab w:val="left" w:pos="1503"/>
        </w:tabs>
        <w:autoSpaceDE w:val="0"/>
        <w:autoSpaceDN w:val="0"/>
        <w:adjustRightInd w:val="0"/>
        <w:spacing w:line="360" w:lineRule="auto"/>
        <w:contextualSpacing/>
        <w:jc w:val="both"/>
        <w:rPr>
          <w:rFonts w:ascii="Times New Roman" w:eastAsia="MS Mincho" w:hAnsi="Times New Roman" w:cs="Times New Roman"/>
          <w:lang w:val="es-MX"/>
        </w:rPr>
      </w:pPr>
      <w:r w:rsidRPr="00F372B9">
        <w:rPr>
          <w:rFonts w:ascii="Times New Roman" w:eastAsia="MS Mincho" w:hAnsi="Times New Roman" w:cs="Times New Roman"/>
          <w:lang w:val="es-MX"/>
        </w:rPr>
        <w:t xml:space="preserve">Mediante este breve recorrido histórico, se pudo observar </w:t>
      </w:r>
      <w:r w:rsidR="00D82005" w:rsidRPr="00F372B9">
        <w:rPr>
          <w:rFonts w:ascii="Times New Roman" w:eastAsia="MS Mincho" w:hAnsi="Times New Roman" w:cs="Times New Roman"/>
          <w:lang w:val="es-MX"/>
        </w:rPr>
        <w:t xml:space="preserve">en </w:t>
      </w:r>
      <w:r w:rsidRPr="00F372B9">
        <w:rPr>
          <w:rFonts w:ascii="Times New Roman" w:eastAsia="MS Mincho" w:hAnsi="Times New Roman" w:cs="Times New Roman"/>
          <w:lang w:val="es-MX"/>
        </w:rPr>
        <w:t>diversos ejemplos y perspectivas el cómo lo visual y lo sonoro han compartido espacio y tiempo en obras artísticas de distintos periodos y estilos. La conjunción de ambas disciplinas ha sido una constante en la historia del arte, complementando y ampliando las herramientas o materiales para los creadores, además de e</w:t>
      </w:r>
      <w:r w:rsidR="00642977" w:rsidRPr="00F372B9">
        <w:rPr>
          <w:rFonts w:ascii="Times New Roman" w:eastAsia="MS Mincho" w:hAnsi="Times New Roman" w:cs="Times New Roman"/>
          <w:lang w:val="es-MX"/>
        </w:rPr>
        <w:t>xpandir la experiencia multisens</w:t>
      </w:r>
      <w:r w:rsidRPr="00F372B9">
        <w:rPr>
          <w:rFonts w:ascii="Times New Roman" w:eastAsia="MS Mincho" w:hAnsi="Times New Roman" w:cs="Times New Roman"/>
          <w:lang w:val="es-MX"/>
        </w:rPr>
        <w:t xml:space="preserve">orial de los espectadores. </w:t>
      </w:r>
    </w:p>
    <w:p w:rsidR="0066465E" w:rsidRPr="00F372B9" w:rsidRDefault="00642977" w:rsidP="0053051D">
      <w:pPr>
        <w:widowControl w:val="0"/>
        <w:tabs>
          <w:tab w:val="left" w:pos="1503"/>
        </w:tabs>
        <w:autoSpaceDE w:val="0"/>
        <w:autoSpaceDN w:val="0"/>
        <w:adjustRightInd w:val="0"/>
        <w:spacing w:line="360" w:lineRule="auto"/>
        <w:contextualSpacing/>
        <w:jc w:val="both"/>
        <w:rPr>
          <w:rFonts w:ascii="Times New Roman" w:eastAsia="MS Mincho" w:hAnsi="Times New Roman" w:cs="Times New Roman"/>
          <w:lang w:val="es-MX"/>
        </w:rPr>
      </w:pPr>
      <w:r w:rsidRPr="00F372B9">
        <w:rPr>
          <w:rFonts w:ascii="Times New Roman" w:eastAsia="MS Mincho" w:hAnsi="Times New Roman" w:cs="Times New Roman"/>
          <w:lang w:val="es-MX"/>
        </w:rPr>
        <w:t xml:space="preserve">A partir del siglo XX y con el surgimiento del arte sonoro, que </w:t>
      </w:r>
      <w:r w:rsidR="00D82005" w:rsidRPr="00F372B9">
        <w:rPr>
          <w:rFonts w:ascii="Times New Roman" w:eastAsia="MS Mincho" w:hAnsi="Times New Roman" w:cs="Times New Roman"/>
          <w:lang w:val="es-MX"/>
        </w:rPr>
        <w:t xml:space="preserve">abarca </w:t>
      </w:r>
      <w:r w:rsidRPr="00F372B9">
        <w:rPr>
          <w:rFonts w:ascii="Times New Roman" w:eastAsia="MS Mincho" w:hAnsi="Times New Roman" w:cs="Times New Roman"/>
          <w:lang w:val="es-MX"/>
        </w:rPr>
        <w:t xml:space="preserve">múltiples elementos derivados de la tecnología, las posibilidades se vuelven infinitas para los artistas y las fronteras disciplinarias entre el arte visual y el arte sonoro se desdibujan; es menester proseguir con una investigación enfocada al arte sonoro actual y sus implicaciones en cuanto a la fusión de las artes. </w:t>
      </w:r>
    </w:p>
    <w:p w:rsidR="00893AD4" w:rsidRPr="00F372B9" w:rsidRDefault="00893AD4" w:rsidP="00484826">
      <w:pPr>
        <w:widowControl w:val="0"/>
        <w:tabs>
          <w:tab w:val="left" w:pos="1503"/>
        </w:tabs>
        <w:autoSpaceDE w:val="0"/>
        <w:autoSpaceDN w:val="0"/>
        <w:adjustRightInd w:val="0"/>
        <w:spacing w:line="480" w:lineRule="auto"/>
        <w:contextualSpacing/>
        <w:jc w:val="both"/>
        <w:rPr>
          <w:rFonts w:ascii="Times New Roman" w:eastAsia="MS Mincho" w:hAnsi="Times New Roman" w:cs="Times New Roman"/>
          <w:b/>
          <w:lang w:val="es-MX"/>
        </w:rPr>
      </w:pPr>
    </w:p>
    <w:p w:rsidR="007F7D03" w:rsidRPr="00F372B9" w:rsidRDefault="0053051D" w:rsidP="00484826">
      <w:pPr>
        <w:widowControl w:val="0"/>
        <w:tabs>
          <w:tab w:val="left" w:pos="1503"/>
        </w:tabs>
        <w:autoSpaceDE w:val="0"/>
        <w:autoSpaceDN w:val="0"/>
        <w:adjustRightInd w:val="0"/>
        <w:spacing w:line="480" w:lineRule="auto"/>
        <w:contextualSpacing/>
        <w:jc w:val="both"/>
        <w:rPr>
          <w:rFonts w:ascii="Times New Roman" w:eastAsia="MS Mincho" w:hAnsi="Times New Roman" w:cs="Times New Roman"/>
          <w:b/>
          <w:lang w:val="es-MX"/>
        </w:rPr>
      </w:pPr>
      <w:r w:rsidRPr="00F372B9">
        <w:rPr>
          <w:rFonts w:ascii="Times New Roman" w:eastAsia="MS Mincho" w:hAnsi="Times New Roman" w:cs="Times New Roman"/>
          <w:b/>
          <w:lang w:val="es-MX"/>
        </w:rPr>
        <w:lastRenderedPageBreak/>
        <w:t>Bibliografía</w:t>
      </w:r>
    </w:p>
    <w:p w:rsidR="00963A6E" w:rsidRDefault="00963A6E" w:rsidP="0053051D">
      <w:pPr>
        <w:widowControl w:val="0"/>
        <w:tabs>
          <w:tab w:val="left" w:pos="1503"/>
        </w:tabs>
        <w:autoSpaceDE w:val="0"/>
        <w:autoSpaceDN w:val="0"/>
        <w:adjustRightInd w:val="0"/>
        <w:spacing w:line="360" w:lineRule="auto"/>
        <w:ind w:left="709" w:hanging="709"/>
        <w:contextualSpacing/>
        <w:jc w:val="both"/>
        <w:rPr>
          <w:rFonts w:ascii="Times New Roman" w:eastAsia="MS Mincho" w:hAnsi="Times New Roman" w:cs="Times New Roman"/>
          <w:lang w:val="es-MX"/>
        </w:rPr>
      </w:pPr>
      <w:r w:rsidRPr="00F372B9">
        <w:rPr>
          <w:rFonts w:ascii="Times New Roman" w:eastAsia="MS Mincho" w:hAnsi="Times New Roman" w:cs="Times New Roman"/>
          <w:b/>
          <w:lang w:val="es-MX"/>
        </w:rPr>
        <w:t>ARAIZA</w:t>
      </w:r>
      <w:r w:rsidRPr="00F372B9">
        <w:rPr>
          <w:rFonts w:ascii="Times New Roman" w:eastAsia="MS Mincho" w:hAnsi="Times New Roman" w:cs="Times New Roman"/>
          <w:lang w:val="es-MX"/>
        </w:rPr>
        <w:t>, Javier</w:t>
      </w:r>
      <w:r w:rsidRPr="00F372B9">
        <w:rPr>
          <w:rFonts w:ascii="Times New Roman" w:eastAsia="MS Mincho" w:hAnsi="Times New Roman" w:cs="Times New Roman"/>
          <w:i/>
          <w:lang w:val="es-MX"/>
        </w:rPr>
        <w:t xml:space="preserve">. Las imágenes del sonido. Una lectura </w:t>
      </w:r>
      <w:proofErr w:type="spellStart"/>
      <w:r w:rsidRPr="00F372B9">
        <w:rPr>
          <w:rFonts w:ascii="Times New Roman" w:eastAsia="MS Mincho" w:hAnsi="Times New Roman" w:cs="Times New Roman"/>
          <w:i/>
          <w:lang w:val="es-MX"/>
        </w:rPr>
        <w:t>plurisensorial</w:t>
      </w:r>
      <w:proofErr w:type="spellEnd"/>
      <w:r w:rsidRPr="00F372B9">
        <w:rPr>
          <w:rFonts w:ascii="Times New Roman" w:eastAsia="MS Mincho" w:hAnsi="Times New Roman" w:cs="Times New Roman"/>
          <w:i/>
          <w:lang w:val="es-MX"/>
        </w:rPr>
        <w:t xml:space="preserve"> en el arte del siglo XX,</w:t>
      </w:r>
      <w:r w:rsidRPr="00F372B9">
        <w:rPr>
          <w:rFonts w:ascii="Times New Roman" w:eastAsia="MS Mincho" w:hAnsi="Times New Roman" w:cs="Times New Roman"/>
          <w:lang w:val="es-MX"/>
        </w:rPr>
        <w:t xml:space="preserve"> Cuenca, Ediciones de</w:t>
      </w:r>
      <w:bookmarkStart w:id="0" w:name="_GoBack"/>
      <w:bookmarkEnd w:id="0"/>
      <w:r w:rsidRPr="00F372B9">
        <w:rPr>
          <w:rFonts w:ascii="Times New Roman" w:eastAsia="MS Mincho" w:hAnsi="Times New Roman" w:cs="Times New Roman"/>
          <w:lang w:val="es-MX"/>
        </w:rPr>
        <w:t xml:space="preserve"> la Universidad de Castilla La Mancha, Colección Monografías No. 39, España, 2008.</w:t>
      </w:r>
    </w:p>
    <w:p w:rsidR="00AE6E54" w:rsidRPr="00F372B9" w:rsidRDefault="00AE6E54" w:rsidP="0053051D">
      <w:pPr>
        <w:widowControl w:val="0"/>
        <w:tabs>
          <w:tab w:val="left" w:pos="1503"/>
        </w:tabs>
        <w:autoSpaceDE w:val="0"/>
        <w:autoSpaceDN w:val="0"/>
        <w:adjustRightInd w:val="0"/>
        <w:spacing w:line="360" w:lineRule="auto"/>
        <w:ind w:left="709" w:hanging="709"/>
        <w:contextualSpacing/>
        <w:jc w:val="both"/>
        <w:rPr>
          <w:rFonts w:ascii="Times New Roman" w:eastAsia="MS Mincho" w:hAnsi="Times New Roman" w:cs="Times New Roman"/>
          <w:lang w:val="es-MX"/>
        </w:rPr>
      </w:pPr>
      <w:r w:rsidRPr="00AE6E54">
        <w:rPr>
          <w:rFonts w:ascii="Times New Roman" w:eastAsia="MS Mincho" w:hAnsi="Times New Roman" w:cs="Times New Roman"/>
          <w:b/>
          <w:lang w:val="es-MX"/>
        </w:rPr>
        <w:t>BARBER</w:t>
      </w:r>
      <w:r>
        <w:rPr>
          <w:rFonts w:ascii="Times New Roman" w:eastAsia="MS Mincho" w:hAnsi="Times New Roman" w:cs="Times New Roman"/>
          <w:lang w:val="es-MX"/>
        </w:rPr>
        <w:t xml:space="preserve">, </w:t>
      </w:r>
      <w:proofErr w:type="spellStart"/>
      <w:r>
        <w:rPr>
          <w:rFonts w:ascii="Times New Roman" w:eastAsia="MS Mincho" w:hAnsi="Times New Roman" w:cs="Times New Roman"/>
          <w:lang w:val="es-MX"/>
        </w:rPr>
        <w:t>Llorenc</w:t>
      </w:r>
      <w:proofErr w:type="spellEnd"/>
      <w:r>
        <w:rPr>
          <w:rFonts w:ascii="Times New Roman" w:eastAsia="MS Mincho" w:hAnsi="Times New Roman" w:cs="Times New Roman"/>
          <w:lang w:val="es-MX"/>
        </w:rPr>
        <w:t xml:space="preserve">; </w:t>
      </w:r>
      <w:r w:rsidRPr="00AE6E54">
        <w:rPr>
          <w:rFonts w:ascii="Times New Roman" w:eastAsia="MS Mincho" w:hAnsi="Times New Roman" w:cs="Times New Roman"/>
          <w:b/>
          <w:lang w:val="es-MX"/>
        </w:rPr>
        <w:t>PALACIOS</w:t>
      </w:r>
      <w:r>
        <w:rPr>
          <w:rFonts w:ascii="Times New Roman" w:eastAsia="MS Mincho" w:hAnsi="Times New Roman" w:cs="Times New Roman"/>
          <w:lang w:val="es-MX"/>
        </w:rPr>
        <w:t>, Montserrat</w:t>
      </w:r>
      <w:r w:rsidRPr="00AE6E54">
        <w:rPr>
          <w:rFonts w:ascii="Times New Roman" w:eastAsia="MS Mincho" w:hAnsi="Times New Roman" w:cs="Times New Roman"/>
          <w:i/>
          <w:lang w:val="es-MX"/>
        </w:rPr>
        <w:t>. La Mosca tras la oreja: de la música experimental al arte sonoro en España.</w:t>
      </w:r>
      <w:r>
        <w:rPr>
          <w:rFonts w:ascii="Times New Roman" w:eastAsia="MS Mincho" w:hAnsi="Times New Roman" w:cs="Times New Roman"/>
          <w:lang w:val="es-MX"/>
        </w:rPr>
        <w:t xml:space="preserve"> Fundación Autor, Madrid, 2009. </w:t>
      </w:r>
    </w:p>
    <w:p w:rsidR="00956071" w:rsidRPr="00745481" w:rsidRDefault="00994872" w:rsidP="0053051D">
      <w:pPr>
        <w:widowControl w:val="0"/>
        <w:tabs>
          <w:tab w:val="left" w:pos="1503"/>
        </w:tabs>
        <w:autoSpaceDE w:val="0"/>
        <w:autoSpaceDN w:val="0"/>
        <w:adjustRightInd w:val="0"/>
        <w:spacing w:line="360" w:lineRule="auto"/>
        <w:ind w:left="709" w:hanging="709"/>
        <w:contextualSpacing/>
        <w:jc w:val="both"/>
        <w:rPr>
          <w:rFonts w:ascii="Times New Roman" w:eastAsia="MS Mincho" w:hAnsi="Times New Roman" w:cs="Times New Roman"/>
          <w:lang w:val="es-MX"/>
        </w:rPr>
      </w:pPr>
      <w:r w:rsidRPr="00F372B9">
        <w:rPr>
          <w:rFonts w:ascii="Times New Roman" w:eastAsia="MS Mincho" w:hAnsi="Times New Roman" w:cs="Times New Roman"/>
          <w:b/>
          <w:lang w:val="es-MX"/>
        </w:rPr>
        <w:t>BERIO</w:t>
      </w:r>
      <w:r w:rsidRPr="00F372B9">
        <w:rPr>
          <w:rFonts w:ascii="Times New Roman" w:eastAsia="MS Mincho" w:hAnsi="Times New Roman" w:cs="Times New Roman"/>
          <w:lang w:val="es-MX"/>
        </w:rPr>
        <w:t xml:space="preserve">, Luciano. </w:t>
      </w:r>
      <w:r w:rsidRPr="00F372B9">
        <w:rPr>
          <w:rFonts w:ascii="Times New Roman" w:eastAsia="MS Mincho" w:hAnsi="Times New Roman" w:cs="Times New Roman"/>
          <w:i/>
          <w:lang w:val="es-MX"/>
        </w:rPr>
        <w:t>De sonidos e imágenes</w:t>
      </w:r>
      <w:r w:rsidRPr="00F372B9">
        <w:rPr>
          <w:rFonts w:ascii="Times New Roman" w:eastAsia="MS Mincho" w:hAnsi="Times New Roman" w:cs="Times New Roman"/>
          <w:lang w:val="es-MX"/>
        </w:rPr>
        <w:t xml:space="preserve">, Revista Pauta, Vol. </w:t>
      </w:r>
      <w:r w:rsidRPr="00745481">
        <w:rPr>
          <w:rFonts w:ascii="Times New Roman" w:eastAsia="MS Mincho" w:hAnsi="Times New Roman" w:cs="Times New Roman"/>
          <w:lang w:val="es-MX"/>
        </w:rPr>
        <w:t>XXI, n. 82, México, 2002.</w:t>
      </w:r>
    </w:p>
    <w:p w:rsidR="001E0416" w:rsidRPr="001E0416" w:rsidRDefault="001E0416" w:rsidP="0053051D">
      <w:pPr>
        <w:widowControl w:val="0"/>
        <w:tabs>
          <w:tab w:val="left" w:pos="1503"/>
        </w:tabs>
        <w:autoSpaceDE w:val="0"/>
        <w:autoSpaceDN w:val="0"/>
        <w:adjustRightInd w:val="0"/>
        <w:spacing w:line="360" w:lineRule="auto"/>
        <w:ind w:left="709" w:hanging="709"/>
        <w:contextualSpacing/>
        <w:jc w:val="both"/>
        <w:rPr>
          <w:rFonts w:ascii="Times New Roman" w:eastAsia="MS Mincho" w:hAnsi="Times New Roman" w:cs="Times New Roman"/>
          <w:lang w:val="es-MX"/>
        </w:rPr>
      </w:pPr>
      <w:r w:rsidRPr="00ED5426">
        <w:rPr>
          <w:rFonts w:ascii="Times New Roman" w:eastAsia="MS Mincho" w:hAnsi="Times New Roman" w:cs="Times New Roman"/>
          <w:b/>
          <w:lang w:val="es-MX"/>
        </w:rPr>
        <w:t>BORDAS</w:t>
      </w:r>
      <w:r w:rsidRPr="001E0416">
        <w:rPr>
          <w:rFonts w:ascii="Times New Roman" w:eastAsia="MS Mincho" w:hAnsi="Times New Roman" w:cs="Times New Roman"/>
          <w:lang w:val="es-MX"/>
        </w:rPr>
        <w:t xml:space="preserve">, Cristina. </w:t>
      </w:r>
      <w:r w:rsidRPr="00ED5426">
        <w:rPr>
          <w:rFonts w:ascii="Times New Roman" w:eastAsia="MS Mincho" w:hAnsi="Times New Roman" w:cs="Times New Roman"/>
          <w:i/>
          <w:lang w:val="es-MX"/>
        </w:rPr>
        <w:t>Catalogación y análisis de obras artísticas relacionadas con la música y las artes visuales en España.</w:t>
      </w:r>
      <w:r>
        <w:rPr>
          <w:rFonts w:ascii="Times New Roman" w:eastAsia="MS Mincho" w:hAnsi="Times New Roman" w:cs="Times New Roman"/>
          <w:lang w:val="es-MX"/>
        </w:rPr>
        <w:t xml:space="preserve"> Universidad Complutense de Madrid, </w:t>
      </w:r>
      <w:hyperlink r:id="rId24" w:history="1">
        <w:r w:rsidRPr="00F87DBC">
          <w:rPr>
            <w:rStyle w:val="Hipervnculo"/>
            <w:rFonts w:ascii="Times New Roman" w:eastAsia="MS Mincho" w:hAnsi="Times New Roman" w:cs="Times New Roman"/>
            <w:lang w:val="es-MX"/>
          </w:rPr>
          <w:t>https://www.ucm.es/citehar/proyecto-iconografia-musical-catalogacion-y-analisis-de-obras-artisticas-relacionadas-con-la-musica-y-las-artes-visuales-en-espana</w:t>
        </w:r>
      </w:hyperlink>
      <w:r>
        <w:rPr>
          <w:rFonts w:ascii="Times New Roman" w:eastAsia="MS Mincho" w:hAnsi="Times New Roman" w:cs="Times New Roman"/>
          <w:lang w:val="es-MX"/>
        </w:rPr>
        <w:t xml:space="preserve"> Fecha de consulta: 4 de agosto de 2017.</w:t>
      </w:r>
    </w:p>
    <w:p w:rsidR="00956071" w:rsidRDefault="00956071" w:rsidP="0053051D">
      <w:pPr>
        <w:widowControl w:val="0"/>
        <w:tabs>
          <w:tab w:val="left" w:pos="1503"/>
        </w:tabs>
        <w:autoSpaceDE w:val="0"/>
        <w:autoSpaceDN w:val="0"/>
        <w:adjustRightInd w:val="0"/>
        <w:spacing w:line="360" w:lineRule="auto"/>
        <w:ind w:left="709" w:hanging="709"/>
        <w:contextualSpacing/>
        <w:jc w:val="both"/>
        <w:rPr>
          <w:rFonts w:ascii="Times New Roman" w:eastAsia="MS Mincho" w:hAnsi="Times New Roman" w:cs="Times New Roman"/>
          <w:lang w:val="en-US"/>
        </w:rPr>
      </w:pPr>
      <w:r w:rsidRPr="00745481">
        <w:rPr>
          <w:rFonts w:ascii="Times New Roman" w:eastAsia="MS Mincho" w:hAnsi="Times New Roman" w:cs="Times New Roman"/>
          <w:b/>
          <w:lang w:val="en-US"/>
        </w:rPr>
        <w:t>FIELD</w:t>
      </w:r>
      <w:r w:rsidRPr="00745481">
        <w:rPr>
          <w:rFonts w:ascii="Times New Roman" w:eastAsia="MS Mincho" w:hAnsi="Times New Roman" w:cs="Times New Roman"/>
          <w:lang w:val="en-US"/>
        </w:rPr>
        <w:t xml:space="preserve">, George. </w:t>
      </w:r>
      <w:r w:rsidRPr="00F372B9">
        <w:rPr>
          <w:rFonts w:ascii="Times New Roman" w:eastAsia="MS Mincho" w:hAnsi="Times New Roman" w:cs="Times New Roman"/>
          <w:i/>
          <w:lang w:val="en-US"/>
        </w:rPr>
        <w:t xml:space="preserve">Chromatics, or, an essay on the analogy and harmony of </w:t>
      </w:r>
      <w:proofErr w:type="spellStart"/>
      <w:r w:rsidRPr="00F372B9">
        <w:rPr>
          <w:rFonts w:ascii="Times New Roman" w:eastAsia="MS Mincho" w:hAnsi="Times New Roman" w:cs="Times New Roman"/>
          <w:i/>
          <w:lang w:val="en-US"/>
        </w:rPr>
        <w:t>colours</w:t>
      </w:r>
      <w:proofErr w:type="spellEnd"/>
      <w:r w:rsidRPr="00F372B9">
        <w:rPr>
          <w:rFonts w:ascii="Times New Roman" w:eastAsia="MS Mincho" w:hAnsi="Times New Roman" w:cs="Times New Roman"/>
          <w:i/>
          <w:lang w:val="en-US"/>
        </w:rPr>
        <w:t>,</w:t>
      </w:r>
      <w:r w:rsidRPr="00F372B9">
        <w:rPr>
          <w:rFonts w:ascii="Times New Roman" w:eastAsia="MS Mincho" w:hAnsi="Times New Roman" w:cs="Times New Roman"/>
          <w:lang w:val="en-US"/>
        </w:rPr>
        <w:t xml:space="preserve">         </w:t>
      </w:r>
      <w:proofErr w:type="spellStart"/>
      <w:r w:rsidRPr="00F372B9">
        <w:rPr>
          <w:rFonts w:ascii="Times New Roman" w:eastAsia="MS Mincho" w:hAnsi="Times New Roman" w:cs="Times New Roman"/>
          <w:lang w:val="en-US"/>
        </w:rPr>
        <w:t>publicado</w:t>
      </w:r>
      <w:proofErr w:type="spellEnd"/>
      <w:r w:rsidRPr="00F372B9">
        <w:rPr>
          <w:rFonts w:ascii="Times New Roman" w:eastAsia="MS Mincho" w:hAnsi="Times New Roman" w:cs="Times New Roman"/>
          <w:lang w:val="en-US"/>
        </w:rPr>
        <w:t xml:space="preserve"> </w:t>
      </w:r>
      <w:proofErr w:type="spellStart"/>
      <w:r w:rsidRPr="00F372B9">
        <w:rPr>
          <w:rFonts w:ascii="Times New Roman" w:eastAsia="MS Mincho" w:hAnsi="Times New Roman" w:cs="Times New Roman"/>
          <w:lang w:val="en-US"/>
        </w:rPr>
        <w:t>por</w:t>
      </w:r>
      <w:proofErr w:type="spellEnd"/>
      <w:r w:rsidRPr="00F372B9">
        <w:rPr>
          <w:rFonts w:ascii="Times New Roman" w:eastAsia="MS Mincho" w:hAnsi="Times New Roman" w:cs="Times New Roman"/>
          <w:lang w:val="en-US"/>
        </w:rPr>
        <w:t xml:space="preserve"> A.J. </w:t>
      </w:r>
      <w:proofErr w:type="spellStart"/>
      <w:r w:rsidRPr="00F372B9">
        <w:rPr>
          <w:rFonts w:ascii="Times New Roman" w:eastAsia="MS Mincho" w:hAnsi="Times New Roman" w:cs="Times New Roman"/>
          <w:lang w:val="en-US"/>
        </w:rPr>
        <w:t>Valpi</w:t>
      </w:r>
      <w:proofErr w:type="spellEnd"/>
      <w:r w:rsidRPr="00F372B9">
        <w:rPr>
          <w:rFonts w:ascii="Times New Roman" w:eastAsia="MS Mincho" w:hAnsi="Times New Roman" w:cs="Times New Roman"/>
          <w:lang w:val="en-US"/>
        </w:rPr>
        <w:t xml:space="preserve">, </w:t>
      </w:r>
      <w:proofErr w:type="spellStart"/>
      <w:r w:rsidRPr="00F372B9">
        <w:rPr>
          <w:rFonts w:ascii="Times New Roman" w:eastAsia="MS Mincho" w:hAnsi="Times New Roman" w:cs="Times New Roman"/>
          <w:lang w:val="en-US"/>
        </w:rPr>
        <w:t>Londres</w:t>
      </w:r>
      <w:proofErr w:type="spellEnd"/>
      <w:r w:rsidRPr="00F372B9">
        <w:rPr>
          <w:rFonts w:ascii="Times New Roman" w:eastAsia="MS Mincho" w:hAnsi="Times New Roman" w:cs="Times New Roman"/>
          <w:lang w:val="en-US"/>
        </w:rPr>
        <w:t xml:space="preserve">, 1817. </w:t>
      </w:r>
      <w:r w:rsidRPr="00F372B9">
        <w:rPr>
          <w:rFonts w:ascii="Times New Roman" w:eastAsia="MS Mincho" w:hAnsi="Times New Roman" w:cs="Times New Roman"/>
          <w:lang w:val="es-MX"/>
        </w:rPr>
        <w:t xml:space="preserve">Facsímil digital de Linda Hall Library: http://lhldigital.lindahall.org/cdm/ref/collection/color/id/23484. </w:t>
      </w:r>
      <w:proofErr w:type="spellStart"/>
      <w:r w:rsidRPr="00F372B9">
        <w:rPr>
          <w:rFonts w:ascii="Times New Roman" w:eastAsia="MS Mincho" w:hAnsi="Times New Roman" w:cs="Times New Roman"/>
          <w:lang w:val="en-US"/>
        </w:rPr>
        <w:t>Fecha</w:t>
      </w:r>
      <w:proofErr w:type="spellEnd"/>
      <w:r w:rsidRPr="00F372B9">
        <w:rPr>
          <w:rFonts w:ascii="Times New Roman" w:eastAsia="MS Mincho" w:hAnsi="Times New Roman" w:cs="Times New Roman"/>
          <w:lang w:val="en-US"/>
        </w:rPr>
        <w:t xml:space="preserve"> </w:t>
      </w:r>
      <w:proofErr w:type="spellStart"/>
      <w:r w:rsidRPr="00F372B9">
        <w:rPr>
          <w:rFonts w:ascii="Times New Roman" w:eastAsia="MS Mincho" w:hAnsi="Times New Roman" w:cs="Times New Roman"/>
          <w:lang w:val="en-US"/>
        </w:rPr>
        <w:t>consulta</w:t>
      </w:r>
      <w:proofErr w:type="spellEnd"/>
      <w:r w:rsidRPr="00F372B9">
        <w:rPr>
          <w:rFonts w:ascii="Times New Roman" w:eastAsia="MS Mincho" w:hAnsi="Times New Roman" w:cs="Times New Roman"/>
          <w:lang w:val="en-US"/>
        </w:rPr>
        <w:t xml:space="preserve">: 1 de </w:t>
      </w:r>
      <w:proofErr w:type="spellStart"/>
      <w:r w:rsidRPr="00F372B9">
        <w:rPr>
          <w:rFonts w:ascii="Times New Roman" w:eastAsia="MS Mincho" w:hAnsi="Times New Roman" w:cs="Times New Roman"/>
          <w:lang w:val="en-US"/>
        </w:rPr>
        <w:t>septiembre</w:t>
      </w:r>
      <w:proofErr w:type="spellEnd"/>
      <w:r w:rsidRPr="00F372B9">
        <w:rPr>
          <w:rFonts w:ascii="Times New Roman" w:eastAsia="MS Mincho" w:hAnsi="Times New Roman" w:cs="Times New Roman"/>
          <w:lang w:val="en-US"/>
        </w:rPr>
        <w:t xml:space="preserve"> de 2017.</w:t>
      </w:r>
    </w:p>
    <w:p w:rsidR="00956071" w:rsidRDefault="00956071" w:rsidP="0053051D">
      <w:pPr>
        <w:widowControl w:val="0"/>
        <w:tabs>
          <w:tab w:val="left" w:pos="1503"/>
        </w:tabs>
        <w:autoSpaceDE w:val="0"/>
        <w:autoSpaceDN w:val="0"/>
        <w:adjustRightInd w:val="0"/>
        <w:spacing w:line="360" w:lineRule="auto"/>
        <w:ind w:left="709" w:hanging="709"/>
        <w:contextualSpacing/>
        <w:jc w:val="both"/>
        <w:rPr>
          <w:rFonts w:ascii="Times New Roman" w:eastAsia="MS Mincho" w:hAnsi="Times New Roman" w:cs="Times New Roman"/>
          <w:lang w:val="en-US"/>
        </w:rPr>
      </w:pPr>
      <w:r w:rsidRPr="00F372B9">
        <w:rPr>
          <w:rFonts w:ascii="Times New Roman" w:eastAsia="MS Mincho" w:hAnsi="Times New Roman" w:cs="Times New Roman"/>
          <w:b/>
          <w:lang w:val="en-US"/>
        </w:rPr>
        <w:t>HANKINS</w:t>
      </w:r>
      <w:r w:rsidRPr="00F372B9">
        <w:rPr>
          <w:rFonts w:ascii="Times New Roman" w:eastAsia="MS Mincho" w:hAnsi="Times New Roman" w:cs="Times New Roman"/>
          <w:lang w:val="en-US"/>
        </w:rPr>
        <w:t xml:space="preserve">, Thomas L. </w:t>
      </w:r>
      <w:r w:rsidRPr="00F372B9">
        <w:rPr>
          <w:rFonts w:ascii="Times New Roman" w:eastAsia="MS Mincho" w:hAnsi="Times New Roman" w:cs="Times New Roman"/>
          <w:i/>
          <w:lang w:val="en-US"/>
        </w:rPr>
        <w:t>The Ocular Harpsichord of Louis-Bertrand Castel; Or, The Instrument That Wasn’t,</w:t>
      </w:r>
      <w:r w:rsidRPr="00F372B9">
        <w:rPr>
          <w:rFonts w:ascii="Times New Roman" w:eastAsia="MS Mincho" w:hAnsi="Times New Roman" w:cs="Times New Roman"/>
          <w:lang w:val="en-US"/>
        </w:rPr>
        <w:t xml:space="preserve"> </w:t>
      </w:r>
      <w:proofErr w:type="spellStart"/>
      <w:r w:rsidRPr="00F372B9">
        <w:rPr>
          <w:rFonts w:ascii="Times New Roman" w:eastAsia="MS Mincho" w:hAnsi="Times New Roman" w:cs="Times New Roman"/>
          <w:lang w:val="en-US"/>
        </w:rPr>
        <w:t>Revista</w:t>
      </w:r>
      <w:proofErr w:type="spellEnd"/>
      <w:r w:rsidRPr="00F372B9">
        <w:rPr>
          <w:rFonts w:ascii="Times New Roman" w:eastAsia="MS Mincho" w:hAnsi="Times New Roman" w:cs="Times New Roman"/>
          <w:lang w:val="en-US"/>
        </w:rPr>
        <w:t xml:space="preserve"> Osiris, Vol. 9, The University of Chicago Press, USA, 1994.</w:t>
      </w:r>
    </w:p>
    <w:p w:rsidR="00676E95" w:rsidRDefault="00676E95" w:rsidP="0053051D">
      <w:pPr>
        <w:widowControl w:val="0"/>
        <w:tabs>
          <w:tab w:val="left" w:pos="1503"/>
        </w:tabs>
        <w:autoSpaceDE w:val="0"/>
        <w:autoSpaceDN w:val="0"/>
        <w:adjustRightInd w:val="0"/>
        <w:spacing w:line="360" w:lineRule="auto"/>
        <w:ind w:left="709" w:hanging="709"/>
        <w:contextualSpacing/>
        <w:jc w:val="both"/>
        <w:rPr>
          <w:rFonts w:ascii="Times New Roman" w:eastAsia="MS Mincho" w:hAnsi="Times New Roman" w:cs="Times New Roman"/>
          <w:lang w:val="es-MX"/>
        </w:rPr>
      </w:pPr>
      <w:r w:rsidRPr="00676E95">
        <w:rPr>
          <w:rFonts w:ascii="Times New Roman" w:eastAsia="MS Mincho" w:hAnsi="Times New Roman" w:cs="Times New Roman"/>
          <w:b/>
          <w:lang w:val="es-MX"/>
        </w:rPr>
        <w:t>KANDINSKY</w:t>
      </w:r>
      <w:r w:rsidRPr="00676E95">
        <w:rPr>
          <w:rFonts w:ascii="Times New Roman" w:eastAsia="MS Mincho" w:hAnsi="Times New Roman" w:cs="Times New Roman"/>
          <w:lang w:val="es-MX"/>
        </w:rPr>
        <w:t>, Wassily</w:t>
      </w:r>
      <w:r>
        <w:rPr>
          <w:rFonts w:ascii="Times New Roman" w:eastAsia="MS Mincho" w:hAnsi="Times New Roman" w:cs="Times New Roman"/>
          <w:lang w:val="es-MX"/>
        </w:rPr>
        <w:t>,</w:t>
      </w:r>
      <w:r w:rsidRPr="00676E95">
        <w:rPr>
          <w:rFonts w:ascii="Times New Roman" w:eastAsia="MS Mincho" w:hAnsi="Times New Roman" w:cs="Times New Roman"/>
          <w:lang w:val="es-MX"/>
        </w:rPr>
        <w:t xml:space="preserve"> </w:t>
      </w:r>
      <w:r w:rsidRPr="00676E95">
        <w:rPr>
          <w:rFonts w:ascii="Times New Roman" w:eastAsia="MS Mincho" w:hAnsi="Times New Roman" w:cs="Times New Roman"/>
          <w:i/>
          <w:lang w:val="es-MX"/>
        </w:rPr>
        <w:t>De lo espiritual en el arte</w:t>
      </w:r>
      <w:r w:rsidRPr="00676E95">
        <w:rPr>
          <w:rFonts w:ascii="Times New Roman" w:eastAsia="MS Mincho" w:hAnsi="Times New Roman" w:cs="Times New Roman"/>
          <w:lang w:val="es-MX"/>
        </w:rPr>
        <w:t xml:space="preserve">, </w:t>
      </w:r>
      <w:proofErr w:type="spellStart"/>
      <w:r w:rsidRPr="00676E95">
        <w:rPr>
          <w:rFonts w:ascii="Times New Roman" w:eastAsia="MS Mincho" w:hAnsi="Times New Roman" w:cs="Times New Roman"/>
          <w:lang w:val="es-MX"/>
        </w:rPr>
        <w:t>Tr</w:t>
      </w:r>
      <w:proofErr w:type="spellEnd"/>
      <w:r w:rsidRPr="00676E95">
        <w:rPr>
          <w:rFonts w:ascii="Times New Roman" w:eastAsia="MS Mincho" w:hAnsi="Times New Roman" w:cs="Times New Roman"/>
          <w:lang w:val="es-MX"/>
        </w:rPr>
        <w:t xml:space="preserve">. Elisabeth Palma, México, Premia, Quinta </w:t>
      </w:r>
      <w:r>
        <w:rPr>
          <w:rFonts w:ascii="Times New Roman" w:eastAsia="MS Mincho" w:hAnsi="Times New Roman" w:cs="Times New Roman"/>
          <w:lang w:val="es-MX"/>
        </w:rPr>
        <w:t>edición 1989.</w:t>
      </w:r>
    </w:p>
    <w:p w:rsidR="00956071" w:rsidRDefault="00B149F4" w:rsidP="0053051D">
      <w:pPr>
        <w:widowControl w:val="0"/>
        <w:tabs>
          <w:tab w:val="left" w:pos="1503"/>
        </w:tabs>
        <w:autoSpaceDE w:val="0"/>
        <w:autoSpaceDN w:val="0"/>
        <w:adjustRightInd w:val="0"/>
        <w:spacing w:line="360" w:lineRule="auto"/>
        <w:ind w:left="709" w:hanging="709"/>
        <w:contextualSpacing/>
        <w:jc w:val="both"/>
        <w:rPr>
          <w:rFonts w:ascii="Times New Roman" w:eastAsia="MS Mincho" w:hAnsi="Times New Roman" w:cs="Times New Roman"/>
          <w:lang w:val="es-MX"/>
        </w:rPr>
      </w:pPr>
      <w:r>
        <w:rPr>
          <w:rFonts w:ascii="Times New Roman" w:eastAsia="MS Mincho" w:hAnsi="Times New Roman" w:cs="Times New Roman"/>
          <w:b/>
          <w:lang w:val="es-MX"/>
        </w:rPr>
        <w:t>LÉVI-</w:t>
      </w:r>
      <w:r w:rsidR="00040DA3">
        <w:rPr>
          <w:rFonts w:ascii="Times New Roman" w:eastAsia="MS Mincho" w:hAnsi="Times New Roman" w:cs="Times New Roman"/>
          <w:b/>
          <w:lang w:val="es-MX"/>
        </w:rPr>
        <w:t>STRAUSS,</w:t>
      </w:r>
      <w:r>
        <w:rPr>
          <w:rFonts w:ascii="Times New Roman" w:eastAsia="MS Mincho" w:hAnsi="Times New Roman" w:cs="Times New Roman"/>
          <w:b/>
          <w:lang w:val="es-MX"/>
        </w:rPr>
        <w:t xml:space="preserve"> </w:t>
      </w:r>
      <w:r w:rsidRPr="00B149F4">
        <w:rPr>
          <w:rFonts w:ascii="Times New Roman" w:eastAsia="MS Mincho" w:hAnsi="Times New Roman" w:cs="Times New Roman"/>
          <w:i/>
          <w:lang w:val="es-MX"/>
        </w:rPr>
        <w:t xml:space="preserve">Claude. Mirar, escuchar, leer. </w:t>
      </w:r>
      <w:proofErr w:type="spellStart"/>
      <w:r>
        <w:rPr>
          <w:rFonts w:ascii="Times New Roman" w:eastAsia="MS Mincho" w:hAnsi="Times New Roman" w:cs="Times New Roman"/>
          <w:lang w:val="es-MX"/>
        </w:rPr>
        <w:t>Tr</w:t>
      </w:r>
      <w:proofErr w:type="spellEnd"/>
      <w:r>
        <w:rPr>
          <w:rFonts w:ascii="Times New Roman" w:eastAsia="MS Mincho" w:hAnsi="Times New Roman" w:cs="Times New Roman"/>
          <w:lang w:val="es-MX"/>
        </w:rPr>
        <w:t xml:space="preserve">. Emma Calatayud, Ediciones </w:t>
      </w:r>
      <w:proofErr w:type="spellStart"/>
      <w:r>
        <w:rPr>
          <w:rFonts w:ascii="Times New Roman" w:eastAsia="MS Mincho" w:hAnsi="Times New Roman" w:cs="Times New Roman"/>
          <w:lang w:val="es-MX"/>
        </w:rPr>
        <w:t>Siruela</w:t>
      </w:r>
      <w:proofErr w:type="spellEnd"/>
      <w:r>
        <w:rPr>
          <w:rFonts w:ascii="Times New Roman" w:eastAsia="MS Mincho" w:hAnsi="Times New Roman" w:cs="Times New Roman"/>
          <w:lang w:val="es-MX"/>
        </w:rPr>
        <w:t>, Madrid, 1994.</w:t>
      </w:r>
    </w:p>
    <w:p w:rsidR="0068528F" w:rsidRPr="0068528F" w:rsidRDefault="0068528F" w:rsidP="0053051D">
      <w:pPr>
        <w:widowControl w:val="0"/>
        <w:tabs>
          <w:tab w:val="left" w:pos="1503"/>
        </w:tabs>
        <w:autoSpaceDE w:val="0"/>
        <w:autoSpaceDN w:val="0"/>
        <w:adjustRightInd w:val="0"/>
        <w:spacing w:line="360" w:lineRule="auto"/>
        <w:ind w:left="709" w:hanging="709"/>
        <w:contextualSpacing/>
        <w:jc w:val="both"/>
        <w:rPr>
          <w:rFonts w:ascii="Times New Roman" w:eastAsia="MS Mincho" w:hAnsi="Times New Roman" w:cs="Times New Roman"/>
          <w:lang w:val="en-US"/>
        </w:rPr>
      </w:pPr>
      <w:r w:rsidRPr="0068528F">
        <w:rPr>
          <w:rFonts w:ascii="Times New Roman" w:eastAsia="MS Mincho" w:hAnsi="Times New Roman" w:cs="Times New Roman"/>
          <w:b/>
          <w:lang w:val="en-US"/>
        </w:rPr>
        <w:t>MC KEVITT,</w:t>
      </w:r>
      <w:r w:rsidRPr="0068528F">
        <w:rPr>
          <w:rFonts w:ascii="Times New Roman" w:eastAsia="MS Mincho" w:hAnsi="Times New Roman" w:cs="Times New Roman"/>
          <w:lang w:val="en-US"/>
        </w:rPr>
        <w:t xml:space="preserve"> Paul</w:t>
      </w:r>
      <w:r>
        <w:rPr>
          <w:rFonts w:ascii="Times New Roman" w:eastAsia="MS Mincho" w:hAnsi="Times New Roman" w:cs="Times New Roman"/>
          <w:lang w:val="en-US"/>
        </w:rPr>
        <w:t xml:space="preserve"> (Ed)</w:t>
      </w:r>
      <w:r w:rsidRPr="0068528F">
        <w:rPr>
          <w:rFonts w:ascii="Times New Roman" w:eastAsia="MS Mincho" w:hAnsi="Times New Roman" w:cs="Times New Roman"/>
          <w:lang w:val="en-US"/>
        </w:rPr>
        <w:t xml:space="preserve">; </w:t>
      </w:r>
      <w:r w:rsidRPr="0068528F">
        <w:rPr>
          <w:rFonts w:ascii="Times New Roman" w:eastAsia="MS Mincho" w:hAnsi="Times New Roman" w:cs="Times New Roman"/>
          <w:b/>
          <w:lang w:val="en-US"/>
        </w:rPr>
        <w:t>NUALLÁIN</w:t>
      </w:r>
      <w:r w:rsidRPr="0068528F">
        <w:rPr>
          <w:rFonts w:ascii="Times New Roman" w:eastAsia="MS Mincho" w:hAnsi="Times New Roman" w:cs="Times New Roman"/>
          <w:lang w:val="en-US"/>
        </w:rPr>
        <w:t xml:space="preserve">, </w:t>
      </w:r>
      <w:proofErr w:type="spellStart"/>
      <w:r w:rsidRPr="0068528F">
        <w:rPr>
          <w:rFonts w:ascii="Times New Roman" w:eastAsia="MS Mincho" w:hAnsi="Times New Roman" w:cs="Times New Roman"/>
          <w:lang w:val="en-US"/>
        </w:rPr>
        <w:t>Seán</w:t>
      </w:r>
      <w:proofErr w:type="spellEnd"/>
      <w:r>
        <w:rPr>
          <w:rFonts w:ascii="Times New Roman" w:eastAsia="MS Mincho" w:hAnsi="Times New Roman" w:cs="Times New Roman"/>
          <w:lang w:val="en-US"/>
        </w:rPr>
        <w:t xml:space="preserve"> (Ed)</w:t>
      </w:r>
      <w:r w:rsidRPr="0068528F">
        <w:rPr>
          <w:rFonts w:ascii="Times New Roman" w:eastAsia="MS Mincho" w:hAnsi="Times New Roman" w:cs="Times New Roman"/>
          <w:lang w:val="en-US"/>
        </w:rPr>
        <w:t xml:space="preserve">; </w:t>
      </w:r>
      <w:r w:rsidRPr="0068528F">
        <w:rPr>
          <w:rFonts w:ascii="Times New Roman" w:eastAsia="MS Mincho" w:hAnsi="Times New Roman" w:cs="Times New Roman"/>
          <w:b/>
          <w:lang w:val="en-US"/>
        </w:rPr>
        <w:t>MULVIHILL</w:t>
      </w:r>
      <w:r w:rsidRPr="0068528F">
        <w:rPr>
          <w:rFonts w:ascii="Times New Roman" w:eastAsia="MS Mincho" w:hAnsi="Times New Roman" w:cs="Times New Roman"/>
          <w:lang w:val="en-US"/>
        </w:rPr>
        <w:t>,</w:t>
      </w:r>
      <w:r>
        <w:rPr>
          <w:rFonts w:ascii="Times New Roman" w:eastAsia="MS Mincho" w:hAnsi="Times New Roman" w:cs="Times New Roman"/>
          <w:lang w:val="en-US"/>
        </w:rPr>
        <w:t xml:space="preserve"> Conn (Ed). </w:t>
      </w:r>
      <w:r w:rsidRPr="0068528F">
        <w:rPr>
          <w:rFonts w:ascii="Times New Roman" w:eastAsia="MS Mincho" w:hAnsi="Times New Roman" w:cs="Times New Roman"/>
          <w:i/>
          <w:lang w:val="en-US"/>
        </w:rPr>
        <w:t xml:space="preserve">Language, </w:t>
      </w:r>
      <w:proofErr w:type="spellStart"/>
      <w:r w:rsidRPr="0068528F">
        <w:rPr>
          <w:rFonts w:ascii="Times New Roman" w:eastAsia="MS Mincho" w:hAnsi="Times New Roman" w:cs="Times New Roman"/>
          <w:i/>
          <w:lang w:val="en-US"/>
        </w:rPr>
        <w:t>Vsion</w:t>
      </w:r>
      <w:proofErr w:type="spellEnd"/>
      <w:r w:rsidRPr="0068528F">
        <w:rPr>
          <w:rFonts w:ascii="Times New Roman" w:eastAsia="MS Mincho" w:hAnsi="Times New Roman" w:cs="Times New Roman"/>
          <w:i/>
          <w:lang w:val="en-US"/>
        </w:rPr>
        <w:t xml:space="preserve"> and Music,</w:t>
      </w:r>
      <w:r>
        <w:rPr>
          <w:rFonts w:ascii="Times New Roman" w:eastAsia="MS Mincho" w:hAnsi="Times New Roman" w:cs="Times New Roman"/>
          <w:lang w:val="en-US"/>
        </w:rPr>
        <w:t xml:space="preserve"> John Benjamins Publishing Company, Amsterdam/Philadelphia, 2002. </w:t>
      </w:r>
    </w:p>
    <w:p w:rsidR="00040DA3" w:rsidRPr="008270A0" w:rsidRDefault="00040DA3" w:rsidP="0053051D">
      <w:pPr>
        <w:spacing w:line="360" w:lineRule="auto"/>
        <w:ind w:left="709" w:hanging="709"/>
        <w:jc w:val="both"/>
        <w:rPr>
          <w:rFonts w:ascii="Times New Roman" w:hAnsi="Times New Roman" w:cs="Times New Roman"/>
          <w:lang w:val="es-MX"/>
        </w:rPr>
      </w:pPr>
      <w:r w:rsidRPr="008270A0">
        <w:rPr>
          <w:rFonts w:ascii="Times New Roman" w:eastAsia="MS Mincho" w:hAnsi="Times New Roman" w:cs="Times New Roman"/>
          <w:b/>
        </w:rPr>
        <w:t>NATTIEZ</w:t>
      </w:r>
      <w:r w:rsidRPr="008270A0">
        <w:rPr>
          <w:rFonts w:ascii="Times New Roman" w:eastAsia="MS Mincho" w:hAnsi="Times New Roman" w:cs="Times New Roman"/>
        </w:rPr>
        <w:t xml:space="preserve">, Jean-Jaques. </w:t>
      </w:r>
      <w:r w:rsidRPr="008270A0">
        <w:rPr>
          <w:rFonts w:ascii="Times New Roman" w:eastAsia="MS Mincho" w:hAnsi="Times New Roman" w:cs="Times New Roman"/>
          <w:i/>
        </w:rPr>
        <w:t xml:space="preserve">De las artes pláticas a la música: Pierre Boulez, a la escucha de Paul Klee, </w:t>
      </w:r>
      <w:proofErr w:type="spellStart"/>
      <w:r w:rsidRPr="008270A0">
        <w:rPr>
          <w:rFonts w:ascii="Times New Roman" w:eastAsia="MS Mincho" w:hAnsi="Times New Roman" w:cs="Times New Roman"/>
        </w:rPr>
        <w:t>Tr</w:t>
      </w:r>
      <w:proofErr w:type="spellEnd"/>
      <w:r w:rsidRPr="008270A0">
        <w:rPr>
          <w:rFonts w:ascii="Times New Roman" w:eastAsia="MS Mincho" w:hAnsi="Times New Roman" w:cs="Times New Roman"/>
        </w:rPr>
        <w:t xml:space="preserve">. David Díaz Soto, </w:t>
      </w:r>
      <w:r w:rsidRPr="008270A0">
        <w:rPr>
          <w:rFonts w:ascii="Times New Roman" w:eastAsia="MS Mincho" w:hAnsi="Times New Roman" w:cs="Times New Roman"/>
          <w:i/>
        </w:rPr>
        <w:t>Bajo Palabra</w:t>
      </w:r>
      <w:r w:rsidRPr="008270A0">
        <w:rPr>
          <w:rFonts w:ascii="Times New Roman" w:eastAsia="MS Mincho" w:hAnsi="Times New Roman" w:cs="Times New Roman"/>
        </w:rPr>
        <w:t xml:space="preserve"> Revista de Filosofía, II Época, No. 7, Universidad Autónoma de Madrid, España, 2012.</w:t>
      </w:r>
    </w:p>
    <w:p w:rsidR="00040DA3" w:rsidRPr="008270A0" w:rsidRDefault="00AB00E9" w:rsidP="0053051D">
      <w:pPr>
        <w:spacing w:line="360" w:lineRule="auto"/>
        <w:ind w:left="709" w:hanging="709"/>
        <w:jc w:val="both"/>
        <w:rPr>
          <w:rFonts w:ascii="Times New Roman" w:hAnsi="Times New Roman" w:cs="Times New Roman"/>
          <w:lang w:val="es-MX"/>
        </w:rPr>
      </w:pPr>
      <w:r w:rsidRPr="008270A0">
        <w:rPr>
          <w:rFonts w:ascii="Times New Roman" w:hAnsi="Times New Roman" w:cs="Times New Roman"/>
          <w:b/>
          <w:lang w:val="en-US"/>
        </w:rPr>
        <w:t>NEWTON,</w:t>
      </w:r>
      <w:r w:rsidRPr="008270A0">
        <w:rPr>
          <w:rFonts w:ascii="Times New Roman" w:hAnsi="Times New Roman" w:cs="Times New Roman"/>
          <w:lang w:val="en-US"/>
        </w:rPr>
        <w:t xml:space="preserve"> Isaac, </w:t>
      </w:r>
      <w:proofErr w:type="spellStart"/>
      <w:r w:rsidRPr="008270A0">
        <w:rPr>
          <w:rFonts w:ascii="Times New Roman" w:hAnsi="Times New Roman" w:cs="Times New Roman"/>
          <w:i/>
          <w:lang w:val="en-US"/>
        </w:rPr>
        <w:t>Opticks</w:t>
      </w:r>
      <w:proofErr w:type="spellEnd"/>
      <w:r w:rsidRPr="008270A0">
        <w:rPr>
          <w:rFonts w:ascii="Times New Roman" w:hAnsi="Times New Roman" w:cs="Times New Roman"/>
          <w:lang w:val="en-US"/>
        </w:rPr>
        <w:t xml:space="preserve">, </w:t>
      </w:r>
      <w:proofErr w:type="spellStart"/>
      <w:r w:rsidRPr="008270A0">
        <w:rPr>
          <w:rFonts w:ascii="Times New Roman" w:hAnsi="Times New Roman" w:cs="Times New Roman"/>
          <w:lang w:val="en-US"/>
        </w:rPr>
        <w:t>Cuarta</w:t>
      </w:r>
      <w:proofErr w:type="spellEnd"/>
      <w:r w:rsidRPr="008270A0">
        <w:rPr>
          <w:rFonts w:ascii="Times New Roman" w:hAnsi="Times New Roman" w:cs="Times New Roman"/>
          <w:lang w:val="en-US"/>
        </w:rPr>
        <w:t xml:space="preserve"> </w:t>
      </w:r>
      <w:proofErr w:type="spellStart"/>
      <w:r w:rsidRPr="008270A0">
        <w:rPr>
          <w:rFonts w:ascii="Times New Roman" w:hAnsi="Times New Roman" w:cs="Times New Roman"/>
          <w:lang w:val="en-US"/>
        </w:rPr>
        <w:t>edición</w:t>
      </w:r>
      <w:proofErr w:type="spellEnd"/>
      <w:r w:rsidRPr="008270A0">
        <w:rPr>
          <w:rFonts w:ascii="Times New Roman" w:hAnsi="Times New Roman" w:cs="Times New Roman"/>
          <w:lang w:val="en-US"/>
        </w:rPr>
        <w:t xml:space="preserve">, William </w:t>
      </w:r>
      <w:proofErr w:type="spellStart"/>
      <w:r w:rsidRPr="008270A0">
        <w:rPr>
          <w:rFonts w:ascii="Times New Roman" w:hAnsi="Times New Roman" w:cs="Times New Roman"/>
          <w:lang w:val="en-US"/>
        </w:rPr>
        <w:t>Innys</w:t>
      </w:r>
      <w:proofErr w:type="spellEnd"/>
      <w:r w:rsidRPr="008270A0">
        <w:rPr>
          <w:rFonts w:ascii="Times New Roman" w:hAnsi="Times New Roman" w:cs="Times New Roman"/>
          <w:lang w:val="en-US"/>
        </w:rPr>
        <w:t xml:space="preserve">, Londres,1730. </w:t>
      </w:r>
      <w:hyperlink r:id="rId25" w:anchor="page/108/mode/2up" w:history="1">
        <w:r w:rsidRPr="008270A0">
          <w:rPr>
            <w:rStyle w:val="Hipervnculo"/>
            <w:rFonts w:ascii="Times New Roman" w:hAnsi="Times New Roman" w:cs="Times New Roman"/>
            <w:lang w:val="es-MX"/>
          </w:rPr>
          <w:t>https://archive.org/stream/opticksortreatis1730newt#page/108/mode/2up</w:t>
        </w:r>
      </w:hyperlink>
      <w:r w:rsidRPr="008270A0">
        <w:rPr>
          <w:rFonts w:ascii="Times New Roman" w:hAnsi="Times New Roman" w:cs="Times New Roman"/>
          <w:lang w:val="es-MX"/>
        </w:rPr>
        <w:t xml:space="preserve"> Fecha de consulta: 17 de marzo de 2017.</w:t>
      </w:r>
    </w:p>
    <w:p w:rsidR="00BD4F9E" w:rsidRPr="00BD4F9E" w:rsidRDefault="00BD4F9E" w:rsidP="0053051D">
      <w:pPr>
        <w:widowControl w:val="0"/>
        <w:tabs>
          <w:tab w:val="left" w:pos="1503"/>
        </w:tabs>
        <w:autoSpaceDE w:val="0"/>
        <w:autoSpaceDN w:val="0"/>
        <w:adjustRightInd w:val="0"/>
        <w:spacing w:line="360" w:lineRule="auto"/>
        <w:ind w:left="709" w:hanging="709"/>
        <w:contextualSpacing/>
        <w:jc w:val="both"/>
        <w:rPr>
          <w:rFonts w:ascii="Times New Roman" w:eastAsia="MS Mincho" w:hAnsi="Times New Roman" w:cs="Times New Roman"/>
          <w:lang w:val="en-US"/>
        </w:rPr>
      </w:pPr>
      <w:r w:rsidRPr="00BD4F9E">
        <w:rPr>
          <w:rFonts w:ascii="Times New Roman" w:eastAsia="MS Mincho" w:hAnsi="Times New Roman" w:cs="Times New Roman"/>
          <w:b/>
          <w:lang w:val="en-US"/>
        </w:rPr>
        <w:t>PHILLIPS</w:t>
      </w:r>
      <w:r w:rsidRPr="00BD4F9E">
        <w:rPr>
          <w:rFonts w:ascii="Times New Roman" w:eastAsia="MS Mincho" w:hAnsi="Times New Roman" w:cs="Times New Roman"/>
          <w:lang w:val="en-US"/>
        </w:rPr>
        <w:t xml:space="preserve">, </w:t>
      </w:r>
      <w:r>
        <w:rPr>
          <w:rFonts w:ascii="Times New Roman" w:eastAsia="MS Mincho" w:hAnsi="Times New Roman" w:cs="Times New Roman"/>
          <w:lang w:val="en-US"/>
        </w:rPr>
        <w:t xml:space="preserve">Tim, </w:t>
      </w:r>
      <w:r w:rsidRPr="00BD4F9E">
        <w:rPr>
          <w:rFonts w:ascii="Times New Roman" w:eastAsia="MS Mincho" w:hAnsi="Times New Roman" w:cs="Times New Roman"/>
          <w:i/>
          <w:lang w:val="en-US"/>
        </w:rPr>
        <w:t>Music in Art</w:t>
      </w:r>
      <w:r>
        <w:rPr>
          <w:rFonts w:ascii="Times New Roman" w:eastAsia="MS Mincho" w:hAnsi="Times New Roman" w:cs="Times New Roman"/>
          <w:lang w:val="en-US"/>
        </w:rPr>
        <w:t xml:space="preserve">, </w:t>
      </w:r>
      <w:r w:rsidRPr="00BD4F9E">
        <w:rPr>
          <w:rFonts w:ascii="Times New Roman" w:eastAsia="MS Mincho" w:hAnsi="Times New Roman" w:cs="Times New Roman"/>
          <w:lang w:val="en-US"/>
        </w:rPr>
        <w:t>Prestel, Munich</w:t>
      </w:r>
      <w:r>
        <w:rPr>
          <w:rFonts w:ascii="Times New Roman" w:eastAsia="MS Mincho" w:hAnsi="Times New Roman" w:cs="Times New Roman"/>
          <w:lang w:val="en-US"/>
        </w:rPr>
        <w:t>,</w:t>
      </w:r>
      <w:r w:rsidRPr="00BD4F9E">
        <w:rPr>
          <w:rFonts w:ascii="Times New Roman" w:eastAsia="MS Mincho" w:hAnsi="Times New Roman" w:cs="Times New Roman"/>
          <w:lang w:val="en-US"/>
        </w:rPr>
        <w:t xml:space="preserve"> </w:t>
      </w:r>
      <w:r>
        <w:rPr>
          <w:rFonts w:ascii="Times New Roman" w:eastAsia="MS Mincho" w:hAnsi="Times New Roman" w:cs="Times New Roman"/>
          <w:lang w:val="en-US"/>
        </w:rPr>
        <w:t>1997.</w:t>
      </w:r>
    </w:p>
    <w:p w:rsidR="00B149F4" w:rsidRDefault="00994872" w:rsidP="0053051D">
      <w:pPr>
        <w:widowControl w:val="0"/>
        <w:tabs>
          <w:tab w:val="left" w:pos="1503"/>
        </w:tabs>
        <w:autoSpaceDE w:val="0"/>
        <w:autoSpaceDN w:val="0"/>
        <w:adjustRightInd w:val="0"/>
        <w:spacing w:line="360" w:lineRule="auto"/>
        <w:ind w:left="709" w:hanging="709"/>
        <w:contextualSpacing/>
        <w:jc w:val="both"/>
        <w:rPr>
          <w:rFonts w:ascii="Times New Roman" w:eastAsia="MS Mincho" w:hAnsi="Times New Roman" w:cs="Times New Roman"/>
          <w:lang w:val="es-MX"/>
        </w:rPr>
      </w:pPr>
      <w:r w:rsidRPr="00F372B9">
        <w:rPr>
          <w:rFonts w:ascii="Times New Roman" w:eastAsia="MS Mincho" w:hAnsi="Times New Roman" w:cs="Times New Roman"/>
          <w:b/>
          <w:lang w:val="es-MX"/>
        </w:rPr>
        <w:lastRenderedPageBreak/>
        <w:t>PICADO</w:t>
      </w:r>
      <w:r w:rsidRPr="00F372B9">
        <w:rPr>
          <w:rFonts w:ascii="Times New Roman" w:eastAsia="MS Mincho" w:hAnsi="Times New Roman" w:cs="Times New Roman"/>
          <w:lang w:val="es-MX"/>
        </w:rPr>
        <w:t xml:space="preserve">, Vera, </w:t>
      </w:r>
      <w:r w:rsidRPr="00F372B9">
        <w:rPr>
          <w:rFonts w:ascii="Times New Roman" w:eastAsia="MS Mincho" w:hAnsi="Times New Roman" w:cs="Times New Roman"/>
          <w:i/>
          <w:lang w:val="es-MX"/>
        </w:rPr>
        <w:t>Arte y escultura sonora. Del sonido como objeto al objeto sonoro</w:t>
      </w:r>
      <w:r w:rsidRPr="00F372B9">
        <w:rPr>
          <w:rFonts w:ascii="Times New Roman" w:eastAsia="MS Mincho" w:hAnsi="Times New Roman" w:cs="Times New Roman"/>
          <w:lang w:val="es-MX"/>
        </w:rPr>
        <w:t xml:space="preserve">. Revista Arte y políticas de identidad, </w:t>
      </w:r>
      <w:proofErr w:type="spellStart"/>
      <w:r w:rsidRPr="00F372B9">
        <w:rPr>
          <w:rFonts w:ascii="Times New Roman" w:eastAsia="MS Mincho" w:hAnsi="Times New Roman" w:cs="Times New Roman"/>
          <w:lang w:val="es-MX"/>
        </w:rPr>
        <w:t>Vol</w:t>
      </w:r>
      <w:proofErr w:type="spellEnd"/>
      <w:r w:rsidRPr="00F372B9">
        <w:rPr>
          <w:rFonts w:ascii="Times New Roman" w:eastAsia="MS Mincho" w:hAnsi="Times New Roman" w:cs="Times New Roman"/>
          <w:lang w:val="es-MX"/>
        </w:rPr>
        <w:t xml:space="preserve"> 7, Universidad de Murcia, España, 2012.</w:t>
      </w:r>
    </w:p>
    <w:p w:rsidR="00CC5BC5" w:rsidRPr="00CC5BC5" w:rsidRDefault="00CC5BC5" w:rsidP="0053051D">
      <w:pPr>
        <w:spacing w:line="360" w:lineRule="auto"/>
        <w:ind w:left="709" w:hanging="709"/>
        <w:jc w:val="both"/>
        <w:rPr>
          <w:rFonts w:ascii="Times New Roman" w:eastAsia="MS Mincho" w:hAnsi="Times New Roman" w:cs="Times New Roman"/>
          <w:lang w:val="es-MX"/>
        </w:rPr>
      </w:pPr>
      <w:r w:rsidRPr="00CC5BC5">
        <w:rPr>
          <w:rFonts w:ascii="Times New Roman" w:eastAsia="MS Mincho" w:hAnsi="Times New Roman" w:cs="Times New Roman"/>
          <w:b/>
          <w:lang w:val="es-MX"/>
        </w:rPr>
        <w:t>SOURIAU</w:t>
      </w:r>
      <w:r w:rsidRPr="00CC5BC5">
        <w:rPr>
          <w:rFonts w:ascii="Times New Roman" w:eastAsia="MS Mincho" w:hAnsi="Times New Roman" w:cs="Times New Roman"/>
          <w:lang w:val="es-MX"/>
        </w:rPr>
        <w:t xml:space="preserve">, Étienne, </w:t>
      </w:r>
      <w:r w:rsidRPr="00CC5BC5">
        <w:rPr>
          <w:rFonts w:ascii="Times New Roman" w:eastAsia="MS Mincho" w:hAnsi="Times New Roman" w:cs="Times New Roman"/>
          <w:i/>
          <w:lang w:val="es-MX"/>
        </w:rPr>
        <w:t>La correspondencia de las artes</w:t>
      </w:r>
      <w:r w:rsidRPr="00CC5BC5">
        <w:rPr>
          <w:rFonts w:ascii="Times New Roman" w:eastAsia="MS Mincho" w:hAnsi="Times New Roman" w:cs="Times New Roman"/>
          <w:lang w:val="es-MX"/>
        </w:rPr>
        <w:t xml:space="preserve">, </w:t>
      </w:r>
      <w:proofErr w:type="spellStart"/>
      <w:r w:rsidRPr="00CC5BC5">
        <w:rPr>
          <w:rFonts w:ascii="Times New Roman" w:eastAsia="MS Mincho" w:hAnsi="Times New Roman" w:cs="Times New Roman"/>
          <w:lang w:val="es-MX"/>
        </w:rPr>
        <w:t>Tr</w:t>
      </w:r>
      <w:proofErr w:type="spellEnd"/>
      <w:r w:rsidRPr="00CC5BC5">
        <w:rPr>
          <w:rFonts w:ascii="Times New Roman" w:eastAsia="MS Mincho" w:hAnsi="Times New Roman" w:cs="Times New Roman"/>
          <w:lang w:val="es-MX"/>
        </w:rPr>
        <w:t xml:space="preserve">. Margarita </w:t>
      </w:r>
      <w:proofErr w:type="spellStart"/>
      <w:r w:rsidRPr="00CC5BC5">
        <w:rPr>
          <w:rFonts w:ascii="Times New Roman" w:eastAsia="MS Mincho" w:hAnsi="Times New Roman" w:cs="Times New Roman"/>
          <w:lang w:val="es-MX"/>
        </w:rPr>
        <w:t>Nelken</w:t>
      </w:r>
      <w:proofErr w:type="spellEnd"/>
      <w:r w:rsidRPr="00CC5BC5">
        <w:rPr>
          <w:rFonts w:ascii="Times New Roman" w:eastAsia="MS Mincho" w:hAnsi="Times New Roman" w:cs="Times New Roman"/>
          <w:lang w:val="es-MX"/>
        </w:rPr>
        <w:t>, Fondo de Cultura Económica, México/Buenos Aires, 1965.</w:t>
      </w:r>
    </w:p>
    <w:p w:rsidR="00994872" w:rsidRDefault="00994872" w:rsidP="0053051D">
      <w:pPr>
        <w:widowControl w:val="0"/>
        <w:tabs>
          <w:tab w:val="left" w:pos="1503"/>
        </w:tabs>
        <w:autoSpaceDE w:val="0"/>
        <w:autoSpaceDN w:val="0"/>
        <w:adjustRightInd w:val="0"/>
        <w:spacing w:line="360" w:lineRule="auto"/>
        <w:ind w:left="709" w:hanging="709"/>
        <w:contextualSpacing/>
        <w:jc w:val="both"/>
        <w:rPr>
          <w:rFonts w:ascii="Times New Roman" w:eastAsia="MS Mincho" w:hAnsi="Times New Roman" w:cs="Times New Roman"/>
          <w:lang w:val="es-MX"/>
        </w:rPr>
      </w:pPr>
      <w:r w:rsidRPr="00F372B9">
        <w:rPr>
          <w:rFonts w:ascii="Times New Roman" w:eastAsia="MS Mincho" w:hAnsi="Times New Roman" w:cs="Times New Roman"/>
          <w:b/>
          <w:lang w:val="es-MX"/>
        </w:rPr>
        <w:t>YOUNG</w:t>
      </w:r>
      <w:r w:rsidRPr="00F372B9">
        <w:rPr>
          <w:rFonts w:ascii="Times New Roman" w:eastAsia="MS Mincho" w:hAnsi="Times New Roman" w:cs="Times New Roman"/>
          <w:lang w:val="es-MX"/>
        </w:rPr>
        <w:t xml:space="preserve">, La Monte, </w:t>
      </w:r>
      <w:r w:rsidRPr="00F372B9">
        <w:rPr>
          <w:rFonts w:ascii="Times New Roman" w:eastAsia="MS Mincho" w:hAnsi="Times New Roman" w:cs="Times New Roman"/>
          <w:i/>
          <w:lang w:val="es-MX"/>
        </w:rPr>
        <w:t xml:space="preserve">Piano </w:t>
      </w:r>
      <w:proofErr w:type="spellStart"/>
      <w:r w:rsidRPr="00F372B9">
        <w:rPr>
          <w:rFonts w:ascii="Times New Roman" w:eastAsia="MS Mincho" w:hAnsi="Times New Roman" w:cs="Times New Roman"/>
          <w:i/>
          <w:lang w:val="es-MX"/>
        </w:rPr>
        <w:t>Piece</w:t>
      </w:r>
      <w:proofErr w:type="spellEnd"/>
      <w:r w:rsidRPr="00F372B9">
        <w:rPr>
          <w:rFonts w:ascii="Times New Roman" w:eastAsia="MS Mincho" w:hAnsi="Times New Roman" w:cs="Times New Roman"/>
          <w:i/>
          <w:lang w:val="es-MX"/>
        </w:rPr>
        <w:t xml:space="preserve"> </w:t>
      </w:r>
      <w:proofErr w:type="spellStart"/>
      <w:r w:rsidRPr="00F372B9">
        <w:rPr>
          <w:rFonts w:ascii="Times New Roman" w:eastAsia="MS Mincho" w:hAnsi="Times New Roman" w:cs="Times New Roman"/>
          <w:i/>
          <w:lang w:val="es-MX"/>
        </w:rPr>
        <w:t>for</w:t>
      </w:r>
      <w:proofErr w:type="spellEnd"/>
      <w:r w:rsidRPr="00F372B9">
        <w:rPr>
          <w:rFonts w:ascii="Times New Roman" w:eastAsia="MS Mincho" w:hAnsi="Times New Roman" w:cs="Times New Roman"/>
          <w:i/>
          <w:lang w:val="es-MX"/>
        </w:rPr>
        <w:t xml:space="preserve"> David Tudor #1.</w:t>
      </w:r>
      <w:r w:rsidRPr="00F372B9">
        <w:rPr>
          <w:rFonts w:ascii="Times New Roman" w:eastAsia="MS Mincho" w:hAnsi="Times New Roman" w:cs="Times New Roman"/>
          <w:lang w:val="es-MX"/>
        </w:rPr>
        <w:t xml:space="preserve"> http://www.fondationdudoute.fr/oeuvre/15/1584-presentation.htm. Fecha de consulta: 1 de septiembre de 2017.</w:t>
      </w:r>
    </w:p>
    <w:p w:rsidR="001E0416" w:rsidRPr="00F372B9" w:rsidRDefault="001E0416" w:rsidP="00CC5BC5">
      <w:pPr>
        <w:widowControl w:val="0"/>
        <w:tabs>
          <w:tab w:val="left" w:pos="1503"/>
        </w:tabs>
        <w:autoSpaceDE w:val="0"/>
        <w:autoSpaceDN w:val="0"/>
        <w:adjustRightInd w:val="0"/>
        <w:spacing w:line="480" w:lineRule="auto"/>
        <w:contextualSpacing/>
        <w:jc w:val="both"/>
        <w:rPr>
          <w:rFonts w:ascii="Times New Roman" w:eastAsia="MS Mincho" w:hAnsi="Times New Roman" w:cs="Times New Roman"/>
          <w:lang w:val="es-MX"/>
        </w:rPr>
      </w:pPr>
    </w:p>
    <w:p w:rsidR="00956071" w:rsidRPr="00F372B9" w:rsidRDefault="00956071" w:rsidP="00CC5BC5">
      <w:pPr>
        <w:widowControl w:val="0"/>
        <w:tabs>
          <w:tab w:val="left" w:pos="1503"/>
        </w:tabs>
        <w:autoSpaceDE w:val="0"/>
        <w:autoSpaceDN w:val="0"/>
        <w:adjustRightInd w:val="0"/>
        <w:spacing w:line="480" w:lineRule="auto"/>
        <w:contextualSpacing/>
        <w:jc w:val="both"/>
        <w:rPr>
          <w:rFonts w:ascii="Times New Roman" w:eastAsia="MS Mincho" w:hAnsi="Times New Roman" w:cs="Times New Roman"/>
          <w:lang w:val="es-MX"/>
        </w:rPr>
      </w:pPr>
    </w:p>
    <w:p w:rsidR="0034335E" w:rsidRPr="00F372B9" w:rsidRDefault="0034335E" w:rsidP="00CC5BC5">
      <w:pPr>
        <w:widowControl w:val="0"/>
        <w:tabs>
          <w:tab w:val="left" w:pos="1503"/>
        </w:tabs>
        <w:autoSpaceDE w:val="0"/>
        <w:autoSpaceDN w:val="0"/>
        <w:adjustRightInd w:val="0"/>
        <w:spacing w:line="480" w:lineRule="auto"/>
        <w:contextualSpacing/>
        <w:jc w:val="both"/>
        <w:rPr>
          <w:rFonts w:ascii="Times New Roman" w:eastAsia="MS Mincho" w:hAnsi="Times New Roman" w:cs="Times New Roman"/>
          <w:lang w:val="es-MX"/>
        </w:rPr>
      </w:pPr>
      <w:r w:rsidRPr="00F372B9">
        <w:rPr>
          <w:rFonts w:ascii="Times New Roman" w:eastAsia="MS Mincho" w:hAnsi="Times New Roman" w:cs="Times New Roman"/>
          <w:lang w:val="es-MX"/>
        </w:rPr>
        <w:br w:type="textWrapping" w:clear="all"/>
      </w:r>
    </w:p>
    <w:p w:rsidR="0034335E" w:rsidRPr="00F372B9" w:rsidRDefault="00324A98" w:rsidP="00CC5BC5">
      <w:pPr>
        <w:tabs>
          <w:tab w:val="left" w:pos="1498"/>
        </w:tabs>
        <w:spacing w:line="480" w:lineRule="auto"/>
        <w:jc w:val="both"/>
        <w:rPr>
          <w:rFonts w:ascii="Times New Roman" w:hAnsi="Times New Roman" w:cs="Times New Roman"/>
          <w:lang w:val="es-MX"/>
        </w:rPr>
      </w:pPr>
      <w:r w:rsidRPr="00F372B9">
        <w:rPr>
          <w:rFonts w:ascii="Times New Roman" w:hAnsi="Times New Roman" w:cs="Times New Roman"/>
          <w:lang w:val="es-MX"/>
        </w:rPr>
        <w:tab/>
      </w:r>
    </w:p>
    <w:p w:rsidR="0034335E" w:rsidRPr="00F372B9" w:rsidRDefault="0034335E" w:rsidP="00484826">
      <w:pPr>
        <w:spacing w:line="480" w:lineRule="auto"/>
        <w:jc w:val="both"/>
        <w:rPr>
          <w:rFonts w:ascii="Times New Roman" w:hAnsi="Times New Roman" w:cs="Times New Roman"/>
          <w:lang w:val="es-MX"/>
        </w:rPr>
      </w:pPr>
    </w:p>
    <w:sectPr w:rsidR="0034335E" w:rsidRPr="00F372B9" w:rsidSect="000E3C28">
      <w:headerReference w:type="default" r:id="rId26"/>
      <w:footerReference w:type="default" r:id="rId27"/>
      <w:pgSz w:w="12240" w:h="15840"/>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42EAE" w:rsidRDefault="00942EAE" w:rsidP="0034335E">
      <w:r>
        <w:separator/>
      </w:r>
    </w:p>
  </w:endnote>
  <w:endnote w:type="continuationSeparator" w:id="0">
    <w:p w:rsidR="00942EAE" w:rsidRDefault="00942EAE" w:rsidP="003433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051D" w:rsidRPr="0053051D" w:rsidRDefault="0053051D" w:rsidP="0053051D">
    <w:pPr>
      <w:pStyle w:val="Piedepgina"/>
      <w:jc w:val="center"/>
      <w:rPr>
        <w:sz w:val="22"/>
      </w:rPr>
    </w:pPr>
    <w:r w:rsidRPr="0053051D">
      <w:rPr>
        <w:rFonts w:cs="Calibri"/>
        <w:b/>
        <w:sz w:val="22"/>
      </w:rPr>
      <w:t xml:space="preserve">Vol. 4, Núm. 8                   Julio - </w:t>
    </w:r>
    <w:proofErr w:type="gramStart"/>
    <w:r w:rsidRPr="0053051D">
      <w:rPr>
        <w:rFonts w:cs="Calibri"/>
        <w:b/>
        <w:sz w:val="22"/>
      </w:rPr>
      <w:t>Diciembre</w:t>
    </w:r>
    <w:proofErr w:type="gramEnd"/>
    <w:r w:rsidRPr="0053051D">
      <w:rPr>
        <w:rFonts w:cs="Calibri"/>
        <w:b/>
        <w:sz w:val="22"/>
      </w:rPr>
      <w:t xml:space="preserve"> 2017                          ISSN: 2448 - 6280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42EAE" w:rsidRDefault="00942EAE" w:rsidP="0034335E">
      <w:r>
        <w:separator/>
      </w:r>
    </w:p>
  </w:footnote>
  <w:footnote w:type="continuationSeparator" w:id="0">
    <w:p w:rsidR="00942EAE" w:rsidRDefault="00942EAE" w:rsidP="0034335E">
      <w:r>
        <w:continuationSeparator/>
      </w:r>
    </w:p>
  </w:footnote>
  <w:footnote w:id="1">
    <w:p w:rsidR="00ED6CCE" w:rsidRPr="005A1946" w:rsidRDefault="00ED6CCE" w:rsidP="0034335E">
      <w:pPr>
        <w:pStyle w:val="Textonotapie"/>
        <w:jc w:val="both"/>
        <w:rPr>
          <w:rFonts w:ascii="Arial" w:hAnsi="Arial" w:cs="Arial"/>
          <w:sz w:val="20"/>
          <w:szCs w:val="20"/>
        </w:rPr>
      </w:pPr>
      <w:r w:rsidRPr="005A1946">
        <w:rPr>
          <w:rStyle w:val="Refdenotaalpie"/>
          <w:rFonts w:ascii="Arial" w:hAnsi="Arial" w:cs="Arial"/>
          <w:sz w:val="20"/>
          <w:szCs w:val="20"/>
        </w:rPr>
        <w:footnoteRef/>
      </w:r>
      <w:r w:rsidRPr="005A1946">
        <w:rPr>
          <w:rFonts w:ascii="Arial" w:hAnsi="Arial" w:cs="Arial"/>
          <w:sz w:val="20"/>
          <w:szCs w:val="20"/>
        </w:rPr>
        <w:t xml:space="preserve"> Cfr., Luciano </w:t>
      </w:r>
      <w:proofErr w:type="spellStart"/>
      <w:r w:rsidRPr="005A1946">
        <w:rPr>
          <w:rFonts w:ascii="Arial" w:hAnsi="Arial" w:cs="Arial"/>
          <w:sz w:val="20"/>
          <w:szCs w:val="20"/>
        </w:rPr>
        <w:t>Berio</w:t>
      </w:r>
      <w:proofErr w:type="spellEnd"/>
      <w:r w:rsidRPr="005A1946">
        <w:rPr>
          <w:rFonts w:ascii="Arial" w:hAnsi="Arial" w:cs="Arial"/>
          <w:sz w:val="20"/>
          <w:szCs w:val="20"/>
        </w:rPr>
        <w:t xml:space="preserve">, </w:t>
      </w:r>
      <w:r w:rsidRPr="005A1946">
        <w:rPr>
          <w:rFonts w:ascii="Arial" w:hAnsi="Arial" w:cs="Arial"/>
          <w:i/>
          <w:sz w:val="20"/>
          <w:szCs w:val="20"/>
        </w:rPr>
        <w:t>De sonidos e imágenes</w:t>
      </w:r>
      <w:r w:rsidRPr="005A1946">
        <w:rPr>
          <w:rFonts w:ascii="Arial" w:hAnsi="Arial" w:cs="Arial"/>
          <w:sz w:val="20"/>
          <w:szCs w:val="20"/>
        </w:rPr>
        <w:t xml:space="preserve">, </w:t>
      </w:r>
      <w:r w:rsidRPr="005A1946">
        <w:rPr>
          <w:rFonts w:ascii="Arial" w:hAnsi="Arial" w:cs="Arial"/>
          <w:i/>
          <w:sz w:val="20"/>
          <w:szCs w:val="20"/>
        </w:rPr>
        <w:t xml:space="preserve"> Pauta, </w:t>
      </w:r>
      <w:r w:rsidRPr="005A1946">
        <w:rPr>
          <w:rFonts w:ascii="Arial" w:hAnsi="Arial" w:cs="Arial"/>
          <w:sz w:val="20"/>
          <w:szCs w:val="20"/>
        </w:rPr>
        <w:t>vol. XXI, núm. 82, México, 2002, p.65.</w:t>
      </w:r>
    </w:p>
  </w:footnote>
  <w:footnote w:id="2">
    <w:p w:rsidR="00ED6CCE" w:rsidRPr="005A1946" w:rsidRDefault="00ED6CCE" w:rsidP="0034335E">
      <w:pPr>
        <w:pStyle w:val="Textonotapie"/>
        <w:rPr>
          <w:rFonts w:ascii="Arial" w:hAnsi="Arial" w:cs="Arial"/>
          <w:sz w:val="20"/>
          <w:szCs w:val="20"/>
          <w:lang w:val="es-MX"/>
        </w:rPr>
      </w:pPr>
      <w:r w:rsidRPr="005A1946">
        <w:rPr>
          <w:rStyle w:val="Refdenotaalpie"/>
          <w:rFonts w:ascii="Arial" w:hAnsi="Arial" w:cs="Arial"/>
          <w:sz w:val="20"/>
          <w:szCs w:val="20"/>
        </w:rPr>
        <w:footnoteRef/>
      </w:r>
      <w:r w:rsidRPr="005A1946">
        <w:rPr>
          <w:rFonts w:ascii="Arial" w:hAnsi="Arial" w:cs="Arial"/>
          <w:sz w:val="20"/>
          <w:szCs w:val="20"/>
        </w:rPr>
        <w:t xml:space="preserve"> Isaac Newton, </w:t>
      </w:r>
      <w:proofErr w:type="spellStart"/>
      <w:r w:rsidRPr="005A1946">
        <w:rPr>
          <w:rFonts w:ascii="Arial" w:hAnsi="Arial" w:cs="Arial"/>
          <w:i/>
          <w:sz w:val="20"/>
          <w:szCs w:val="20"/>
        </w:rPr>
        <w:t>Opticks</w:t>
      </w:r>
      <w:proofErr w:type="spellEnd"/>
      <w:r w:rsidRPr="005A1946">
        <w:rPr>
          <w:rFonts w:ascii="Arial" w:hAnsi="Arial" w:cs="Arial"/>
          <w:sz w:val="20"/>
          <w:szCs w:val="20"/>
        </w:rPr>
        <w:t xml:space="preserve">, cuarta edición corregida, impreso por William </w:t>
      </w:r>
      <w:proofErr w:type="spellStart"/>
      <w:r w:rsidRPr="005A1946">
        <w:rPr>
          <w:rFonts w:ascii="Arial" w:hAnsi="Arial" w:cs="Arial"/>
          <w:sz w:val="20"/>
          <w:szCs w:val="20"/>
        </w:rPr>
        <w:t>Innys</w:t>
      </w:r>
      <w:proofErr w:type="spellEnd"/>
      <w:r w:rsidRPr="005A1946">
        <w:rPr>
          <w:rFonts w:ascii="Arial" w:hAnsi="Arial" w:cs="Arial"/>
          <w:sz w:val="20"/>
          <w:szCs w:val="20"/>
        </w:rPr>
        <w:t xml:space="preserve">, Londres, 1730, p. 109. </w:t>
      </w:r>
      <w:r w:rsidRPr="005A1946">
        <w:rPr>
          <w:rFonts w:ascii="Arial" w:hAnsi="Arial" w:cs="Arial"/>
          <w:sz w:val="20"/>
          <w:szCs w:val="20"/>
          <w:lang w:val="es-MX"/>
        </w:rPr>
        <w:t xml:space="preserve">Traducción propia. </w:t>
      </w:r>
      <w:hyperlink r:id="rId1" w:anchor="page/108/mode/2up" w:history="1">
        <w:r w:rsidRPr="005A1946">
          <w:rPr>
            <w:rStyle w:val="Hipervnculo"/>
            <w:rFonts w:ascii="Arial" w:hAnsi="Arial" w:cs="Arial"/>
            <w:sz w:val="20"/>
            <w:szCs w:val="20"/>
            <w:lang w:val="es-MX"/>
          </w:rPr>
          <w:t>https://archive.org/stream/opticksortreatis1730newt#page/108/mode/2up</w:t>
        </w:r>
      </w:hyperlink>
      <w:r w:rsidRPr="005A1946">
        <w:rPr>
          <w:rFonts w:ascii="Arial" w:hAnsi="Arial" w:cs="Arial"/>
          <w:sz w:val="20"/>
          <w:szCs w:val="20"/>
          <w:lang w:val="es-MX"/>
        </w:rPr>
        <w:t xml:space="preserve"> Fecha de consulta: 17 de marzo de 2017. </w:t>
      </w:r>
    </w:p>
  </w:footnote>
  <w:footnote w:id="3">
    <w:p w:rsidR="00ED6CCE" w:rsidRPr="00BD4F9E" w:rsidRDefault="00ED6CCE">
      <w:pPr>
        <w:pStyle w:val="Textonotapie"/>
        <w:rPr>
          <w:rFonts w:ascii="Arial" w:hAnsi="Arial" w:cs="Arial"/>
          <w:sz w:val="20"/>
          <w:szCs w:val="20"/>
          <w:lang w:val="en-US"/>
        </w:rPr>
      </w:pPr>
      <w:r w:rsidRPr="00893AD4">
        <w:rPr>
          <w:rStyle w:val="Refdenotaalpie"/>
          <w:rFonts w:ascii="Arial" w:hAnsi="Arial" w:cs="Arial"/>
          <w:sz w:val="20"/>
          <w:szCs w:val="20"/>
        </w:rPr>
        <w:footnoteRef/>
      </w:r>
      <w:r w:rsidRPr="00893AD4">
        <w:rPr>
          <w:rFonts w:ascii="Arial" w:hAnsi="Arial" w:cs="Arial"/>
          <w:sz w:val="20"/>
          <w:szCs w:val="20"/>
          <w:lang w:val="en-US"/>
        </w:rPr>
        <w:t xml:space="preserve">   Thomas L. Hankins, The Ocular Harpsichord of Louis-Bertrand Castel; Or, The Instrument That Wasn’t. </w:t>
      </w:r>
      <w:proofErr w:type="spellStart"/>
      <w:r w:rsidRPr="00893AD4">
        <w:rPr>
          <w:rFonts w:ascii="Arial" w:hAnsi="Arial" w:cs="Arial"/>
          <w:sz w:val="20"/>
          <w:szCs w:val="20"/>
          <w:lang w:val="en-US"/>
        </w:rPr>
        <w:t>Revista</w:t>
      </w:r>
      <w:proofErr w:type="spellEnd"/>
      <w:r w:rsidRPr="00893AD4">
        <w:rPr>
          <w:rFonts w:ascii="Arial" w:hAnsi="Arial" w:cs="Arial"/>
          <w:sz w:val="20"/>
          <w:szCs w:val="20"/>
          <w:lang w:val="en-US"/>
        </w:rPr>
        <w:t xml:space="preserve"> Osiris, Vol. 9, 1994, The University of Chicago Press, USA, p. 153. </w:t>
      </w:r>
      <w:proofErr w:type="spellStart"/>
      <w:r w:rsidRPr="00BD4F9E">
        <w:rPr>
          <w:rFonts w:ascii="Arial" w:hAnsi="Arial" w:cs="Arial"/>
          <w:sz w:val="20"/>
          <w:szCs w:val="20"/>
          <w:lang w:val="en-US"/>
        </w:rPr>
        <w:t>Taducción</w:t>
      </w:r>
      <w:proofErr w:type="spellEnd"/>
      <w:r w:rsidRPr="00BD4F9E">
        <w:rPr>
          <w:rFonts w:ascii="Arial" w:hAnsi="Arial" w:cs="Arial"/>
          <w:sz w:val="20"/>
          <w:szCs w:val="20"/>
          <w:lang w:val="en-US"/>
        </w:rPr>
        <w:t xml:space="preserve"> </w:t>
      </w:r>
      <w:proofErr w:type="spellStart"/>
      <w:r w:rsidRPr="00BD4F9E">
        <w:rPr>
          <w:rFonts w:ascii="Arial" w:hAnsi="Arial" w:cs="Arial"/>
          <w:sz w:val="20"/>
          <w:szCs w:val="20"/>
          <w:lang w:val="en-US"/>
        </w:rPr>
        <w:t>propia</w:t>
      </w:r>
      <w:proofErr w:type="spellEnd"/>
      <w:r w:rsidRPr="00BD4F9E">
        <w:rPr>
          <w:rFonts w:ascii="Arial" w:hAnsi="Arial" w:cs="Arial"/>
          <w:sz w:val="20"/>
          <w:szCs w:val="20"/>
          <w:lang w:val="en-US"/>
        </w:rPr>
        <w:t>.</w:t>
      </w:r>
    </w:p>
  </w:footnote>
  <w:footnote w:id="4">
    <w:p w:rsidR="00BA73AA" w:rsidRPr="00106F49" w:rsidRDefault="00BA73AA" w:rsidP="00BA73AA">
      <w:pPr>
        <w:pStyle w:val="Textonotapie"/>
        <w:jc w:val="both"/>
        <w:rPr>
          <w:rFonts w:ascii="Times New Roman" w:hAnsi="Times New Roman" w:cs="Times New Roman"/>
        </w:rPr>
      </w:pPr>
      <w:r w:rsidRPr="00106F49">
        <w:rPr>
          <w:rStyle w:val="Refdenotaalpie"/>
          <w:rFonts w:ascii="Times New Roman" w:hAnsi="Times New Roman" w:cs="Times New Roman"/>
        </w:rPr>
        <w:footnoteRef/>
      </w:r>
      <w:r w:rsidRPr="00106F49">
        <w:rPr>
          <w:rFonts w:ascii="Times New Roman" w:hAnsi="Times New Roman" w:cs="Times New Roman"/>
          <w:lang w:val="en-US"/>
        </w:rPr>
        <w:t xml:space="preserve"> Tom Phillips, </w:t>
      </w:r>
      <w:r w:rsidRPr="00106F49">
        <w:rPr>
          <w:rFonts w:ascii="Times New Roman" w:hAnsi="Times New Roman" w:cs="Times New Roman"/>
          <w:i/>
          <w:lang w:val="en-US"/>
        </w:rPr>
        <w:t>Music in Art</w:t>
      </w:r>
      <w:r w:rsidRPr="00106F49">
        <w:rPr>
          <w:rFonts w:ascii="Times New Roman" w:hAnsi="Times New Roman" w:cs="Times New Roman"/>
          <w:lang w:val="en-US"/>
        </w:rPr>
        <w:t xml:space="preserve">, Munich, Prestel, 1997, p. 26. </w:t>
      </w:r>
      <w:r w:rsidRPr="00106F49">
        <w:rPr>
          <w:rFonts w:ascii="Times New Roman" w:hAnsi="Times New Roman" w:cs="Times New Roman"/>
        </w:rPr>
        <w:t>Traducción propia.</w:t>
      </w:r>
    </w:p>
  </w:footnote>
  <w:footnote w:id="5">
    <w:p w:rsidR="00BA73AA" w:rsidRPr="00106F49" w:rsidRDefault="00BA73AA" w:rsidP="00BA73AA">
      <w:pPr>
        <w:pStyle w:val="Textonotapie"/>
        <w:jc w:val="both"/>
        <w:rPr>
          <w:rFonts w:ascii="Times New Roman" w:hAnsi="Times New Roman" w:cs="Times New Roman"/>
        </w:rPr>
      </w:pPr>
      <w:r w:rsidRPr="00106F49">
        <w:rPr>
          <w:rStyle w:val="Refdenotaalpie"/>
          <w:rFonts w:ascii="Times New Roman" w:hAnsi="Times New Roman" w:cs="Times New Roman"/>
        </w:rPr>
        <w:footnoteRef/>
      </w:r>
      <w:r w:rsidRPr="00106F49">
        <w:rPr>
          <w:rFonts w:ascii="Times New Roman" w:hAnsi="Times New Roman" w:cs="Times New Roman"/>
        </w:rPr>
        <w:t xml:space="preserve"> Wassily Kandinsky, </w:t>
      </w:r>
      <w:r w:rsidRPr="00106F49">
        <w:rPr>
          <w:rFonts w:ascii="Times New Roman" w:hAnsi="Times New Roman" w:cs="Times New Roman"/>
          <w:i/>
        </w:rPr>
        <w:t>De lo espiritual en el arte</w:t>
      </w:r>
      <w:r w:rsidRPr="00106F49">
        <w:rPr>
          <w:rFonts w:ascii="Times New Roman" w:hAnsi="Times New Roman" w:cs="Times New Roman"/>
        </w:rPr>
        <w:t xml:space="preserve">, </w:t>
      </w:r>
      <w:proofErr w:type="spellStart"/>
      <w:r w:rsidRPr="00106F49">
        <w:rPr>
          <w:rFonts w:ascii="Times New Roman" w:hAnsi="Times New Roman" w:cs="Times New Roman"/>
        </w:rPr>
        <w:t>Tr</w:t>
      </w:r>
      <w:proofErr w:type="spellEnd"/>
      <w:r w:rsidRPr="00106F49">
        <w:rPr>
          <w:rFonts w:ascii="Times New Roman" w:hAnsi="Times New Roman" w:cs="Times New Roman"/>
        </w:rPr>
        <w:t xml:space="preserve">. Elisabeth Palma, México, Premia, Quinta edición 1989, p. 46. </w:t>
      </w:r>
    </w:p>
  </w:footnote>
  <w:footnote w:id="6">
    <w:p w:rsidR="00BA73AA" w:rsidRPr="00BA73AA" w:rsidRDefault="00BA73AA" w:rsidP="00BA73AA">
      <w:pPr>
        <w:pStyle w:val="Textonotapie"/>
        <w:jc w:val="both"/>
        <w:rPr>
          <w:rFonts w:ascii="Times New Roman" w:hAnsi="Times New Roman" w:cs="Times New Roman"/>
          <w:lang w:val="en-US"/>
        </w:rPr>
      </w:pPr>
      <w:r w:rsidRPr="00106F49">
        <w:rPr>
          <w:rStyle w:val="Refdenotaalpie"/>
          <w:rFonts w:ascii="Times New Roman" w:hAnsi="Times New Roman" w:cs="Times New Roman"/>
        </w:rPr>
        <w:footnoteRef/>
      </w:r>
      <w:r w:rsidRPr="00BA73AA">
        <w:rPr>
          <w:rFonts w:ascii="Times New Roman" w:hAnsi="Times New Roman" w:cs="Times New Roman"/>
          <w:lang w:val="en-US"/>
        </w:rPr>
        <w:t xml:space="preserve"> Ibid, pp. 73-74.</w:t>
      </w:r>
    </w:p>
  </w:footnote>
  <w:footnote w:id="7">
    <w:p w:rsidR="00ED6CCE" w:rsidRPr="005A1946" w:rsidRDefault="00ED6CCE">
      <w:pPr>
        <w:pStyle w:val="Textonotapie"/>
        <w:rPr>
          <w:rFonts w:ascii="Arial" w:hAnsi="Arial" w:cs="Arial"/>
          <w:sz w:val="20"/>
          <w:szCs w:val="20"/>
          <w:lang w:val="es-MX"/>
        </w:rPr>
      </w:pPr>
      <w:r w:rsidRPr="005A1946">
        <w:rPr>
          <w:rStyle w:val="Refdenotaalpie"/>
          <w:rFonts w:ascii="Arial" w:hAnsi="Arial" w:cs="Arial"/>
          <w:sz w:val="20"/>
          <w:szCs w:val="20"/>
        </w:rPr>
        <w:footnoteRef/>
      </w:r>
      <w:r w:rsidRPr="00BA73AA">
        <w:rPr>
          <w:rFonts w:ascii="Arial" w:hAnsi="Arial" w:cs="Arial"/>
          <w:sz w:val="20"/>
          <w:szCs w:val="20"/>
          <w:lang w:val="en-US"/>
        </w:rPr>
        <w:t xml:space="preserve"> La Monte Young, Piano Piece for David Tudor #1. </w:t>
      </w:r>
      <w:r w:rsidRPr="000947A1">
        <w:rPr>
          <w:rFonts w:ascii="Arial" w:hAnsi="Arial" w:cs="Arial"/>
          <w:sz w:val="20"/>
          <w:szCs w:val="20"/>
          <w:lang w:val="es-MX"/>
        </w:rPr>
        <w:t>Traducción propia. http://www.fondationdudoute.fr/oeuvre/15/1584-presentation.htm Fecha de consulta 1 de septiembre de 2017.</w:t>
      </w:r>
    </w:p>
  </w:footnote>
  <w:footnote w:id="8">
    <w:p w:rsidR="00ED6CCE" w:rsidRPr="00AD116E" w:rsidRDefault="00ED6CCE" w:rsidP="0034335E">
      <w:pPr>
        <w:pStyle w:val="Textonotapie"/>
        <w:jc w:val="both"/>
        <w:rPr>
          <w:rFonts w:ascii="Arial" w:hAnsi="Arial" w:cs="Arial"/>
          <w:sz w:val="20"/>
          <w:szCs w:val="20"/>
        </w:rPr>
      </w:pPr>
      <w:r w:rsidRPr="00AD116E">
        <w:rPr>
          <w:rStyle w:val="Refdenotaalpie"/>
          <w:rFonts w:ascii="Arial" w:hAnsi="Arial" w:cs="Arial"/>
          <w:sz w:val="20"/>
          <w:szCs w:val="20"/>
        </w:rPr>
        <w:footnoteRef/>
      </w:r>
      <w:r w:rsidRPr="00AD116E">
        <w:rPr>
          <w:rFonts w:ascii="Arial" w:hAnsi="Arial" w:cs="Arial"/>
          <w:sz w:val="20"/>
          <w:szCs w:val="20"/>
        </w:rPr>
        <w:t xml:space="preserve"> Vera Y. Picado Fernández, </w:t>
      </w:r>
      <w:r w:rsidRPr="00AD116E">
        <w:rPr>
          <w:rFonts w:ascii="Arial" w:hAnsi="Arial" w:cs="Arial"/>
          <w:i/>
          <w:sz w:val="20"/>
          <w:szCs w:val="20"/>
        </w:rPr>
        <w:t xml:space="preserve">Arte y escultura sonora. Del sonido como objeto al objeto sonoro. </w:t>
      </w:r>
      <w:r w:rsidRPr="00AD116E">
        <w:rPr>
          <w:rFonts w:ascii="Arial" w:hAnsi="Arial" w:cs="Arial"/>
          <w:sz w:val="20"/>
          <w:szCs w:val="20"/>
        </w:rPr>
        <w:t xml:space="preserve">Revista Arte y políticas de identidad, </w:t>
      </w:r>
      <w:proofErr w:type="spellStart"/>
      <w:r w:rsidRPr="00AD116E">
        <w:rPr>
          <w:rFonts w:ascii="Arial" w:hAnsi="Arial" w:cs="Arial"/>
          <w:sz w:val="20"/>
          <w:szCs w:val="20"/>
        </w:rPr>
        <w:t>Vol</w:t>
      </w:r>
      <w:proofErr w:type="spellEnd"/>
      <w:r w:rsidRPr="00AD116E">
        <w:rPr>
          <w:rFonts w:ascii="Arial" w:hAnsi="Arial" w:cs="Arial"/>
          <w:sz w:val="20"/>
          <w:szCs w:val="20"/>
        </w:rPr>
        <w:t xml:space="preserve"> 7, Dic. 2012. Universidad de Murcia, España. p. 54.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051D" w:rsidRPr="0053051D" w:rsidRDefault="0053051D" w:rsidP="0053051D">
    <w:pPr>
      <w:pStyle w:val="Encabezado"/>
      <w:jc w:val="center"/>
      <w:rPr>
        <w:sz w:val="22"/>
      </w:rPr>
    </w:pPr>
    <w:r w:rsidRPr="0053051D">
      <w:rPr>
        <w:rFonts w:cs="Calibri"/>
        <w:b/>
        <w:i/>
        <w:sz w:val="22"/>
      </w:rPr>
      <w:t>Revista Electrónica sobre Cuerpos Académicos y Grupos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36738A5"/>
    <w:multiLevelType w:val="hybridMultilevel"/>
    <w:tmpl w:val="8B6C2826"/>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335E"/>
    <w:rsid w:val="00017FD4"/>
    <w:rsid w:val="0003613C"/>
    <w:rsid w:val="00040DA3"/>
    <w:rsid w:val="00044609"/>
    <w:rsid w:val="00047A24"/>
    <w:rsid w:val="000651F9"/>
    <w:rsid w:val="00081DDC"/>
    <w:rsid w:val="00082FD7"/>
    <w:rsid w:val="00084CC2"/>
    <w:rsid w:val="000947A1"/>
    <w:rsid w:val="000B488F"/>
    <w:rsid w:val="000D5505"/>
    <w:rsid w:val="000E3C28"/>
    <w:rsid w:val="00112B56"/>
    <w:rsid w:val="0013081A"/>
    <w:rsid w:val="00171AC4"/>
    <w:rsid w:val="00192373"/>
    <w:rsid w:val="001A53A6"/>
    <w:rsid w:val="001E0416"/>
    <w:rsid w:val="002315C6"/>
    <w:rsid w:val="00283AD5"/>
    <w:rsid w:val="002A1128"/>
    <w:rsid w:val="002C6028"/>
    <w:rsid w:val="002F375F"/>
    <w:rsid w:val="00307622"/>
    <w:rsid w:val="00324A98"/>
    <w:rsid w:val="003250E6"/>
    <w:rsid w:val="0034335E"/>
    <w:rsid w:val="00381754"/>
    <w:rsid w:val="004045F1"/>
    <w:rsid w:val="00484826"/>
    <w:rsid w:val="004D4BEB"/>
    <w:rsid w:val="00502DC7"/>
    <w:rsid w:val="0053051D"/>
    <w:rsid w:val="00540363"/>
    <w:rsid w:val="005748B9"/>
    <w:rsid w:val="00580ABB"/>
    <w:rsid w:val="005A1946"/>
    <w:rsid w:val="00642977"/>
    <w:rsid w:val="0066465E"/>
    <w:rsid w:val="00676E95"/>
    <w:rsid w:val="0068528F"/>
    <w:rsid w:val="006D0D92"/>
    <w:rsid w:val="00745481"/>
    <w:rsid w:val="007652A2"/>
    <w:rsid w:val="007C796D"/>
    <w:rsid w:val="007F3ABA"/>
    <w:rsid w:val="007F7D03"/>
    <w:rsid w:val="008270A0"/>
    <w:rsid w:val="0085668C"/>
    <w:rsid w:val="00857165"/>
    <w:rsid w:val="00893AD4"/>
    <w:rsid w:val="008B57AB"/>
    <w:rsid w:val="008D7D89"/>
    <w:rsid w:val="008E6C3D"/>
    <w:rsid w:val="008F15BE"/>
    <w:rsid w:val="008F1A9E"/>
    <w:rsid w:val="00942EAE"/>
    <w:rsid w:val="00956071"/>
    <w:rsid w:val="00963A6E"/>
    <w:rsid w:val="00994872"/>
    <w:rsid w:val="009C3665"/>
    <w:rsid w:val="009D5017"/>
    <w:rsid w:val="009F14EA"/>
    <w:rsid w:val="00A2792D"/>
    <w:rsid w:val="00A62DFF"/>
    <w:rsid w:val="00A63EAD"/>
    <w:rsid w:val="00A8443C"/>
    <w:rsid w:val="00A84BCB"/>
    <w:rsid w:val="00A8724B"/>
    <w:rsid w:val="00AB00E9"/>
    <w:rsid w:val="00AD116E"/>
    <w:rsid w:val="00AD4573"/>
    <w:rsid w:val="00AE6E54"/>
    <w:rsid w:val="00B0445A"/>
    <w:rsid w:val="00B13269"/>
    <w:rsid w:val="00B149F4"/>
    <w:rsid w:val="00B36BD9"/>
    <w:rsid w:val="00B42341"/>
    <w:rsid w:val="00B55648"/>
    <w:rsid w:val="00B55687"/>
    <w:rsid w:val="00B91E35"/>
    <w:rsid w:val="00B9748B"/>
    <w:rsid w:val="00BA73AA"/>
    <w:rsid w:val="00BB3E4D"/>
    <w:rsid w:val="00BD4F9E"/>
    <w:rsid w:val="00BF4005"/>
    <w:rsid w:val="00C233A5"/>
    <w:rsid w:val="00C72C36"/>
    <w:rsid w:val="00C93CCD"/>
    <w:rsid w:val="00CC5BC5"/>
    <w:rsid w:val="00CE5CBE"/>
    <w:rsid w:val="00CF53F0"/>
    <w:rsid w:val="00D044FA"/>
    <w:rsid w:val="00D36CC7"/>
    <w:rsid w:val="00D82005"/>
    <w:rsid w:val="00DA2439"/>
    <w:rsid w:val="00DA2A71"/>
    <w:rsid w:val="00DB6766"/>
    <w:rsid w:val="00DD1CC4"/>
    <w:rsid w:val="00E47495"/>
    <w:rsid w:val="00E577DF"/>
    <w:rsid w:val="00E74071"/>
    <w:rsid w:val="00EC2B5D"/>
    <w:rsid w:val="00ED5426"/>
    <w:rsid w:val="00ED6CCE"/>
    <w:rsid w:val="00F01F68"/>
    <w:rsid w:val="00F372B9"/>
    <w:rsid w:val="00F62A2F"/>
    <w:rsid w:val="00F96567"/>
    <w:rsid w:val="00FD592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15016"/>
  <w15:chartTrackingRefBased/>
  <w15:docId w15:val="{666E56DA-C9A9-4F66-AFC0-0ED54577E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A53A6"/>
    <w:pPr>
      <w:spacing w:after="0" w:line="240" w:lineRule="auto"/>
    </w:pPr>
    <w:rPr>
      <w:rFonts w:eastAsiaTheme="minorEastAsia"/>
      <w:sz w:val="24"/>
      <w:szCs w:val="24"/>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4335E"/>
    <w:pPr>
      <w:ind w:left="720"/>
      <w:contextualSpacing/>
    </w:pPr>
  </w:style>
  <w:style w:type="paragraph" w:styleId="Textonotapie">
    <w:name w:val="footnote text"/>
    <w:basedOn w:val="Normal"/>
    <w:link w:val="TextonotapieCar"/>
    <w:uiPriority w:val="99"/>
    <w:unhideWhenUsed/>
    <w:rsid w:val="0034335E"/>
  </w:style>
  <w:style w:type="character" w:customStyle="1" w:styleId="TextonotapieCar">
    <w:name w:val="Texto nota pie Car"/>
    <w:basedOn w:val="Fuentedeprrafopredeter"/>
    <w:link w:val="Textonotapie"/>
    <w:uiPriority w:val="99"/>
    <w:rsid w:val="0034335E"/>
    <w:rPr>
      <w:rFonts w:eastAsiaTheme="minorEastAsia"/>
      <w:sz w:val="24"/>
      <w:szCs w:val="24"/>
      <w:lang w:val="es-ES_tradnl" w:eastAsia="es-ES"/>
    </w:rPr>
  </w:style>
  <w:style w:type="character" w:styleId="Refdenotaalpie">
    <w:name w:val="footnote reference"/>
    <w:basedOn w:val="Fuentedeprrafopredeter"/>
    <w:uiPriority w:val="99"/>
    <w:unhideWhenUsed/>
    <w:rsid w:val="0034335E"/>
    <w:rPr>
      <w:vertAlign w:val="superscript"/>
    </w:rPr>
  </w:style>
  <w:style w:type="paragraph" w:styleId="NormalWeb">
    <w:name w:val="Normal (Web)"/>
    <w:basedOn w:val="Normal"/>
    <w:uiPriority w:val="99"/>
    <w:unhideWhenUsed/>
    <w:rsid w:val="0034335E"/>
    <w:pPr>
      <w:spacing w:before="100" w:beforeAutospacing="1" w:after="100" w:afterAutospacing="1"/>
    </w:pPr>
    <w:rPr>
      <w:rFonts w:ascii="Times New Roman" w:eastAsia="Times New Roman" w:hAnsi="Times New Roman" w:cs="Times New Roman"/>
      <w:lang w:val="es-MX" w:eastAsia="es-MX"/>
    </w:rPr>
  </w:style>
  <w:style w:type="character" w:styleId="Hipervnculo">
    <w:name w:val="Hyperlink"/>
    <w:basedOn w:val="Fuentedeprrafopredeter"/>
    <w:unhideWhenUsed/>
    <w:rsid w:val="0034335E"/>
    <w:rPr>
      <w:color w:val="0563C1" w:themeColor="hyperlink"/>
      <w:u w:val="single"/>
    </w:rPr>
  </w:style>
  <w:style w:type="paragraph" w:styleId="Encabezado">
    <w:name w:val="header"/>
    <w:basedOn w:val="Normal"/>
    <w:link w:val="EncabezadoCar"/>
    <w:uiPriority w:val="99"/>
    <w:unhideWhenUsed/>
    <w:rsid w:val="009D5017"/>
    <w:pPr>
      <w:tabs>
        <w:tab w:val="center" w:pos="4419"/>
        <w:tab w:val="right" w:pos="8838"/>
      </w:tabs>
    </w:pPr>
  </w:style>
  <w:style w:type="character" w:customStyle="1" w:styleId="EncabezadoCar">
    <w:name w:val="Encabezado Car"/>
    <w:basedOn w:val="Fuentedeprrafopredeter"/>
    <w:link w:val="Encabezado"/>
    <w:uiPriority w:val="99"/>
    <w:rsid w:val="009D5017"/>
    <w:rPr>
      <w:rFonts w:eastAsiaTheme="minorEastAsia"/>
      <w:sz w:val="24"/>
      <w:szCs w:val="24"/>
      <w:lang w:val="es-ES_tradnl" w:eastAsia="es-ES"/>
    </w:rPr>
  </w:style>
  <w:style w:type="paragraph" w:styleId="Piedepgina">
    <w:name w:val="footer"/>
    <w:basedOn w:val="Normal"/>
    <w:link w:val="PiedepginaCar"/>
    <w:uiPriority w:val="99"/>
    <w:unhideWhenUsed/>
    <w:rsid w:val="009D5017"/>
    <w:pPr>
      <w:tabs>
        <w:tab w:val="center" w:pos="4419"/>
        <w:tab w:val="right" w:pos="8838"/>
      </w:tabs>
    </w:pPr>
  </w:style>
  <w:style w:type="character" w:customStyle="1" w:styleId="PiedepginaCar">
    <w:name w:val="Pie de página Car"/>
    <w:basedOn w:val="Fuentedeprrafopredeter"/>
    <w:link w:val="Piedepgina"/>
    <w:uiPriority w:val="99"/>
    <w:rsid w:val="009D5017"/>
    <w:rPr>
      <w:rFonts w:eastAsiaTheme="minorEastAsia"/>
      <w:sz w:val="24"/>
      <w:szCs w:val="24"/>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7439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yela.villarrealhr@uanl.edu.mx"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s://archive.org/stream/opticksortreatis1730newt"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www.ucm.es/citehar/proyecto-iconografia-musical-catalogacion-y-analisis-de-obras-artisticas-relacionadas-con-la-musica-y-las-artes-visuales-en-espana"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archive.org/stream/opticksortreatis1730new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BA8426-4B42-4C53-93F0-FDD33405E7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3977</Words>
  <Characters>21876</Characters>
  <Application>Microsoft Office Word</Application>
  <DocSecurity>0</DocSecurity>
  <Lines>182</Lines>
  <Paragraphs>51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25802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Mayela del Carmen Villarreal Hernández</dc:creator>
  <cp:keywords/>
  <dc:description/>
  <cp:lastModifiedBy>Naira Niktè Santillan</cp:lastModifiedBy>
  <cp:revision>2</cp:revision>
  <dcterms:created xsi:type="dcterms:W3CDTF">2017-10-24T15:14:00Z</dcterms:created>
  <dcterms:modified xsi:type="dcterms:W3CDTF">2017-10-24T15:14:00Z</dcterms:modified>
</cp:coreProperties>
</file>