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FE6D" w14:textId="24FEE996" w:rsidR="00B90DCA" w:rsidRDefault="00B90DCA" w:rsidP="00B90DCA">
      <w:pPr>
        <w:pStyle w:val="Ttulo2"/>
        <w:spacing w:before="152" w:after="240" w:line="360" w:lineRule="auto"/>
        <w:jc w:val="right"/>
        <w:rPr>
          <w:bCs w:val="0"/>
          <w:iCs/>
          <w:color w:val="000000"/>
          <w:sz w:val="32"/>
          <w:szCs w:val="32"/>
        </w:rPr>
      </w:pPr>
      <w:r w:rsidRPr="00862FC9">
        <w:rPr>
          <w:i/>
          <w:iCs/>
          <w:sz w:val="24"/>
          <w:szCs w:val="24"/>
        </w:rPr>
        <w:t>Artículos científicos</w:t>
      </w:r>
    </w:p>
    <w:p w14:paraId="653F0AE4" w14:textId="2DF4909F" w:rsidR="000940EF" w:rsidRPr="00B90DCA" w:rsidRDefault="00493088" w:rsidP="00B90DCA">
      <w:pPr>
        <w:pStyle w:val="Ttulo2"/>
        <w:spacing w:before="152" w:line="276" w:lineRule="auto"/>
        <w:jc w:val="right"/>
        <w:rPr>
          <w:rFonts w:ascii="Calibri" w:hAnsi="Calibri" w:cs="Calibri"/>
          <w:bCs w:val="0"/>
          <w:color w:val="000000"/>
          <w:sz w:val="36"/>
          <w:szCs w:val="36"/>
        </w:rPr>
      </w:pPr>
      <w:r w:rsidRPr="00B90DCA">
        <w:rPr>
          <w:rFonts w:ascii="Calibri" w:hAnsi="Calibri" w:cs="Calibri"/>
          <w:bCs w:val="0"/>
          <w:color w:val="000000"/>
          <w:sz w:val="36"/>
          <w:szCs w:val="36"/>
        </w:rPr>
        <w:t xml:space="preserve">Motivación en los docentes para </w:t>
      </w:r>
      <w:r w:rsidR="002D165B" w:rsidRPr="00B90DCA">
        <w:rPr>
          <w:rFonts w:ascii="Calibri" w:hAnsi="Calibri" w:cs="Calibri"/>
          <w:bCs w:val="0"/>
          <w:color w:val="000000"/>
          <w:sz w:val="36"/>
          <w:szCs w:val="36"/>
        </w:rPr>
        <w:t xml:space="preserve">eficientizar las actividades de </w:t>
      </w:r>
      <w:r w:rsidRPr="00B90DCA">
        <w:rPr>
          <w:rFonts w:ascii="Calibri" w:hAnsi="Calibri" w:cs="Calibri"/>
          <w:bCs w:val="0"/>
          <w:color w:val="000000"/>
          <w:sz w:val="36"/>
          <w:szCs w:val="36"/>
        </w:rPr>
        <w:t>investigación dentro de una Institución de Educación Superior Pública</w:t>
      </w:r>
    </w:p>
    <w:p w14:paraId="035ECD9A" w14:textId="77777777" w:rsidR="00493088" w:rsidRPr="00B90DCA" w:rsidRDefault="00493088" w:rsidP="00B90DCA">
      <w:pPr>
        <w:pStyle w:val="Sinespaciado"/>
        <w:spacing w:line="276" w:lineRule="auto"/>
        <w:jc w:val="right"/>
        <w:rPr>
          <w:rFonts w:ascii="Calibri" w:eastAsia="Times New Roman" w:hAnsi="Calibri" w:cs="Calibri"/>
          <w:b/>
          <w:color w:val="000000"/>
          <w:sz w:val="24"/>
          <w:szCs w:val="24"/>
          <w:lang w:eastAsia="es-MX"/>
        </w:rPr>
      </w:pPr>
    </w:p>
    <w:p w14:paraId="3ED60CB6" w14:textId="200E6890" w:rsidR="008457DC" w:rsidRPr="00B90DCA" w:rsidRDefault="00A44AFD" w:rsidP="00B90DCA">
      <w:pPr>
        <w:pStyle w:val="Sinespaciado"/>
        <w:spacing w:line="276" w:lineRule="auto"/>
        <w:jc w:val="right"/>
        <w:rPr>
          <w:rFonts w:ascii="Calibri" w:eastAsia="Times New Roman" w:hAnsi="Calibri" w:cs="Calibri"/>
          <w:b/>
          <w:i/>
          <w:iCs/>
          <w:color w:val="000000"/>
          <w:sz w:val="28"/>
          <w:szCs w:val="28"/>
          <w:lang w:eastAsia="es-MX"/>
        </w:rPr>
      </w:pPr>
      <w:r w:rsidRPr="00B90DCA">
        <w:rPr>
          <w:rFonts w:ascii="Calibri" w:eastAsia="Times New Roman" w:hAnsi="Calibri" w:cs="Calibri"/>
          <w:b/>
          <w:i/>
          <w:iCs/>
          <w:color w:val="000000"/>
          <w:sz w:val="28"/>
          <w:szCs w:val="28"/>
          <w:lang w:eastAsia="es-MX"/>
        </w:rPr>
        <w:t>Motivation in teachers to make research activities more efficient within a Public Higher Education Institution</w:t>
      </w:r>
    </w:p>
    <w:p w14:paraId="3A59FA6E" w14:textId="77777777" w:rsidR="00A44AFD" w:rsidRPr="002D165B" w:rsidRDefault="00A44AFD" w:rsidP="000940EF">
      <w:pPr>
        <w:autoSpaceDE w:val="0"/>
        <w:autoSpaceDN w:val="0"/>
        <w:adjustRightInd w:val="0"/>
        <w:spacing w:line="360" w:lineRule="auto"/>
        <w:jc w:val="right"/>
        <w:rPr>
          <w:rFonts w:ascii="Arial" w:hAnsi="Arial" w:cs="Arial"/>
          <w:b/>
          <w:color w:val="000000"/>
          <w:sz w:val="22"/>
          <w:lang w:val="en-US"/>
        </w:rPr>
      </w:pPr>
    </w:p>
    <w:p w14:paraId="6E9AC00B" w14:textId="1D63C858" w:rsidR="00F577E6" w:rsidRDefault="00F577E6" w:rsidP="00B90DCA">
      <w:pPr>
        <w:spacing w:line="276" w:lineRule="auto"/>
        <w:jc w:val="right"/>
        <w:rPr>
          <w:rFonts w:asciiTheme="minorHAnsi" w:hAnsiTheme="minorHAnsi" w:cstheme="minorHAnsi"/>
          <w:b/>
          <w:color w:val="000000"/>
        </w:rPr>
      </w:pPr>
      <w:r w:rsidRPr="00B90DCA">
        <w:rPr>
          <w:rFonts w:asciiTheme="minorHAnsi" w:hAnsiTheme="minorHAnsi" w:cstheme="minorHAnsi"/>
          <w:b/>
          <w:color w:val="000000"/>
        </w:rPr>
        <w:t xml:space="preserve">Araceli </w:t>
      </w:r>
      <w:r w:rsidR="009D7117" w:rsidRPr="00B90DCA">
        <w:rPr>
          <w:rFonts w:asciiTheme="minorHAnsi" w:hAnsiTheme="minorHAnsi" w:cstheme="minorHAnsi"/>
          <w:b/>
          <w:color w:val="000000"/>
        </w:rPr>
        <w:t xml:space="preserve">Romero </w:t>
      </w:r>
      <w:proofErr w:type="spellStart"/>
      <w:r w:rsidR="009D7117" w:rsidRPr="00B90DCA">
        <w:rPr>
          <w:rFonts w:asciiTheme="minorHAnsi" w:hAnsiTheme="minorHAnsi" w:cstheme="minorHAnsi"/>
          <w:b/>
          <w:color w:val="000000"/>
        </w:rPr>
        <w:t>Romero</w:t>
      </w:r>
      <w:proofErr w:type="spellEnd"/>
    </w:p>
    <w:p w14:paraId="1809AB11" w14:textId="45F46F83" w:rsidR="00B90DCA" w:rsidRPr="00B90DCA" w:rsidRDefault="00B90DCA" w:rsidP="00B90DCA">
      <w:pPr>
        <w:spacing w:line="276" w:lineRule="auto"/>
        <w:jc w:val="right"/>
        <w:rPr>
          <w:rFonts w:asciiTheme="minorHAnsi" w:hAnsiTheme="minorHAnsi" w:cstheme="minorHAnsi"/>
          <w:b/>
          <w:color w:val="000000"/>
        </w:rPr>
      </w:pPr>
      <w:r w:rsidRPr="00B90DCA">
        <w:rPr>
          <w:color w:val="000000"/>
        </w:rPr>
        <w:t>Universidad Autónoma del Estado de México, México</w:t>
      </w:r>
    </w:p>
    <w:p w14:paraId="41C65C4F" w14:textId="7A103A64" w:rsidR="00F577E6" w:rsidRPr="00B90DCA" w:rsidRDefault="00F577E6" w:rsidP="00B90DCA">
      <w:pPr>
        <w:spacing w:line="276" w:lineRule="auto"/>
        <w:jc w:val="right"/>
        <w:rPr>
          <w:rFonts w:asciiTheme="minorHAnsi" w:hAnsiTheme="minorHAnsi" w:cstheme="minorHAnsi"/>
        </w:rPr>
      </w:pPr>
      <w:r w:rsidRPr="00B90DCA">
        <w:rPr>
          <w:rFonts w:asciiTheme="minorHAnsi" w:hAnsiTheme="minorHAnsi" w:cstheme="minorHAnsi"/>
          <w:color w:val="FF0000"/>
        </w:rPr>
        <w:t>aromeroruaemex@gmail.com</w:t>
      </w:r>
    </w:p>
    <w:p w14:paraId="000F3D30" w14:textId="32A81023" w:rsidR="00F577E6" w:rsidRPr="00B90DCA" w:rsidRDefault="009D7117" w:rsidP="00B90DCA">
      <w:pPr>
        <w:pStyle w:val="HTMLconformatoprevio"/>
        <w:spacing w:line="276" w:lineRule="auto"/>
        <w:jc w:val="right"/>
        <w:rPr>
          <w:rFonts w:ascii="Times New Roman" w:hAnsi="Times New Roman" w:cs="Times New Roman"/>
          <w:color w:val="000000"/>
          <w:sz w:val="24"/>
          <w:szCs w:val="24"/>
          <w:lang w:eastAsia="es-MX"/>
        </w:rPr>
      </w:pPr>
      <w:r w:rsidRPr="00B90DCA">
        <w:rPr>
          <w:rFonts w:ascii="Times New Roman" w:hAnsi="Times New Roman" w:cs="Times New Roman"/>
          <w:color w:val="000000"/>
          <w:sz w:val="24"/>
          <w:szCs w:val="24"/>
          <w:lang w:eastAsia="es-MX"/>
        </w:rPr>
        <w:t>https://orcid.org/0000-0002-0328-0525</w:t>
      </w:r>
    </w:p>
    <w:p w14:paraId="48A0B77D" w14:textId="77777777" w:rsidR="009D7117" w:rsidRPr="002D165B" w:rsidRDefault="009D7117" w:rsidP="00B90DCA">
      <w:pPr>
        <w:pStyle w:val="HTMLconformatoprevio"/>
        <w:spacing w:line="276" w:lineRule="auto"/>
        <w:jc w:val="right"/>
        <w:rPr>
          <w:rFonts w:ascii="Arial" w:hAnsi="Arial" w:cs="Arial"/>
          <w:color w:val="0563C1" w:themeColor="hyperlink"/>
          <w:sz w:val="24"/>
          <w:szCs w:val="24"/>
          <w:u w:val="single"/>
          <w:lang w:val="es-ES_tradnl"/>
        </w:rPr>
      </w:pPr>
    </w:p>
    <w:p w14:paraId="79DB21DE" w14:textId="03D6C2D2" w:rsidR="00F577E6" w:rsidRDefault="00F577E6" w:rsidP="00B90DCA">
      <w:pPr>
        <w:spacing w:line="276" w:lineRule="auto"/>
        <w:jc w:val="right"/>
        <w:rPr>
          <w:rFonts w:asciiTheme="minorHAnsi" w:hAnsiTheme="minorHAnsi" w:cstheme="minorHAnsi"/>
          <w:b/>
          <w:color w:val="000000"/>
        </w:rPr>
      </w:pPr>
      <w:r w:rsidRPr="00B90DCA">
        <w:rPr>
          <w:rFonts w:asciiTheme="minorHAnsi" w:hAnsiTheme="minorHAnsi" w:cstheme="minorHAnsi"/>
          <w:b/>
          <w:color w:val="000000"/>
        </w:rPr>
        <w:t xml:space="preserve">Alejandro Hernández Suárez </w:t>
      </w:r>
    </w:p>
    <w:p w14:paraId="60FCA6BD" w14:textId="57958031" w:rsidR="00B90DCA" w:rsidRPr="00B90DCA" w:rsidRDefault="00B90DCA" w:rsidP="00B90DCA">
      <w:pPr>
        <w:spacing w:line="276" w:lineRule="auto"/>
        <w:jc w:val="right"/>
        <w:rPr>
          <w:rFonts w:asciiTheme="minorHAnsi" w:hAnsiTheme="minorHAnsi" w:cstheme="minorHAnsi"/>
          <w:b/>
          <w:color w:val="000000"/>
        </w:rPr>
      </w:pPr>
      <w:r w:rsidRPr="00B90DCA">
        <w:rPr>
          <w:color w:val="000000"/>
        </w:rPr>
        <w:t>Universidad Autónoma del Estado de México, México</w:t>
      </w:r>
    </w:p>
    <w:p w14:paraId="66AF4692" w14:textId="69DE4332" w:rsidR="00F577E6" w:rsidRPr="00B90DCA" w:rsidRDefault="00F577E6" w:rsidP="00B90DCA">
      <w:pPr>
        <w:spacing w:line="276" w:lineRule="auto"/>
        <w:jc w:val="right"/>
        <w:rPr>
          <w:rFonts w:asciiTheme="minorHAnsi" w:hAnsiTheme="minorHAnsi" w:cstheme="minorHAnsi"/>
          <w:color w:val="FF0000"/>
        </w:rPr>
      </w:pPr>
      <w:r w:rsidRPr="00B90DCA">
        <w:rPr>
          <w:rFonts w:asciiTheme="minorHAnsi" w:hAnsiTheme="minorHAnsi" w:cstheme="minorHAnsi"/>
          <w:color w:val="FF0000"/>
        </w:rPr>
        <w:t>ahsuaemex37@gmail.com</w:t>
      </w:r>
    </w:p>
    <w:p w14:paraId="63AB1DA5" w14:textId="2DEFE334" w:rsidR="00F577E6" w:rsidRPr="00B90DCA" w:rsidRDefault="00F577E6" w:rsidP="00B90DCA">
      <w:pPr>
        <w:pStyle w:val="HTMLconformatoprevio"/>
        <w:spacing w:line="276" w:lineRule="auto"/>
        <w:jc w:val="right"/>
        <w:rPr>
          <w:rFonts w:ascii="Times New Roman" w:hAnsi="Times New Roman" w:cs="Times New Roman"/>
          <w:color w:val="000000"/>
          <w:sz w:val="24"/>
          <w:szCs w:val="24"/>
          <w:lang w:eastAsia="es-MX"/>
        </w:rPr>
      </w:pPr>
      <w:r w:rsidRPr="00B90DCA">
        <w:rPr>
          <w:rFonts w:ascii="Times New Roman" w:hAnsi="Times New Roman" w:cs="Times New Roman"/>
          <w:color w:val="000000"/>
          <w:sz w:val="24"/>
          <w:szCs w:val="24"/>
          <w:lang w:eastAsia="es-MX"/>
        </w:rPr>
        <w:t xml:space="preserve">http://orcid.org/0000-0003-3958-5272 </w:t>
      </w:r>
    </w:p>
    <w:p w14:paraId="600D01E4" w14:textId="369D4086" w:rsidR="00F577E6" w:rsidRPr="002D165B" w:rsidRDefault="00F577E6" w:rsidP="00B90DCA">
      <w:pPr>
        <w:spacing w:line="276" w:lineRule="auto"/>
        <w:jc w:val="right"/>
        <w:rPr>
          <w:rFonts w:ascii="Arial" w:hAnsi="Arial" w:cs="Arial"/>
          <w:color w:val="000000"/>
        </w:rPr>
      </w:pPr>
      <w:r w:rsidRPr="002D165B">
        <w:rPr>
          <w:rFonts w:ascii="Arial" w:hAnsi="Arial" w:cs="Arial"/>
        </w:rPr>
        <w:t xml:space="preserve"> </w:t>
      </w:r>
    </w:p>
    <w:p w14:paraId="6E0E6590" w14:textId="553634CD" w:rsidR="00F577E6" w:rsidRDefault="00F577E6" w:rsidP="00B90DCA">
      <w:pPr>
        <w:spacing w:line="276" w:lineRule="auto"/>
        <w:jc w:val="right"/>
        <w:rPr>
          <w:rFonts w:asciiTheme="minorHAnsi" w:hAnsiTheme="minorHAnsi" w:cstheme="minorHAnsi"/>
          <w:b/>
          <w:color w:val="000000"/>
        </w:rPr>
      </w:pPr>
      <w:r w:rsidRPr="00B90DCA">
        <w:rPr>
          <w:rFonts w:asciiTheme="minorHAnsi" w:hAnsiTheme="minorHAnsi" w:cstheme="minorHAnsi"/>
          <w:b/>
          <w:color w:val="000000"/>
        </w:rPr>
        <w:t>Mayela Anita García Palmas</w:t>
      </w:r>
    </w:p>
    <w:p w14:paraId="1B948081" w14:textId="2B129B26" w:rsidR="00B90DCA" w:rsidRPr="002D165B" w:rsidRDefault="00B90DCA" w:rsidP="00B90DCA">
      <w:pPr>
        <w:spacing w:line="276" w:lineRule="auto"/>
        <w:jc w:val="right"/>
        <w:rPr>
          <w:rFonts w:ascii="Arial" w:hAnsi="Arial" w:cs="Arial"/>
          <w:b/>
          <w:color w:val="000000"/>
        </w:rPr>
      </w:pPr>
      <w:r w:rsidRPr="00B90DCA">
        <w:rPr>
          <w:color w:val="000000"/>
        </w:rPr>
        <w:t>Universidad Autónoma del Estado de México, México</w:t>
      </w:r>
    </w:p>
    <w:p w14:paraId="68010394" w14:textId="0A60ED13" w:rsidR="00FA697E" w:rsidRPr="00B90DCA" w:rsidRDefault="00264134" w:rsidP="00B90DCA">
      <w:pPr>
        <w:spacing w:line="276" w:lineRule="auto"/>
        <w:jc w:val="right"/>
        <w:rPr>
          <w:rFonts w:asciiTheme="minorHAnsi" w:hAnsiTheme="minorHAnsi" w:cstheme="minorHAnsi"/>
          <w:color w:val="FF0000"/>
        </w:rPr>
      </w:pPr>
      <w:r w:rsidRPr="00B90DCA">
        <w:rPr>
          <w:rFonts w:asciiTheme="minorHAnsi" w:hAnsiTheme="minorHAnsi" w:cstheme="minorHAnsi"/>
          <w:color w:val="FF0000"/>
        </w:rPr>
        <w:t xml:space="preserve">gmayela8107@gmail.com </w:t>
      </w:r>
    </w:p>
    <w:p w14:paraId="218566B8" w14:textId="48AD341D" w:rsidR="00F577E6" w:rsidRPr="00B90DCA" w:rsidRDefault="00F577E6" w:rsidP="00B90DCA">
      <w:pPr>
        <w:pStyle w:val="HTMLconformatoprevio"/>
        <w:spacing w:line="276" w:lineRule="auto"/>
        <w:jc w:val="right"/>
        <w:rPr>
          <w:rFonts w:ascii="Times New Roman" w:hAnsi="Times New Roman" w:cs="Times New Roman"/>
          <w:color w:val="000000"/>
          <w:lang w:eastAsia="es-MX"/>
        </w:rPr>
      </w:pPr>
      <w:r w:rsidRPr="00B90DCA">
        <w:rPr>
          <w:rFonts w:ascii="Times New Roman" w:hAnsi="Times New Roman" w:cs="Times New Roman"/>
          <w:color w:val="000000"/>
          <w:sz w:val="24"/>
          <w:szCs w:val="24"/>
          <w:lang w:eastAsia="es-MX"/>
        </w:rPr>
        <w:t>http://orcid.org/0000-0001-7364-8199</w:t>
      </w:r>
    </w:p>
    <w:p w14:paraId="39D812FA" w14:textId="77777777" w:rsidR="002E5A7A" w:rsidRPr="002D165B" w:rsidRDefault="002E5A7A" w:rsidP="008330C3">
      <w:pPr>
        <w:pStyle w:val="HTMLconformatoprevio"/>
        <w:spacing w:line="360" w:lineRule="auto"/>
        <w:rPr>
          <w:rFonts w:ascii="Arial" w:hAnsi="Arial" w:cs="Arial"/>
          <w:sz w:val="24"/>
          <w:szCs w:val="24"/>
        </w:rPr>
      </w:pPr>
    </w:p>
    <w:p w14:paraId="5ED66E6D" w14:textId="77777777" w:rsidR="000940EF" w:rsidRPr="002D165B" w:rsidRDefault="000940EF" w:rsidP="00552EB9">
      <w:pPr>
        <w:jc w:val="right"/>
        <w:rPr>
          <w:rStyle w:val="jlqj4b"/>
          <w:rFonts w:ascii="Arial" w:hAnsi="Arial" w:cs="Arial"/>
          <w:lang w:eastAsia="es-ES_tradnl"/>
        </w:rPr>
      </w:pPr>
    </w:p>
    <w:p w14:paraId="141FA9A4" w14:textId="2D71EAD4" w:rsidR="002D4DCC" w:rsidRPr="00B90DCA" w:rsidRDefault="00E33CE4" w:rsidP="00B90DCA">
      <w:pPr>
        <w:autoSpaceDE w:val="0"/>
        <w:autoSpaceDN w:val="0"/>
        <w:adjustRightInd w:val="0"/>
        <w:spacing w:line="360" w:lineRule="auto"/>
        <w:rPr>
          <w:rFonts w:asciiTheme="minorHAnsi" w:hAnsiTheme="minorHAnsi" w:cstheme="minorHAnsi"/>
          <w:b/>
          <w:sz w:val="28"/>
          <w:szCs w:val="28"/>
        </w:rPr>
      </w:pPr>
      <w:r w:rsidRPr="00B90DCA">
        <w:rPr>
          <w:rFonts w:asciiTheme="minorHAnsi" w:hAnsiTheme="minorHAnsi" w:cstheme="minorHAnsi"/>
          <w:b/>
          <w:color w:val="000000"/>
          <w:sz w:val="28"/>
          <w:szCs w:val="28"/>
        </w:rPr>
        <w:t>Resumen</w:t>
      </w:r>
    </w:p>
    <w:p w14:paraId="77037D03" w14:textId="77777777" w:rsidR="00F577E6" w:rsidRPr="002D165B" w:rsidRDefault="00F577E6" w:rsidP="00B90DCA">
      <w:pPr>
        <w:autoSpaceDE w:val="0"/>
        <w:autoSpaceDN w:val="0"/>
        <w:adjustRightInd w:val="0"/>
        <w:spacing w:line="360" w:lineRule="auto"/>
        <w:jc w:val="both"/>
        <w:rPr>
          <w:color w:val="000000"/>
        </w:rPr>
      </w:pPr>
      <w:bookmarkStart w:id="0" w:name="_Hlk80347024"/>
      <w:r w:rsidRPr="002D165B">
        <w:rPr>
          <w:color w:val="000000"/>
        </w:rPr>
        <w:t>El presente trabajo de investigación surge por el hecho que toma importancia la motivación en cada una de las actividades que realiza el ser humano en su día a día y que decir de las actividades que desempeñan los docentes de tiempo completo dentro de una institución de educación superior. Al existir carencia de motivación en los docentes pierden el compromiso contraído al momento de ser integrado a la institución, por lo que al desarrollar apatía en las actividades no se logra el objetivo planteado y se pierde la credibilidad, al no garantizarse la calidad en proyectos de investigación a los cuales está comprometida.</w:t>
      </w:r>
    </w:p>
    <w:p w14:paraId="5BDFC969" w14:textId="77777777" w:rsidR="00F577E6" w:rsidRPr="002D165B" w:rsidRDefault="00F577E6" w:rsidP="00B90DCA">
      <w:pPr>
        <w:autoSpaceDE w:val="0"/>
        <w:autoSpaceDN w:val="0"/>
        <w:adjustRightInd w:val="0"/>
        <w:spacing w:line="360" w:lineRule="auto"/>
        <w:jc w:val="both"/>
        <w:rPr>
          <w:color w:val="000000"/>
        </w:rPr>
      </w:pPr>
      <w:r w:rsidRPr="002D165B">
        <w:rPr>
          <w:color w:val="000000"/>
        </w:rPr>
        <w:t xml:space="preserve">Esta investigación resulta relevante porque está enfocada a los docentes de tiempo completo vistos como capital intelectual de una institución de educación superior los cuales tienen una función indispensable; no solo se trata de los encargados de generar conocimiento, se trata </w:t>
      </w:r>
      <w:r w:rsidRPr="002D165B">
        <w:rPr>
          <w:color w:val="000000"/>
        </w:rPr>
        <w:lastRenderedPageBreak/>
        <w:t>de aquellas personas que son guías, consejeros y colaboradores con funciones relevantes para que la institución continúe vigente y sea muestra de excelencia educativa.</w:t>
      </w:r>
    </w:p>
    <w:p w14:paraId="333E9B96" w14:textId="23B20B4B" w:rsidR="00F577E6" w:rsidRPr="002D165B" w:rsidRDefault="00F577E6" w:rsidP="00B90DCA">
      <w:pPr>
        <w:autoSpaceDE w:val="0"/>
        <w:autoSpaceDN w:val="0"/>
        <w:adjustRightInd w:val="0"/>
        <w:spacing w:line="360" w:lineRule="auto"/>
        <w:jc w:val="both"/>
        <w:rPr>
          <w:color w:val="000000"/>
        </w:rPr>
      </w:pPr>
      <w:r w:rsidRPr="002D165B">
        <w:rPr>
          <w:color w:val="000000"/>
        </w:rPr>
        <w:t>Se aplicó una encuesta a 18 participantes autoseleccionados que estuvieron dispuestos a proporcionar información acerca de su desempeño de actividades que llevan a cabo diariamente en la Institución de Educación Superior.</w:t>
      </w:r>
    </w:p>
    <w:p w14:paraId="46DB065D" w14:textId="0CB7AB9C" w:rsidR="00BF2480" w:rsidRPr="002D165B" w:rsidRDefault="00F577E6" w:rsidP="00B90DCA">
      <w:pPr>
        <w:autoSpaceDE w:val="0"/>
        <w:autoSpaceDN w:val="0"/>
        <w:adjustRightInd w:val="0"/>
        <w:spacing w:line="360" w:lineRule="auto"/>
        <w:jc w:val="both"/>
        <w:rPr>
          <w:color w:val="000000"/>
        </w:rPr>
      </w:pPr>
      <w:r w:rsidRPr="002D165B">
        <w:rPr>
          <w:color w:val="000000"/>
        </w:rPr>
        <w:t>Por lo tanto, con esta investigación se brindarán recomendaciones que mejorarán la dinámica de trabajo actual de la institución de educación superior pública, ya que resulta necesario poder identificar los principales motivadores que logran armonía y compromiso institucional para acceder a los beneficios que como universidad perteneciente a la Asociación Nacional de Universidades e Instituciones de Educación Superior tienen que cumplir los profesores de tiempo completo.</w:t>
      </w:r>
    </w:p>
    <w:bookmarkEnd w:id="0"/>
    <w:p w14:paraId="759A05AA" w14:textId="2C6955DB" w:rsidR="008570C6" w:rsidRPr="002D165B" w:rsidRDefault="00231DEC" w:rsidP="00B90DCA">
      <w:pPr>
        <w:autoSpaceDE w:val="0"/>
        <w:autoSpaceDN w:val="0"/>
        <w:adjustRightInd w:val="0"/>
        <w:spacing w:line="360" w:lineRule="auto"/>
        <w:jc w:val="both"/>
        <w:rPr>
          <w:i/>
          <w:iCs/>
          <w:color w:val="000000"/>
        </w:rPr>
      </w:pPr>
      <w:r w:rsidRPr="00B90DCA">
        <w:rPr>
          <w:rFonts w:asciiTheme="minorHAnsi" w:hAnsiTheme="minorHAnsi" w:cstheme="minorHAnsi"/>
          <w:b/>
          <w:color w:val="000000"/>
          <w:sz w:val="28"/>
          <w:szCs w:val="28"/>
        </w:rPr>
        <w:t>Palabras clave:</w:t>
      </w:r>
      <w:r w:rsidR="00F577E6" w:rsidRPr="002D165B">
        <w:rPr>
          <w:b/>
          <w:bCs/>
          <w:color w:val="000000"/>
        </w:rPr>
        <w:t xml:space="preserve"> </w:t>
      </w:r>
      <w:r w:rsidR="00F577E6" w:rsidRPr="002D165B">
        <w:rPr>
          <w:bCs/>
          <w:i/>
          <w:color w:val="000000"/>
        </w:rPr>
        <w:t>Motivación, actividades de investigación, docentes de educación superior</w:t>
      </w:r>
      <w:r w:rsidR="009D1D1B" w:rsidRPr="002D165B">
        <w:rPr>
          <w:i/>
          <w:iCs/>
          <w:color w:val="000000"/>
        </w:rPr>
        <w:t>.</w:t>
      </w:r>
    </w:p>
    <w:p w14:paraId="372B4328" w14:textId="77777777" w:rsidR="00C569A4" w:rsidRPr="00B90DCA" w:rsidRDefault="00C569A4" w:rsidP="00B90DCA">
      <w:pPr>
        <w:pStyle w:val="Sinespaciado"/>
        <w:spacing w:line="360" w:lineRule="auto"/>
        <w:rPr>
          <w:rFonts w:eastAsia="Times New Roman" w:cstheme="minorHAnsi"/>
          <w:b/>
          <w:color w:val="000000"/>
          <w:sz w:val="28"/>
          <w:szCs w:val="28"/>
          <w:lang w:eastAsia="es-MX"/>
        </w:rPr>
      </w:pPr>
    </w:p>
    <w:p w14:paraId="48715BE6" w14:textId="31476350" w:rsidR="00C569A4" w:rsidRPr="00B90DCA" w:rsidRDefault="000D2313" w:rsidP="00B90DCA">
      <w:pPr>
        <w:autoSpaceDE w:val="0"/>
        <w:autoSpaceDN w:val="0"/>
        <w:adjustRightInd w:val="0"/>
        <w:spacing w:line="360" w:lineRule="auto"/>
        <w:rPr>
          <w:rFonts w:asciiTheme="minorHAnsi" w:hAnsiTheme="minorHAnsi" w:cstheme="minorHAnsi"/>
          <w:b/>
          <w:color w:val="000000"/>
          <w:sz w:val="28"/>
          <w:szCs w:val="28"/>
        </w:rPr>
      </w:pPr>
      <w:r w:rsidRPr="00B90DCA">
        <w:rPr>
          <w:rFonts w:asciiTheme="minorHAnsi" w:hAnsiTheme="minorHAnsi" w:cstheme="minorHAnsi"/>
          <w:b/>
          <w:color w:val="000000"/>
          <w:sz w:val="28"/>
          <w:szCs w:val="28"/>
        </w:rPr>
        <w:t xml:space="preserve">Abstract </w:t>
      </w:r>
    </w:p>
    <w:p w14:paraId="462D2CF7" w14:textId="77777777" w:rsidR="00F577E6" w:rsidRPr="002D165B" w:rsidRDefault="00F577E6" w:rsidP="00B90DCA">
      <w:pPr>
        <w:autoSpaceDE w:val="0"/>
        <w:autoSpaceDN w:val="0"/>
        <w:adjustRightInd w:val="0"/>
        <w:spacing w:line="360" w:lineRule="auto"/>
        <w:jc w:val="both"/>
        <w:rPr>
          <w:bCs/>
          <w:color w:val="000000"/>
          <w:lang w:val="en-US"/>
        </w:rPr>
      </w:pPr>
      <w:r w:rsidRPr="002D165B">
        <w:rPr>
          <w:bCs/>
          <w:color w:val="000000"/>
          <w:lang w:val="en-US"/>
        </w:rPr>
        <w:t>The present research work arises from the fact that motivation is important in each of the activities carried out by the human being in his day to day and what to say about the activities carried out by full-time teachers within an institution of higher education.</w:t>
      </w:r>
    </w:p>
    <w:p w14:paraId="659DBBFF" w14:textId="36150A5F" w:rsidR="00F577E6" w:rsidRPr="002D165B" w:rsidRDefault="00F577E6" w:rsidP="00B90DCA">
      <w:pPr>
        <w:autoSpaceDE w:val="0"/>
        <w:autoSpaceDN w:val="0"/>
        <w:adjustRightInd w:val="0"/>
        <w:spacing w:line="360" w:lineRule="auto"/>
        <w:jc w:val="both"/>
        <w:rPr>
          <w:bCs/>
          <w:color w:val="000000"/>
          <w:lang w:val="en-US"/>
        </w:rPr>
      </w:pPr>
      <w:r w:rsidRPr="002D165B">
        <w:rPr>
          <w:bCs/>
          <w:color w:val="000000"/>
          <w:lang w:val="en-US"/>
        </w:rPr>
        <w:t xml:space="preserve"> As there is a lack of motivation in teachers, they lose the commitment made at the time of being integrated into the institution, so that by developing apathy in the activities, the stated objective is not achieved and credibility is lost, since quality in educational projects is not guaranteed. Research to which it is committed.</w:t>
      </w:r>
    </w:p>
    <w:p w14:paraId="6F421DE5" w14:textId="77777777" w:rsidR="00F577E6" w:rsidRPr="002D165B" w:rsidRDefault="00F577E6" w:rsidP="00B90DCA">
      <w:pPr>
        <w:autoSpaceDE w:val="0"/>
        <w:autoSpaceDN w:val="0"/>
        <w:adjustRightInd w:val="0"/>
        <w:spacing w:line="360" w:lineRule="auto"/>
        <w:jc w:val="both"/>
        <w:rPr>
          <w:bCs/>
          <w:color w:val="000000"/>
          <w:lang w:val="en-US"/>
        </w:rPr>
      </w:pPr>
      <w:r w:rsidRPr="002D165B">
        <w:rPr>
          <w:bCs/>
          <w:color w:val="000000"/>
          <w:lang w:val="en-US"/>
        </w:rPr>
        <w:t>This research is relevant because it is focused on full-time teachers seen as intellectual capital of a higher education institution, which have an indispensable function; It is not only about those in charge of generating knowledge, but also about those people who are guides, advisers, and collaborators with relevant functions so that the institution continues in force and is a sample of educational excellence.</w:t>
      </w:r>
    </w:p>
    <w:p w14:paraId="5681C87C" w14:textId="77777777" w:rsidR="00F577E6" w:rsidRPr="002D165B" w:rsidRDefault="00F577E6" w:rsidP="00B90DCA">
      <w:pPr>
        <w:autoSpaceDE w:val="0"/>
        <w:autoSpaceDN w:val="0"/>
        <w:adjustRightInd w:val="0"/>
        <w:spacing w:line="360" w:lineRule="auto"/>
        <w:jc w:val="both"/>
        <w:rPr>
          <w:bCs/>
          <w:color w:val="000000"/>
          <w:lang w:val="en-US"/>
        </w:rPr>
      </w:pPr>
      <w:r w:rsidRPr="002D165B">
        <w:rPr>
          <w:bCs/>
          <w:color w:val="000000"/>
          <w:lang w:val="en-US"/>
        </w:rPr>
        <w:t>A survey was applied to 18 self-selected participants who were willing to provide information about their performance of activities that they carry out daily in the Higher Education Institution.</w:t>
      </w:r>
    </w:p>
    <w:p w14:paraId="5D28FB77" w14:textId="4BF52546" w:rsidR="00F577E6" w:rsidRPr="002D165B" w:rsidRDefault="00F577E6" w:rsidP="00B90DCA">
      <w:pPr>
        <w:autoSpaceDE w:val="0"/>
        <w:autoSpaceDN w:val="0"/>
        <w:adjustRightInd w:val="0"/>
        <w:spacing w:line="360" w:lineRule="auto"/>
        <w:jc w:val="both"/>
        <w:rPr>
          <w:bCs/>
          <w:color w:val="000000"/>
          <w:lang w:val="en-US"/>
        </w:rPr>
      </w:pPr>
      <w:r w:rsidRPr="002D165B">
        <w:rPr>
          <w:bCs/>
          <w:color w:val="000000"/>
          <w:lang w:val="en-US"/>
        </w:rPr>
        <w:t xml:space="preserve">Therefore, with this research, recommendations will be provided that will improve the current work dynamics of the public higher education institution, since it is necessary to be able to identify the main motivators that achieve harmony and institutional commitment to </w:t>
      </w:r>
      <w:r w:rsidRPr="002D165B">
        <w:rPr>
          <w:bCs/>
          <w:color w:val="000000"/>
          <w:lang w:val="en-US"/>
        </w:rPr>
        <w:lastRenderedPageBreak/>
        <w:t xml:space="preserve">access the benefits that as a university belonging to the National Association of Universities and Institutions of Higher Education </w:t>
      </w:r>
      <w:proofErr w:type="gramStart"/>
      <w:r w:rsidRPr="002D165B">
        <w:rPr>
          <w:bCs/>
          <w:color w:val="000000"/>
          <w:lang w:val="en-US"/>
        </w:rPr>
        <w:t>have to</w:t>
      </w:r>
      <w:proofErr w:type="gramEnd"/>
      <w:r w:rsidRPr="002D165B">
        <w:rPr>
          <w:bCs/>
          <w:color w:val="000000"/>
          <w:lang w:val="en-US"/>
        </w:rPr>
        <w:t xml:space="preserve"> meet full-time professors.</w:t>
      </w:r>
    </w:p>
    <w:p w14:paraId="63D596D2" w14:textId="3290DFEE" w:rsidR="007D4ECF" w:rsidRDefault="000D2313" w:rsidP="00B90DCA">
      <w:pPr>
        <w:autoSpaceDE w:val="0"/>
        <w:autoSpaceDN w:val="0"/>
        <w:adjustRightInd w:val="0"/>
        <w:spacing w:line="360" w:lineRule="auto"/>
        <w:jc w:val="both"/>
        <w:rPr>
          <w:i/>
          <w:color w:val="000000"/>
          <w:lang w:val="en-US"/>
        </w:rPr>
      </w:pPr>
      <w:r w:rsidRPr="00B90DCA">
        <w:rPr>
          <w:rFonts w:asciiTheme="minorHAnsi" w:hAnsiTheme="minorHAnsi" w:cstheme="minorHAnsi"/>
          <w:b/>
          <w:color w:val="000000"/>
          <w:sz w:val="28"/>
          <w:szCs w:val="28"/>
        </w:rPr>
        <w:t>Keywords:</w:t>
      </w:r>
      <w:r w:rsidRPr="002D165B">
        <w:rPr>
          <w:color w:val="000000"/>
          <w:lang w:val="en-US"/>
        </w:rPr>
        <w:t xml:space="preserve"> </w:t>
      </w:r>
      <w:r w:rsidR="00F577E6" w:rsidRPr="002D165B">
        <w:rPr>
          <w:i/>
          <w:color w:val="000000"/>
          <w:lang w:val="en-US"/>
        </w:rPr>
        <w:t>Motivation, research activities, higher education teachers.</w:t>
      </w:r>
    </w:p>
    <w:p w14:paraId="50A4E97C" w14:textId="77777777" w:rsidR="00B90DCA" w:rsidRPr="00277F61" w:rsidRDefault="00B90DCA" w:rsidP="00B90DCA">
      <w:pPr>
        <w:spacing w:before="120" w:after="240" w:line="360" w:lineRule="auto"/>
        <w:jc w:val="both"/>
      </w:pPr>
      <w:r w:rsidRPr="00277F61">
        <w:rPr>
          <w:b/>
        </w:rPr>
        <w:t>Fecha Recepción:</w:t>
      </w:r>
      <w:r w:rsidRPr="00277F61">
        <w:t xml:space="preserve"> </w:t>
      </w:r>
      <w:proofErr w:type="gramStart"/>
      <w:r w:rsidRPr="00277F61">
        <w:t>Enero</w:t>
      </w:r>
      <w:proofErr w:type="gramEnd"/>
      <w:r w:rsidRPr="00277F61">
        <w:t xml:space="preserve"> 2021    </w:t>
      </w:r>
      <w:r w:rsidRPr="00277F61">
        <w:rPr>
          <w:b/>
        </w:rPr>
        <w:t>Fecha Aceptación:</w:t>
      </w:r>
      <w:r w:rsidRPr="00277F61">
        <w:t xml:space="preserve"> Julio 2021</w:t>
      </w:r>
      <w:r w:rsidRPr="00277F61">
        <w:br/>
      </w:r>
      <w:r>
        <w:pict w14:anchorId="38452B8F">
          <v:rect id="_x0000_i1031" style="width:446.5pt;height:1.5pt" o:hralign="center" o:hrstd="t" o:hr="t" fillcolor="#a0a0a0" stroked="f"/>
        </w:pict>
      </w:r>
    </w:p>
    <w:p w14:paraId="1A07D3C0" w14:textId="51A00755" w:rsidR="00B12DBB" w:rsidRPr="002D165B" w:rsidRDefault="00530049" w:rsidP="00B90DCA">
      <w:pPr>
        <w:autoSpaceDE w:val="0"/>
        <w:autoSpaceDN w:val="0"/>
        <w:adjustRightInd w:val="0"/>
        <w:spacing w:line="360" w:lineRule="auto"/>
        <w:jc w:val="center"/>
        <w:rPr>
          <w:b/>
          <w:color w:val="000000"/>
          <w:sz w:val="32"/>
          <w:szCs w:val="32"/>
          <w:lang w:eastAsia="es-ES_tradnl"/>
        </w:rPr>
      </w:pPr>
      <w:r w:rsidRPr="002D165B">
        <w:rPr>
          <w:b/>
          <w:color w:val="000000"/>
          <w:sz w:val="32"/>
          <w:szCs w:val="32"/>
          <w:lang w:eastAsia="es-ES_tradnl"/>
        </w:rPr>
        <w:t>Introducción</w:t>
      </w:r>
    </w:p>
    <w:p w14:paraId="29DA1074" w14:textId="55CCF7E2" w:rsidR="00190262" w:rsidRPr="002D165B" w:rsidRDefault="0056281A" w:rsidP="00B90DCA">
      <w:pPr>
        <w:spacing w:line="360" w:lineRule="auto"/>
        <w:jc w:val="both"/>
      </w:pPr>
      <w:r w:rsidRPr="002D165B">
        <w:t>La sociedad se encuentra en</w:t>
      </w:r>
      <w:r w:rsidR="00190262" w:rsidRPr="002D165B">
        <w:t xml:space="preserve"> transición constante causada por la globalización, misma que ha beneficiado a la sociedad con la incorporación de las nuevas tecnologías y el acceso a información de todo el mundo, lo cual permite conocer lo que acontece a una corta velocidad.</w:t>
      </w:r>
      <w:r w:rsidR="00035D3E">
        <w:t xml:space="preserve"> </w:t>
      </w:r>
      <w:r w:rsidRPr="002D165B">
        <w:t xml:space="preserve">Al hablar de educación no puede </w:t>
      </w:r>
      <w:r w:rsidR="00190262" w:rsidRPr="002D165B">
        <w:t xml:space="preserve">ser la excepción, ya que </w:t>
      </w:r>
      <w:r w:rsidRPr="002D165B">
        <w:t>se ha</w:t>
      </w:r>
      <w:r w:rsidR="00190262" w:rsidRPr="002D165B">
        <w:t xml:space="preserve"> tenido que evolucionar debido a las demandas</w:t>
      </w:r>
      <w:r w:rsidRPr="002D165B">
        <w:t xml:space="preserve"> de</w:t>
      </w:r>
      <w:r w:rsidR="00190262" w:rsidRPr="002D165B">
        <w:t xml:space="preserve"> la sociedad.</w:t>
      </w:r>
    </w:p>
    <w:p w14:paraId="5D281D08" w14:textId="20DC28F8" w:rsidR="0056281A" w:rsidRPr="002D165B" w:rsidRDefault="0056281A" w:rsidP="00B90DCA">
      <w:pPr>
        <w:spacing w:line="360" w:lineRule="auto"/>
        <w:jc w:val="both"/>
      </w:pPr>
      <w:r w:rsidRPr="002D165B">
        <w:t>Propiamente l</w:t>
      </w:r>
      <w:r w:rsidR="00190262" w:rsidRPr="002D165B">
        <w:t xml:space="preserve">a </w:t>
      </w:r>
      <w:r w:rsidRPr="002D165B">
        <w:t>Asociación Nacional de Universidades e Instituciones de Educación Superior (</w:t>
      </w:r>
      <w:r w:rsidR="00190262" w:rsidRPr="002D165B">
        <w:t>ANUIES</w:t>
      </w:r>
      <w:r w:rsidRPr="002D165B">
        <w:t>)</w:t>
      </w:r>
      <w:r w:rsidR="00190262" w:rsidRPr="002D165B">
        <w:t xml:space="preserve"> ha impulsado la creación de instituciones educativas, programas para la evaluación y acreditación de planes de estudio, certificación y reconocimiento del personal docente (Plan de desarrollo institucional: visión 2030, 2016, p. 7</w:t>
      </w:r>
      <w:r w:rsidRPr="002D165B">
        <w:t>); donde es visible que se</w:t>
      </w:r>
      <w:r w:rsidR="00190262" w:rsidRPr="002D165B">
        <w:t xml:space="preserve"> requiere de un constante desarrollo de competencias tanto de los docentes como de los estudiantes para trabajar col</w:t>
      </w:r>
      <w:r w:rsidR="00D171D3">
        <w:t>aborativamente dando atención</w:t>
      </w:r>
      <w:r w:rsidRPr="002D165B">
        <w:t xml:space="preserve"> a los constantes cambios.</w:t>
      </w:r>
      <w:r w:rsidR="0068094B" w:rsidRPr="002D165B">
        <w:t xml:space="preserve"> </w:t>
      </w:r>
      <w:r w:rsidRPr="002D165B">
        <w:t>Aspecto importante que cabe resaltar es que las instituciones de educación superior son regidas por la Ley de Ciencia y Tecnología, que les permite acceder a beneficios otorgados por el gobierno federal y estatal con el fin de impulsar, desarrollar y consolidar la investigación para que tenga impacto a</w:t>
      </w:r>
      <w:r w:rsidR="00035D3E">
        <w:t xml:space="preserve"> nivel nacional e internacional; t</w:t>
      </w:r>
      <w:r w:rsidRPr="002D165B">
        <w:t>ales beneficios consisten en estímulos, reconocimientos, financiamiento para proyectos, equipamiento, suministro de materiales y otorgamiento de becas.</w:t>
      </w:r>
    </w:p>
    <w:p w14:paraId="6F0A5220" w14:textId="1232FA86" w:rsidR="0056281A" w:rsidRPr="002D165B" w:rsidRDefault="0056281A" w:rsidP="00B90DCA">
      <w:pPr>
        <w:spacing w:line="360" w:lineRule="auto"/>
        <w:jc w:val="both"/>
      </w:pPr>
      <w:r w:rsidRPr="002D165B">
        <w:t xml:space="preserve">Es por ello </w:t>
      </w:r>
      <w:r w:rsidR="005452EA" w:rsidRPr="002D165B">
        <w:t>que los docentes pueden contar</w:t>
      </w:r>
      <w:r w:rsidRPr="002D165B">
        <w:t xml:space="preserve"> con el beneficio otorgado por el </w:t>
      </w:r>
      <w:r w:rsidR="005452EA" w:rsidRPr="002D165B">
        <w:t>Consejo Nacional de Ciencia y Tecnología (</w:t>
      </w:r>
      <w:r w:rsidR="006C5666" w:rsidRPr="002D165B">
        <w:t>CONACyT</w:t>
      </w:r>
      <w:r w:rsidR="005452EA" w:rsidRPr="002D165B">
        <w:t>), que</w:t>
      </w:r>
      <w:r w:rsidRPr="002D165B">
        <w:t xml:space="preserve"> consiste en la distinción de pertenecer al Sistema Nacional de Investigadores</w:t>
      </w:r>
      <w:r w:rsidR="006C5666" w:rsidRPr="002D165B">
        <w:t xml:space="preserve"> (SNI</w:t>
      </w:r>
      <w:r w:rsidR="005452EA" w:rsidRPr="002D165B">
        <w:t>)</w:t>
      </w:r>
      <w:r w:rsidRPr="002D165B">
        <w:t>, apoyo que logra la formación y consolidación de investigadores al someterlos a evaluaciones de acuerdo a la producción científi</w:t>
      </w:r>
      <w:r w:rsidR="00035D3E">
        <w:t>ca que generan que a través de un nombramiento y una beca</w:t>
      </w:r>
      <w:r w:rsidRPr="002D165B">
        <w:t xml:space="preserve"> les brinda reconocimiento a nivel nacional y permiten que la institución </w:t>
      </w:r>
      <w:r w:rsidR="005452EA" w:rsidRPr="002D165B">
        <w:t xml:space="preserve">pueda pertenecer </w:t>
      </w:r>
      <w:r w:rsidRPr="002D165B">
        <w:t xml:space="preserve">al Programa Nacional de Posgrados de Calidad </w:t>
      </w:r>
      <w:r w:rsidR="00035D3E">
        <w:t>(</w:t>
      </w:r>
      <w:r w:rsidR="006C5666" w:rsidRPr="002D165B">
        <w:t>PNPC</w:t>
      </w:r>
      <w:r w:rsidR="00035D3E">
        <w:t>)</w:t>
      </w:r>
      <w:r w:rsidR="006C5666" w:rsidRPr="002D165B">
        <w:t xml:space="preserve"> </w:t>
      </w:r>
      <w:r w:rsidRPr="002D165B">
        <w:t xml:space="preserve">al garantizar que la institución fomenta la mejora continua </w:t>
      </w:r>
      <w:r w:rsidR="005452EA" w:rsidRPr="002D165B">
        <w:t xml:space="preserve">del personal que labora en ella. </w:t>
      </w:r>
    </w:p>
    <w:p w14:paraId="18C3EA64" w14:textId="66BA7B71" w:rsidR="005452EA" w:rsidRPr="002D165B" w:rsidRDefault="00C47BBC" w:rsidP="00B90DCA">
      <w:pPr>
        <w:spacing w:line="360" w:lineRule="auto"/>
        <w:jc w:val="both"/>
      </w:pPr>
      <w:r w:rsidRPr="002D165B">
        <w:lastRenderedPageBreak/>
        <w:t xml:space="preserve">Además de que los docentes </w:t>
      </w:r>
      <w:r w:rsidR="005452EA" w:rsidRPr="002D165B">
        <w:t>pueden pertenecer al Programa para el Desarrollo Profesional Docente (PRODEP</w:t>
      </w:r>
      <w:r w:rsidR="00035D3E">
        <w:t>)</w:t>
      </w:r>
      <w:r w:rsidR="00035D3E" w:rsidRPr="002D165B">
        <w:t xml:space="preserve"> financiado por la Secretaria de Educación Pública (SEP) y consiste en apoyos (becas) para que asistan a congresos, visitas científicas, adquieran materiales, solventen gastos en trabajo de campo, entre otros.</w:t>
      </w:r>
      <w:r w:rsidR="00035D3E">
        <w:t xml:space="preserve">), lo cual </w:t>
      </w:r>
      <w:r w:rsidR="005452EA" w:rsidRPr="002D165B">
        <w:t>fomenta el trabajo en equipo en cuerpos académicos donde un grupo de profesionales realizan aportaciones científicas para beneficio de la sociedad a</w:t>
      </w:r>
      <w:r w:rsidR="00035D3E">
        <w:t xml:space="preserve">l ofrecer soluciones realistas. </w:t>
      </w:r>
    </w:p>
    <w:p w14:paraId="48C87C08" w14:textId="7D177B0E" w:rsidR="000A095F" w:rsidRDefault="005452EA" w:rsidP="00B90DCA">
      <w:pPr>
        <w:spacing w:line="360" w:lineRule="auto"/>
        <w:jc w:val="both"/>
      </w:pPr>
      <w:r w:rsidRPr="002D165B">
        <w:t xml:space="preserve">Por lo mencionado anteriormente es que abordaremos la importancia de motivar a los docentes </w:t>
      </w:r>
      <w:r w:rsidR="00035D3E">
        <w:t xml:space="preserve">de tiempo completo </w:t>
      </w:r>
      <w:r w:rsidRPr="002D165B">
        <w:t>dentro de una IES en cuanto a las actividades de investigación que debe realizar.</w:t>
      </w:r>
    </w:p>
    <w:p w14:paraId="08D8BF9A" w14:textId="77777777" w:rsidR="00AD3326" w:rsidRPr="00AD3326" w:rsidRDefault="00AD3326" w:rsidP="00B90DCA">
      <w:pPr>
        <w:spacing w:line="360" w:lineRule="auto"/>
        <w:jc w:val="both"/>
      </w:pPr>
    </w:p>
    <w:p w14:paraId="01A45EFA" w14:textId="7CF265D2" w:rsidR="00CC1290" w:rsidRPr="002D165B" w:rsidRDefault="00C47BBC" w:rsidP="00B90DCA">
      <w:pPr>
        <w:autoSpaceDE w:val="0"/>
        <w:autoSpaceDN w:val="0"/>
        <w:adjustRightInd w:val="0"/>
        <w:spacing w:line="360" w:lineRule="auto"/>
        <w:jc w:val="center"/>
        <w:rPr>
          <w:b/>
          <w:color w:val="000000"/>
          <w:sz w:val="32"/>
          <w:szCs w:val="32"/>
          <w:lang w:eastAsia="es-ES_tradnl"/>
        </w:rPr>
      </w:pPr>
      <w:r w:rsidRPr="002D165B">
        <w:rPr>
          <w:b/>
          <w:color w:val="000000"/>
          <w:sz w:val="32"/>
          <w:szCs w:val="32"/>
          <w:lang w:eastAsia="es-ES_tradnl"/>
        </w:rPr>
        <w:t>Motivación</w:t>
      </w:r>
      <w:r w:rsidR="008946A0">
        <w:rPr>
          <w:b/>
          <w:color w:val="000000"/>
          <w:sz w:val="32"/>
          <w:szCs w:val="32"/>
          <w:lang w:eastAsia="es-ES_tradnl"/>
        </w:rPr>
        <w:t xml:space="preserve"> </w:t>
      </w:r>
      <w:r w:rsidRPr="002D165B">
        <w:rPr>
          <w:b/>
          <w:color w:val="000000"/>
          <w:sz w:val="32"/>
          <w:szCs w:val="32"/>
          <w:lang w:eastAsia="es-ES_tradnl"/>
        </w:rPr>
        <w:t xml:space="preserve">en los docentes </w:t>
      </w:r>
    </w:p>
    <w:p w14:paraId="49563F43" w14:textId="014F5D98" w:rsidR="00C47BBC" w:rsidRPr="002D165B" w:rsidRDefault="00F13A0E" w:rsidP="00B90DCA">
      <w:pPr>
        <w:autoSpaceDE w:val="0"/>
        <w:autoSpaceDN w:val="0"/>
        <w:adjustRightInd w:val="0"/>
        <w:spacing w:line="360" w:lineRule="auto"/>
        <w:ind w:firstLine="708"/>
        <w:jc w:val="both"/>
        <w:rPr>
          <w:color w:val="000000"/>
          <w:lang w:eastAsia="es-ES_tradnl"/>
        </w:rPr>
      </w:pPr>
      <w:r w:rsidRPr="002D165B">
        <w:rPr>
          <w:color w:val="000000"/>
          <w:lang w:eastAsia="es-ES_tradnl"/>
        </w:rPr>
        <w:t>La motivación son los “procesos que inciden en la intensidad, dirección y persistencia del esfuerzo que realiza un individuo para la consecución de un objetivo” (Robbins y Judge, 2009, p. 175).</w:t>
      </w:r>
    </w:p>
    <w:p w14:paraId="41A6EE35" w14:textId="6E0C53FC" w:rsidR="00F13A0E" w:rsidRPr="002D165B" w:rsidRDefault="00F13A0E" w:rsidP="00B90DCA">
      <w:pPr>
        <w:autoSpaceDE w:val="0"/>
        <w:autoSpaceDN w:val="0"/>
        <w:adjustRightInd w:val="0"/>
        <w:spacing w:line="360" w:lineRule="auto"/>
        <w:ind w:firstLine="708"/>
        <w:jc w:val="both"/>
        <w:rPr>
          <w:color w:val="000000"/>
          <w:lang w:eastAsia="es-ES_tradnl"/>
        </w:rPr>
      </w:pPr>
      <w:r w:rsidRPr="002D165B">
        <w:rPr>
          <w:color w:val="000000"/>
          <w:lang w:eastAsia="es-ES_tradnl"/>
        </w:rPr>
        <w:t>Cada una de las personas tienen diferentes necesidades que modifican su conducta influenciadas por la cognición, ya que actúa como un filtro que permite que el individuo vea y perciba el mundo de cierto modo y modifique su comportamiento dando origen al ciclo motivacional; siendo que “El ciclo motivacional empieza con el surgimiento de una necesidad, una fuerza dinámica y persistente que origina el comportamiento” (Chiavenato, 2011, p.42). Al aparecer una nueva necesidad se pierde el equilibrio del individuo generándole cambios que lo llevan a comportarse de diferente manera para lograr nuevamente ese estado de tranquilidad haciendo que el comportamiento se vuelva eficaz, pero en el caso contrario la persona se frustra y se vuelve agresiva, indiferente o apática.</w:t>
      </w:r>
    </w:p>
    <w:p w14:paraId="33D3D16D" w14:textId="77777777" w:rsidR="00B90DCA" w:rsidRDefault="00B90DCA" w:rsidP="00B90DCA">
      <w:pPr>
        <w:autoSpaceDE w:val="0"/>
        <w:autoSpaceDN w:val="0"/>
        <w:adjustRightInd w:val="0"/>
        <w:spacing w:line="360" w:lineRule="auto"/>
        <w:rPr>
          <w:b/>
          <w:color w:val="000000"/>
          <w:sz w:val="28"/>
          <w:szCs w:val="28"/>
          <w:lang w:eastAsia="es-ES_tradnl"/>
        </w:rPr>
      </w:pPr>
    </w:p>
    <w:p w14:paraId="0CC5D019" w14:textId="7C2508E9" w:rsidR="00C47BBC" w:rsidRPr="008946A0" w:rsidRDefault="00FD5703" w:rsidP="00B90DCA">
      <w:pPr>
        <w:autoSpaceDE w:val="0"/>
        <w:autoSpaceDN w:val="0"/>
        <w:adjustRightInd w:val="0"/>
        <w:spacing w:line="360" w:lineRule="auto"/>
        <w:jc w:val="center"/>
        <w:rPr>
          <w:b/>
          <w:color w:val="000000"/>
          <w:sz w:val="28"/>
          <w:szCs w:val="28"/>
          <w:lang w:eastAsia="es-ES_tradnl"/>
        </w:rPr>
      </w:pPr>
      <w:r w:rsidRPr="008946A0">
        <w:rPr>
          <w:b/>
          <w:color w:val="000000"/>
          <w:sz w:val="28"/>
          <w:szCs w:val="28"/>
          <w:lang w:eastAsia="es-ES_tradnl"/>
        </w:rPr>
        <w:t>Motivación=Eficiencia</w:t>
      </w:r>
    </w:p>
    <w:p w14:paraId="29712642" w14:textId="3E4DCB36" w:rsidR="00FD5703" w:rsidRPr="002D165B" w:rsidRDefault="00FD5703"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“La eficiencia constituye una de las mayores potencialidades al hacer uso de los recursos, elevar la productividad del trabajo y alcanzar mejores resultados con menos costos” (Rodríguez y García, 2012, p. 6). Engloba muchos elementos que permiten brindar un servicio de calidad y lograr los objetivos organizacionales, además de ser la resultante de la relación entre los objetivos alcanzados y las condiciones en que se trabaja.</w:t>
      </w:r>
    </w:p>
    <w:p w14:paraId="2DE30E8C" w14:textId="67C31487" w:rsidR="00535E28" w:rsidRDefault="00535E28"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 xml:space="preserve">Por ello es </w:t>
      </w:r>
      <w:r w:rsidR="00FD5703" w:rsidRPr="002D165B">
        <w:rPr>
          <w:bCs/>
          <w:color w:val="000000"/>
          <w:lang w:eastAsia="es-ES_tradnl"/>
        </w:rPr>
        <w:t>necesario invertir en la capacitación del personal para poder incrementar su eficiencia personal, lograr eficacia organizacional y la mejor forma de aprovechar los talentos de los empleados es fomentando el</w:t>
      </w:r>
      <w:r w:rsidRPr="002D165B">
        <w:rPr>
          <w:bCs/>
          <w:color w:val="000000"/>
          <w:lang w:eastAsia="es-ES_tradnl"/>
        </w:rPr>
        <w:t xml:space="preserve"> trabajo colaborativo/en equipo; siendo que la </w:t>
      </w:r>
      <w:r w:rsidRPr="002D165B">
        <w:rPr>
          <w:bCs/>
          <w:color w:val="000000"/>
          <w:lang w:eastAsia="es-ES_tradnl"/>
        </w:rPr>
        <w:lastRenderedPageBreak/>
        <w:t>eficiencia permite el desarrollo de habilidades, así como el uso de los medios y recursos que se tienen disponibles.</w:t>
      </w:r>
    </w:p>
    <w:p w14:paraId="41F76E29" w14:textId="77777777" w:rsidR="004725B5" w:rsidRPr="002D165B" w:rsidRDefault="004725B5" w:rsidP="00B90DCA">
      <w:pPr>
        <w:autoSpaceDE w:val="0"/>
        <w:autoSpaceDN w:val="0"/>
        <w:adjustRightInd w:val="0"/>
        <w:spacing w:line="360" w:lineRule="auto"/>
        <w:ind w:firstLine="708"/>
        <w:jc w:val="both"/>
        <w:rPr>
          <w:bCs/>
          <w:color w:val="000000"/>
          <w:lang w:eastAsia="es-ES_tradnl"/>
        </w:rPr>
      </w:pPr>
    </w:p>
    <w:p w14:paraId="18FC0834" w14:textId="7A7F4EAD" w:rsidR="00535E28" w:rsidRPr="00B90DCA" w:rsidRDefault="00535E28" w:rsidP="00B90DCA">
      <w:pPr>
        <w:autoSpaceDE w:val="0"/>
        <w:autoSpaceDN w:val="0"/>
        <w:adjustRightInd w:val="0"/>
        <w:spacing w:line="360" w:lineRule="auto"/>
        <w:ind w:firstLine="708"/>
        <w:jc w:val="both"/>
        <w:rPr>
          <w:b/>
          <w:bCs/>
          <w:color w:val="000000"/>
          <w:sz w:val="28"/>
          <w:szCs w:val="28"/>
          <w:lang w:eastAsia="es-ES_tradnl"/>
        </w:rPr>
      </w:pPr>
      <w:r w:rsidRPr="00B90DCA">
        <w:rPr>
          <w:b/>
          <w:bCs/>
          <w:color w:val="000000"/>
          <w:sz w:val="28"/>
          <w:szCs w:val="28"/>
          <w:lang w:eastAsia="es-ES_tradnl"/>
        </w:rPr>
        <w:t>Eficientizar la investigación en los docentes de una IES</w:t>
      </w:r>
    </w:p>
    <w:p w14:paraId="65A1822E" w14:textId="2E336DBF" w:rsidR="004725B5" w:rsidRPr="008946A0" w:rsidRDefault="00535E28"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 xml:space="preserve">Las Instituciones de Educación Superior </w:t>
      </w:r>
      <w:r w:rsidR="00FE5E5C" w:rsidRPr="002D165B">
        <w:rPr>
          <w:bCs/>
          <w:color w:val="000000"/>
          <w:lang w:eastAsia="es-ES_tradnl"/>
        </w:rPr>
        <w:t xml:space="preserve">(IES) </w:t>
      </w:r>
      <w:r w:rsidRPr="002D165B">
        <w:rPr>
          <w:bCs/>
          <w:color w:val="000000"/>
          <w:lang w:eastAsia="es-ES_tradnl"/>
        </w:rPr>
        <w:t>deben considerar diferentes indicadores para demostrar que los conocimientos</w:t>
      </w:r>
      <w:r w:rsidR="00FE5E5C" w:rsidRPr="002D165B">
        <w:rPr>
          <w:bCs/>
          <w:color w:val="000000"/>
          <w:lang w:eastAsia="es-ES_tradnl"/>
        </w:rPr>
        <w:t xml:space="preserve"> que se imparten son de calidad, para lo cual se rigen en diferentes instancias, las cuales mencionaremos a continuación: </w:t>
      </w:r>
    </w:p>
    <w:p w14:paraId="477C7254" w14:textId="77777777" w:rsidR="00B90DCA" w:rsidRDefault="00B90DCA" w:rsidP="00B90DCA">
      <w:pPr>
        <w:autoSpaceDE w:val="0"/>
        <w:autoSpaceDN w:val="0"/>
        <w:adjustRightInd w:val="0"/>
        <w:spacing w:line="360" w:lineRule="auto"/>
        <w:jc w:val="both"/>
        <w:rPr>
          <w:b/>
          <w:bCs/>
          <w:color w:val="000000"/>
          <w:lang w:eastAsia="es-ES_tradnl"/>
        </w:rPr>
      </w:pPr>
    </w:p>
    <w:p w14:paraId="3E8D4568" w14:textId="601602F6" w:rsidR="00CE6A90" w:rsidRPr="00B90DCA" w:rsidRDefault="00FE5E5C" w:rsidP="00B90DCA">
      <w:pPr>
        <w:autoSpaceDE w:val="0"/>
        <w:autoSpaceDN w:val="0"/>
        <w:adjustRightInd w:val="0"/>
        <w:spacing w:line="360" w:lineRule="auto"/>
        <w:jc w:val="center"/>
        <w:rPr>
          <w:b/>
          <w:bCs/>
          <w:color w:val="000000"/>
          <w:sz w:val="26"/>
          <w:szCs w:val="26"/>
          <w:lang w:eastAsia="es-ES_tradnl"/>
        </w:rPr>
      </w:pPr>
      <w:r w:rsidRPr="00B90DCA">
        <w:rPr>
          <w:b/>
          <w:bCs/>
          <w:color w:val="000000"/>
          <w:sz w:val="26"/>
          <w:szCs w:val="26"/>
          <w:lang w:eastAsia="es-ES_tradnl"/>
        </w:rPr>
        <w:t>Sistema Nacional de Investigadores</w:t>
      </w:r>
      <w:r w:rsidR="00035D3E" w:rsidRPr="00B90DCA">
        <w:rPr>
          <w:b/>
          <w:bCs/>
          <w:color w:val="000000"/>
          <w:sz w:val="26"/>
          <w:szCs w:val="26"/>
          <w:lang w:eastAsia="es-ES_tradnl"/>
        </w:rPr>
        <w:t xml:space="preserve"> (</w:t>
      </w:r>
      <w:r w:rsidR="002556CC" w:rsidRPr="00B90DCA">
        <w:rPr>
          <w:b/>
          <w:bCs/>
          <w:color w:val="000000"/>
          <w:sz w:val="26"/>
          <w:szCs w:val="26"/>
          <w:lang w:eastAsia="es-ES_tradnl"/>
        </w:rPr>
        <w:t>SNI</w:t>
      </w:r>
      <w:r w:rsidR="00035D3E" w:rsidRPr="00B90DCA">
        <w:rPr>
          <w:b/>
          <w:bCs/>
          <w:color w:val="000000"/>
          <w:sz w:val="26"/>
          <w:szCs w:val="26"/>
          <w:lang w:eastAsia="es-ES_tradnl"/>
        </w:rPr>
        <w:t>)</w:t>
      </w:r>
    </w:p>
    <w:p w14:paraId="2EF59447" w14:textId="69394923" w:rsidR="00CE6A90" w:rsidRPr="002D165B" w:rsidRDefault="00FE5E5C" w:rsidP="00B90DCA">
      <w:pPr>
        <w:autoSpaceDE w:val="0"/>
        <w:autoSpaceDN w:val="0"/>
        <w:adjustRightInd w:val="0"/>
        <w:spacing w:line="360" w:lineRule="auto"/>
        <w:jc w:val="both"/>
        <w:rPr>
          <w:b/>
          <w:bCs/>
          <w:color w:val="000000"/>
          <w:lang w:eastAsia="es-ES_tradnl"/>
        </w:rPr>
      </w:pPr>
      <w:r w:rsidRPr="002D165B">
        <w:rPr>
          <w:bCs/>
          <w:color w:val="000000"/>
          <w:lang w:eastAsia="es-ES_tradnl"/>
        </w:rPr>
        <w:t xml:space="preserve">Los miembros que conforman el </w:t>
      </w:r>
      <w:r w:rsidR="00035D3E">
        <w:rPr>
          <w:bCs/>
          <w:color w:val="000000"/>
          <w:lang w:eastAsia="es-ES_tradnl"/>
        </w:rPr>
        <w:t>SNI</w:t>
      </w:r>
      <w:r w:rsidR="006C5666" w:rsidRPr="002D165B">
        <w:rPr>
          <w:bCs/>
          <w:color w:val="000000"/>
          <w:lang w:eastAsia="es-ES_tradnl"/>
        </w:rPr>
        <w:t xml:space="preserve"> </w:t>
      </w:r>
      <w:r w:rsidRPr="002D165B">
        <w:rPr>
          <w:bCs/>
          <w:color w:val="000000"/>
          <w:lang w:eastAsia="es-ES_tradnl"/>
        </w:rPr>
        <w:t>representan todas las disciplinas científicas del país a través de agrupaciones que se encuentran laborando en instituciones de educación superior y en centros de investigación.</w:t>
      </w:r>
    </w:p>
    <w:p w14:paraId="06BEED1F" w14:textId="55B7C20B" w:rsidR="006C5666" w:rsidRPr="002D165B" w:rsidRDefault="00FE5E5C"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Mediante este sistema se promueve y fortalece la calidad de la investigación científica, tecnológica e innovación en el país a través de la evaluación, logrando que se formen y consoliden investigadores del más alto nivel otorgando un nombramiento de investigador nacional y estímulos económicos a todas aquellas personas que generan calidad y prestigio con sus contribuciones científicas, además de contribuir a que se instalen grupos de investigación de alto nivel académico en todas las entidades federativas.</w:t>
      </w:r>
    </w:p>
    <w:p w14:paraId="24D100F2" w14:textId="2FB470A1"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Los criterios de selección que considera el CONACyT para participar en los concursos de selección consisten en:</w:t>
      </w:r>
    </w:p>
    <w:p w14:paraId="011E1C1C" w14:textId="29A4B5DB"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 Realizar actividades de investigación científica o tecnológica.</w:t>
      </w:r>
    </w:p>
    <w:p w14:paraId="70634CD0" w14:textId="7B019FB4"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 xml:space="preserve">• Presentar los productos del trabajo debidamente documentados y que cumplan alguno de los siguientes requisitos: </w:t>
      </w:r>
    </w:p>
    <w:p w14:paraId="2C86BF86" w14:textId="77777777"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w:t>
      </w:r>
      <w:r w:rsidRPr="002D165B">
        <w:rPr>
          <w:bCs/>
          <w:color w:val="000000"/>
          <w:lang w:eastAsia="es-ES_tradnl"/>
        </w:rPr>
        <w:tab/>
        <w:t>Tener un contrato o convenio institucional vigente.</w:t>
      </w:r>
    </w:p>
    <w:p w14:paraId="486E4A2D" w14:textId="77777777"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w:t>
      </w:r>
      <w:r w:rsidRPr="002D165B">
        <w:rPr>
          <w:bCs/>
          <w:color w:val="000000"/>
          <w:lang w:eastAsia="es-ES_tradnl"/>
        </w:rPr>
        <w:tab/>
        <w:t>Demostrar con documento oficial original y actualizado el préstamo de servicios de por al menos 20 horas a la semana en actividades de investigación científica o tecnológica, ya sea en sector público, privado o social.</w:t>
      </w:r>
    </w:p>
    <w:p w14:paraId="4A2079A9" w14:textId="589B3C28"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w:t>
      </w:r>
      <w:r w:rsidRPr="002D165B">
        <w:rPr>
          <w:bCs/>
          <w:color w:val="000000"/>
          <w:lang w:eastAsia="es-ES_tradnl"/>
        </w:rPr>
        <w:tab/>
        <w:t>En el caso de instituciones o centros de sector privado y social deben estar inscritos en el Registro Nacional de Instituciones y Empresas Científicas y Tecnológicas RENIECYT y deberán tener suscrito y vigente un convenio de colaboración con el SNI.</w:t>
      </w:r>
    </w:p>
    <w:p w14:paraId="5AE83603" w14:textId="77777777" w:rsidR="006C5666" w:rsidRPr="002D165B" w:rsidRDefault="006C5666"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w:t>
      </w:r>
      <w:r w:rsidRPr="002D165B">
        <w:rPr>
          <w:bCs/>
          <w:color w:val="000000"/>
          <w:lang w:eastAsia="es-ES_tradnl"/>
        </w:rPr>
        <w:tab/>
        <w:t>O actividades de investigación científica o tecnológica de tiempo completo en el extranjero y ser mexicano.</w:t>
      </w:r>
    </w:p>
    <w:p w14:paraId="389ACB3C" w14:textId="449E40CA" w:rsidR="004725B5" w:rsidRPr="002D165B" w:rsidRDefault="006C5666" w:rsidP="00B90DCA">
      <w:pPr>
        <w:autoSpaceDE w:val="0"/>
        <w:autoSpaceDN w:val="0"/>
        <w:adjustRightInd w:val="0"/>
        <w:spacing w:line="360" w:lineRule="auto"/>
        <w:ind w:left="708"/>
        <w:jc w:val="both"/>
        <w:rPr>
          <w:bCs/>
          <w:color w:val="000000"/>
          <w:lang w:eastAsia="es-ES_tradnl"/>
        </w:rPr>
      </w:pPr>
      <w:r w:rsidRPr="002D165B">
        <w:rPr>
          <w:bCs/>
          <w:color w:val="000000"/>
          <w:lang w:eastAsia="es-ES_tradnl"/>
        </w:rPr>
        <w:lastRenderedPageBreak/>
        <w:t>La convocatoria para pertenecer al Sistema Nacional de Investigadores es publicada anualmente.</w:t>
      </w:r>
    </w:p>
    <w:p w14:paraId="1AC596D0" w14:textId="77777777" w:rsidR="008946A0" w:rsidRDefault="008946A0" w:rsidP="00B90DCA">
      <w:pPr>
        <w:autoSpaceDE w:val="0"/>
        <w:autoSpaceDN w:val="0"/>
        <w:adjustRightInd w:val="0"/>
        <w:spacing w:line="360" w:lineRule="auto"/>
        <w:jc w:val="both"/>
        <w:rPr>
          <w:b/>
          <w:bCs/>
          <w:color w:val="000000"/>
          <w:lang w:eastAsia="es-ES_tradnl"/>
        </w:rPr>
      </w:pPr>
    </w:p>
    <w:p w14:paraId="5F0DC821" w14:textId="35FBDFCD" w:rsidR="00CC3D10" w:rsidRPr="004725B5" w:rsidRDefault="0003160A" w:rsidP="00B90DCA">
      <w:pPr>
        <w:autoSpaceDE w:val="0"/>
        <w:autoSpaceDN w:val="0"/>
        <w:adjustRightInd w:val="0"/>
        <w:spacing w:line="360" w:lineRule="auto"/>
        <w:jc w:val="center"/>
        <w:rPr>
          <w:b/>
          <w:bCs/>
          <w:color w:val="000000"/>
          <w:lang w:eastAsia="es-ES_tradnl"/>
        </w:rPr>
      </w:pPr>
      <w:r w:rsidRPr="002D165B">
        <w:rPr>
          <w:b/>
          <w:bCs/>
          <w:color w:val="000000"/>
          <w:lang w:eastAsia="es-ES_tradnl"/>
        </w:rPr>
        <w:t xml:space="preserve">Programa Nacional de Posgrados de Calidad </w:t>
      </w:r>
      <w:r w:rsidR="00CC3D10" w:rsidRPr="002D165B">
        <w:rPr>
          <w:b/>
          <w:bCs/>
          <w:color w:val="000000"/>
          <w:lang w:eastAsia="es-ES_tradnl"/>
        </w:rPr>
        <w:t xml:space="preserve">PNPC en </w:t>
      </w:r>
      <w:r w:rsidR="008946A0">
        <w:rPr>
          <w:b/>
          <w:bCs/>
          <w:color w:val="000000"/>
          <w:lang w:eastAsia="es-ES_tradnl"/>
        </w:rPr>
        <w:t>lasl IES</w:t>
      </w:r>
    </w:p>
    <w:p w14:paraId="44CF061C" w14:textId="52FE0D12" w:rsidR="00CC3D10" w:rsidRPr="002D165B" w:rsidRDefault="0003160A"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 xml:space="preserve">Son </w:t>
      </w:r>
      <w:r w:rsidR="00CC3D10" w:rsidRPr="002D165B">
        <w:rPr>
          <w:bCs/>
          <w:color w:val="000000"/>
          <w:lang w:eastAsia="es-ES_tradnl"/>
        </w:rPr>
        <w:t>aquellas instituciones que han cumplido los más altos estándares de calidad y pertinencia (Marco de referencia Conacyt, 2015, p. 4).</w:t>
      </w:r>
    </w:p>
    <w:p w14:paraId="49603FE1" w14:textId="1D0701C2" w:rsidR="0003160A" w:rsidRPr="002D165B" w:rsidRDefault="0003160A"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Fomenta la mejora continua y el aseguramiento de la calidad del posgrado nacional, para incrementar las capacidades científicas, humanísticas, tecnológicas y de innovación del país, que incorporen la generación y aplicación del conocimiento como un recurso para el desarrollo de la sociedad y la atención a sus necesidades, contribuyendo así a consolidar el crecimiento dinámico y un desarrollo más equitativo y sustentable del país (Galindo, 2017).</w:t>
      </w:r>
    </w:p>
    <w:p w14:paraId="0421F276" w14:textId="10319E1E" w:rsidR="00BD4137" w:rsidRPr="002D165B" w:rsidRDefault="00BD4137"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Uno de los propósitos del PNPC es “consolidar la cultura de evaluación en las instituciones de educación superior y los centros de investigación para afrontar con éxito los retos del posgrado” (Marco de referencia Conacyt, 2015, p. 23), por lo que el plan de estudios debe responder a las nuevas demandas estudiantiles para lograr su desarrollo y evolución.</w:t>
      </w:r>
    </w:p>
    <w:p w14:paraId="77485B67" w14:textId="0C7F8331" w:rsidR="0003160A" w:rsidRPr="002D165B" w:rsidRDefault="0003160A"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De acuerdo con el marco de referencia para la evaluación y seguimiento de programas de posgrado presenciales del año 2015 refiere que los programas que resultan aprobados en el proceso de la evaluación académica se integran en el Padrón del Programa Nacional de Posgrados de Calidad.</w:t>
      </w:r>
    </w:p>
    <w:p w14:paraId="0AE09A9D" w14:textId="77777777" w:rsidR="0003160A" w:rsidRPr="002D165B" w:rsidRDefault="0003160A"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Para la operación del PNPC se han considerado dos vertientes:</w:t>
      </w:r>
    </w:p>
    <w:p w14:paraId="65983B7F" w14:textId="681EEFEE" w:rsidR="0003160A" w:rsidRPr="004725B5" w:rsidRDefault="0003160A" w:rsidP="00B90DCA">
      <w:pPr>
        <w:pStyle w:val="Prrafodelista"/>
        <w:numPr>
          <w:ilvl w:val="0"/>
          <w:numId w:val="22"/>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4725B5">
        <w:rPr>
          <w:rFonts w:ascii="Times New Roman" w:hAnsi="Times New Roman" w:cs="Times New Roman"/>
          <w:bCs/>
          <w:color w:val="000000"/>
          <w:sz w:val="24"/>
          <w:szCs w:val="24"/>
          <w:lang w:eastAsia="es-ES_tradnl"/>
        </w:rPr>
        <w:t>El padrón Nacional de Posgrado (PNP), con dos niveles:</w:t>
      </w:r>
    </w:p>
    <w:p w14:paraId="1C2F5566" w14:textId="292E52BD" w:rsidR="0003160A" w:rsidRPr="002D165B" w:rsidRDefault="0003160A" w:rsidP="00B90DCA">
      <w:pPr>
        <w:autoSpaceDE w:val="0"/>
        <w:autoSpaceDN w:val="0"/>
        <w:adjustRightInd w:val="0"/>
        <w:spacing w:line="360" w:lineRule="auto"/>
        <w:ind w:left="1068" w:firstLine="708"/>
        <w:jc w:val="both"/>
        <w:rPr>
          <w:bCs/>
          <w:color w:val="000000"/>
          <w:lang w:eastAsia="es-ES_tradnl"/>
        </w:rPr>
      </w:pPr>
      <w:r w:rsidRPr="002D165B">
        <w:rPr>
          <w:bCs/>
          <w:color w:val="000000"/>
          <w:lang w:eastAsia="es-ES_tradnl"/>
        </w:rPr>
        <w:t xml:space="preserve">Programa de competencia internacional </w:t>
      </w:r>
    </w:p>
    <w:p w14:paraId="05E759C7" w14:textId="00FA3D36" w:rsidR="0003160A" w:rsidRPr="002D165B" w:rsidRDefault="0003160A" w:rsidP="00B90DCA">
      <w:pPr>
        <w:autoSpaceDE w:val="0"/>
        <w:autoSpaceDN w:val="0"/>
        <w:adjustRightInd w:val="0"/>
        <w:spacing w:line="360" w:lineRule="auto"/>
        <w:ind w:left="1068" w:firstLine="708"/>
        <w:jc w:val="both"/>
        <w:rPr>
          <w:bCs/>
          <w:color w:val="000000"/>
          <w:lang w:eastAsia="es-ES_tradnl"/>
        </w:rPr>
      </w:pPr>
      <w:r w:rsidRPr="002D165B">
        <w:rPr>
          <w:bCs/>
          <w:color w:val="000000"/>
          <w:lang w:eastAsia="es-ES_tradnl"/>
        </w:rPr>
        <w:t>Programas consolidados</w:t>
      </w:r>
    </w:p>
    <w:p w14:paraId="1C841AB7" w14:textId="176BD261" w:rsidR="0003160A" w:rsidRPr="004725B5" w:rsidRDefault="0003160A" w:rsidP="00B90DCA">
      <w:pPr>
        <w:pStyle w:val="Prrafodelista"/>
        <w:numPr>
          <w:ilvl w:val="0"/>
          <w:numId w:val="22"/>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4725B5">
        <w:rPr>
          <w:rFonts w:ascii="Times New Roman" w:hAnsi="Times New Roman" w:cs="Times New Roman"/>
          <w:bCs/>
          <w:color w:val="000000"/>
          <w:sz w:val="24"/>
          <w:szCs w:val="24"/>
          <w:lang w:eastAsia="es-ES_tradnl"/>
        </w:rPr>
        <w:t>El Programa de Fomento a la Calidad (PFC), con dos niveles:</w:t>
      </w:r>
    </w:p>
    <w:p w14:paraId="13019C73" w14:textId="4B06E3DD" w:rsidR="0003160A" w:rsidRPr="002D165B" w:rsidRDefault="0003160A" w:rsidP="00B90DCA">
      <w:pPr>
        <w:autoSpaceDE w:val="0"/>
        <w:autoSpaceDN w:val="0"/>
        <w:adjustRightInd w:val="0"/>
        <w:spacing w:line="360" w:lineRule="auto"/>
        <w:ind w:left="1068" w:firstLine="708"/>
        <w:jc w:val="both"/>
        <w:rPr>
          <w:bCs/>
          <w:color w:val="000000"/>
          <w:lang w:eastAsia="es-ES_tradnl"/>
        </w:rPr>
      </w:pPr>
      <w:r w:rsidRPr="002D165B">
        <w:rPr>
          <w:bCs/>
          <w:color w:val="000000"/>
          <w:lang w:eastAsia="es-ES_tradnl"/>
        </w:rPr>
        <w:t xml:space="preserve">Programas de consolidación </w:t>
      </w:r>
    </w:p>
    <w:p w14:paraId="654E147A" w14:textId="62606455" w:rsidR="0003160A" w:rsidRPr="002D165B" w:rsidRDefault="0003160A" w:rsidP="00B90DCA">
      <w:pPr>
        <w:autoSpaceDE w:val="0"/>
        <w:autoSpaceDN w:val="0"/>
        <w:adjustRightInd w:val="0"/>
        <w:spacing w:line="360" w:lineRule="auto"/>
        <w:ind w:left="1068" w:firstLine="708"/>
        <w:jc w:val="both"/>
        <w:rPr>
          <w:bCs/>
          <w:color w:val="000000"/>
          <w:lang w:eastAsia="es-ES_tradnl"/>
        </w:rPr>
      </w:pPr>
      <w:r w:rsidRPr="002D165B">
        <w:rPr>
          <w:bCs/>
          <w:color w:val="000000"/>
          <w:lang w:eastAsia="es-ES_tradnl"/>
        </w:rPr>
        <w:t>Programas de reciente creación</w:t>
      </w:r>
    </w:p>
    <w:p w14:paraId="4F98E029" w14:textId="52AF532F" w:rsidR="0003160A" w:rsidRPr="002D165B" w:rsidRDefault="0003160A" w:rsidP="00B90DCA">
      <w:pPr>
        <w:autoSpaceDE w:val="0"/>
        <w:autoSpaceDN w:val="0"/>
        <w:adjustRightInd w:val="0"/>
        <w:spacing w:line="360" w:lineRule="auto"/>
        <w:ind w:firstLine="708"/>
        <w:jc w:val="both"/>
        <w:rPr>
          <w:bCs/>
          <w:color w:val="000000"/>
          <w:lang w:eastAsia="es-ES_tradnl"/>
        </w:rPr>
      </w:pPr>
      <w:r w:rsidRPr="002D165B">
        <w:rPr>
          <w:bCs/>
          <w:color w:val="000000"/>
          <w:lang w:eastAsia="es-ES_tradnl"/>
        </w:rPr>
        <w:t>Los beneficios que genera el PNPC en las instituciones:</w:t>
      </w:r>
    </w:p>
    <w:p w14:paraId="36DC645B" w14:textId="2F6473D8" w:rsidR="0003160A" w:rsidRPr="002D165B" w:rsidRDefault="0003160A" w:rsidP="00B90DCA">
      <w:pPr>
        <w:pStyle w:val="Prrafodelista"/>
        <w:numPr>
          <w:ilvl w:val="0"/>
          <w:numId w:val="13"/>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t>Reconocimiento por la SEP y el CONACYT a los programas académicos por su calidad académica.</w:t>
      </w:r>
    </w:p>
    <w:p w14:paraId="4002BA45" w14:textId="3BBCEBE7" w:rsidR="0003160A" w:rsidRPr="002D165B" w:rsidRDefault="0003160A" w:rsidP="00B90DCA">
      <w:pPr>
        <w:pStyle w:val="Prrafodelista"/>
        <w:numPr>
          <w:ilvl w:val="0"/>
          <w:numId w:val="13"/>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t>Becas para los estudiantes de tiempo completo que cursan los programas académicos registrados en la modalidad presencial.</w:t>
      </w:r>
    </w:p>
    <w:p w14:paraId="43B0C048" w14:textId="59B2CCDD" w:rsidR="0003160A" w:rsidRPr="002D165B" w:rsidRDefault="0003160A" w:rsidP="00B90DCA">
      <w:pPr>
        <w:pStyle w:val="Prrafodelista"/>
        <w:numPr>
          <w:ilvl w:val="0"/>
          <w:numId w:val="13"/>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t>Becas mixtas para los estudiantes de programas registrados en el PNPC en cualquier modalidad.</w:t>
      </w:r>
    </w:p>
    <w:p w14:paraId="26F602EC" w14:textId="3B6A3338" w:rsidR="0003160A" w:rsidRPr="002D165B" w:rsidRDefault="0003160A" w:rsidP="00B90DCA">
      <w:pPr>
        <w:pStyle w:val="Prrafodelista"/>
        <w:numPr>
          <w:ilvl w:val="0"/>
          <w:numId w:val="13"/>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lastRenderedPageBreak/>
        <w:t>Becas posdoctorales a los egresados de programas de doctorado registrados en el PNPC.</w:t>
      </w:r>
    </w:p>
    <w:p w14:paraId="02098B95" w14:textId="3EF70808" w:rsidR="00BD4137" w:rsidRPr="004725B5" w:rsidRDefault="00BD4137" w:rsidP="00B90DCA">
      <w:pPr>
        <w:autoSpaceDE w:val="0"/>
        <w:autoSpaceDN w:val="0"/>
        <w:adjustRightInd w:val="0"/>
        <w:spacing w:line="360" w:lineRule="auto"/>
        <w:jc w:val="center"/>
        <w:rPr>
          <w:b/>
          <w:bCs/>
          <w:color w:val="000000"/>
          <w:lang w:eastAsia="es-ES_tradnl"/>
        </w:rPr>
      </w:pPr>
      <w:r w:rsidRPr="002D165B">
        <w:rPr>
          <w:b/>
          <w:bCs/>
          <w:color w:val="000000"/>
          <w:lang w:eastAsia="es-ES_tradnl"/>
        </w:rPr>
        <w:t>Programa para el Desarrollo Profesional Docente</w:t>
      </w:r>
    </w:p>
    <w:p w14:paraId="26DE1FDF" w14:textId="38CF4151" w:rsidR="00BD4137" w:rsidRPr="002D165B" w:rsidRDefault="00BD4137" w:rsidP="00B90DCA">
      <w:pPr>
        <w:autoSpaceDE w:val="0"/>
        <w:autoSpaceDN w:val="0"/>
        <w:adjustRightInd w:val="0"/>
        <w:spacing w:line="360" w:lineRule="auto"/>
        <w:jc w:val="both"/>
        <w:rPr>
          <w:bCs/>
          <w:color w:val="000000"/>
          <w:lang w:eastAsia="es-ES_tradnl"/>
        </w:rPr>
      </w:pPr>
      <w:r w:rsidRPr="002D165B">
        <w:rPr>
          <w:bCs/>
          <w:color w:val="000000"/>
          <w:lang w:eastAsia="es-ES_tradnl"/>
        </w:rPr>
        <w:t>Tiene como propósito Profesionalizar a los Profesores de Tiempo Completo (PTC) para que alcancen las capacidades de investigación-docencia, desarrollo tecnológico e innovación, con responsabilidad social, además se articulen y consoliden en cuerpos académicos y con ello generen una nueva comunidad académica capaz de transformar su entorno. (Diario Oficial, 2015, p. 1)</w:t>
      </w:r>
    </w:p>
    <w:p w14:paraId="0FE7194E" w14:textId="7D5C264C" w:rsidR="00BD4137" w:rsidRPr="002D165B" w:rsidRDefault="00BD4137" w:rsidP="00B90DCA">
      <w:pPr>
        <w:autoSpaceDE w:val="0"/>
        <w:autoSpaceDN w:val="0"/>
        <w:adjustRightInd w:val="0"/>
        <w:spacing w:line="360" w:lineRule="auto"/>
        <w:jc w:val="both"/>
        <w:rPr>
          <w:bCs/>
          <w:color w:val="000000"/>
          <w:lang w:eastAsia="es-ES_tradnl"/>
        </w:rPr>
      </w:pPr>
      <w:r w:rsidRPr="002D165B">
        <w:rPr>
          <w:bCs/>
          <w:color w:val="000000"/>
          <w:lang w:eastAsia="es-ES_tradnl"/>
        </w:rPr>
        <w:t>Este apoyo otorgado por la Secretaria de Educación Pública SEP permite que los profesores logren consolidar las líneas de generación y aplicación innovadora del conocimiento y formar profesionales responsables y competitivos.</w:t>
      </w:r>
    </w:p>
    <w:p w14:paraId="0C7B7866" w14:textId="2F2A1B0A" w:rsidR="00BD4137" w:rsidRPr="002D165B" w:rsidRDefault="00BD4137" w:rsidP="00B90DCA">
      <w:pPr>
        <w:autoSpaceDE w:val="0"/>
        <w:autoSpaceDN w:val="0"/>
        <w:adjustRightInd w:val="0"/>
        <w:spacing w:line="360" w:lineRule="auto"/>
        <w:jc w:val="both"/>
        <w:rPr>
          <w:bCs/>
          <w:color w:val="000000"/>
          <w:lang w:eastAsia="es-ES_tradnl"/>
        </w:rPr>
      </w:pPr>
      <w:r w:rsidRPr="002D165B">
        <w:rPr>
          <w:bCs/>
          <w:color w:val="000000"/>
          <w:lang w:eastAsia="es-ES_tradnl"/>
        </w:rPr>
        <w:t>Las acciones que apoya el PRODEP son:</w:t>
      </w:r>
    </w:p>
    <w:p w14:paraId="77C69C52" w14:textId="500EADD4"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004725B5">
        <w:rPr>
          <w:bCs/>
          <w:color w:val="000000"/>
          <w:lang w:eastAsia="es-ES_tradnl"/>
        </w:rPr>
        <w:t xml:space="preserve">   </w:t>
      </w:r>
      <w:r w:rsidRPr="002D165B">
        <w:rPr>
          <w:bCs/>
          <w:color w:val="000000"/>
          <w:lang w:eastAsia="es-ES_tradnl"/>
        </w:rPr>
        <w:t xml:space="preserve">Visitas científicas (estancias de profesores/as y estudiantes): Son estancias para que los integrantes del Cuerpo Académico CA o los estudiantes involucrados en el proyecto realicen visitas a la sede de CA consolidados o grupos de investigación equivalentes con el propósito de llevar a cabo actividades que contribuyan al desarrollo de las líneas de investigación que cultivan los integrantes de los CA visitantes. </w:t>
      </w:r>
    </w:p>
    <w:p w14:paraId="1967E9A2" w14:textId="77777777"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Profesores/as visitantes: Son estancias de profesores/as provenientes de CA consolidados o grupos de investigación equivalentes que contribuyan al desarrollo de las líneas de investigación del CA anfitrión.</w:t>
      </w:r>
    </w:p>
    <w:p w14:paraId="427A986F" w14:textId="77777777"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Adquisición de materiales, consumibles y accesorios menores.</w:t>
      </w:r>
    </w:p>
    <w:p w14:paraId="7436B715" w14:textId="77777777"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Adquisición de Infraestructura Académica (Bienes muebles) para el trabajo de investigación.</w:t>
      </w:r>
    </w:p>
    <w:p w14:paraId="32798216" w14:textId="6B4A9C94"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Apoyo para la formación de recursos humanos (para estudiantes que coadyuven al desarrollo de los proyectos de investigación de los CA que desarrollen su tesis y obtengan su título).</w:t>
      </w:r>
    </w:p>
    <w:p w14:paraId="172EB243" w14:textId="77777777"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Gastos de trabajo de campo.</w:t>
      </w:r>
    </w:p>
    <w:p w14:paraId="757974DA" w14:textId="77777777"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Apoyo para mantenimiento de seres vivos (bioterios).</w:t>
      </w:r>
    </w:p>
    <w:p w14:paraId="4F84B818" w14:textId="5D298988" w:rsidR="00BD4137" w:rsidRPr="002D165B" w:rsidRDefault="00BD4137" w:rsidP="00B90DCA">
      <w:pPr>
        <w:autoSpaceDE w:val="0"/>
        <w:autoSpaceDN w:val="0"/>
        <w:adjustRightInd w:val="0"/>
        <w:spacing w:line="360" w:lineRule="auto"/>
        <w:ind w:left="284" w:hanging="284"/>
        <w:jc w:val="both"/>
        <w:rPr>
          <w:bCs/>
          <w:color w:val="000000"/>
          <w:lang w:eastAsia="es-ES_tradnl"/>
        </w:rPr>
      </w:pPr>
      <w:r w:rsidRPr="002D165B">
        <w:rPr>
          <w:bCs/>
          <w:color w:val="000000"/>
          <w:lang w:eastAsia="es-ES_tradnl"/>
        </w:rPr>
        <w:t>•</w:t>
      </w:r>
      <w:r w:rsidRPr="002D165B">
        <w:rPr>
          <w:bCs/>
          <w:color w:val="000000"/>
          <w:lang w:eastAsia="es-ES_tradnl"/>
        </w:rPr>
        <w:tab/>
        <w:t>Asistencia a congresos para la presentación de trabajos que incidan en el desarrollo del proyecto y hasta por un máximo de $50,000.00 (cincuenta mil pesos 00/100 M.N.) por CA de las IES adscritas al Programa.</w:t>
      </w:r>
    </w:p>
    <w:p w14:paraId="7FF97AEC" w14:textId="42739703" w:rsidR="00882046" w:rsidRPr="002D165B" w:rsidRDefault="00882046" w:rsidP="00B90DCA">
      <w:pPr>
        <w:autoSpaceDE w:val="0"/>
        <w:autoSpaceDN w:val="0"/>
        <w:adjustRightInd w:val="0"/>
        <w:spacing w:line="360" w:lineRule="auto"/>
        <w:jc w:val="both"/>
        <w:rPr>
          <w:bCs/>
          <w:color w:val="000000"/>
          <w:lang w:eastAsia="es-ES_tradnl"/>
        </w:rPr>
      </w:pPr>
      <w:r w:rsidRPr="002D165B">
        <w:rPr>
          <w:bCs/>
          <w:color w:val="000000"/>
          <w:lang w:eastAsia="es-ES_tradnl"/>
        </w:rPr>
        <w:t xml:space="preserve">De acuerdo con el Diario Oficial de la Federación el 5 de junio de 2002 es necesario que las instituciones de investigación, desarrollo tecnológico e innovación que reciban apoyo del </w:t>
      </w:r>
      <w:r w:rsidRPr="002D165B">
        <w:rPr>
          <w:bCs/>
          <w:color w:val="000000"/>
          <w:lang w:eastAsia="es-ES_tradnl"/>
        </w:rPr>
        <w:lastRenderedPageBreak/>
        <w:t xml:space="preserve">Gobierno Federal difundan los resultados de sus investigaciones (Ley de Ciencia y Tecnología, 2015, p.10), los cuales se mencionan a continuación:   </w:t>
      </w:r>
    </w:p>
    <w:p w14:paraId="158DD46A" w14:textId="0A6BC28E" w:rsidR="00882046" w:rsidRPr="002D165B" w:rsidRDefault="003C4F71" w:rsidP="00B90DCA">
      <w:pPr>
        <w:pStyle w:val="Prrafodelista"/>
        <w:numPr>
          <w:ilvl w:val="0"/>
          <w:numId w:val="21"/>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t>S</w:t>
      </w:r>
      <w:r w:rsidR="00882046" w:rsidRPr="002D165B">
        <w:rPr>
          <w:rFonts w:ascii="Times New Roman" w:hAnsi="Times New Roman" w:cs="Times New Roman"/>
          <w:bCs/>
          <w:color w:val="000000"/>
          <w:sz w:val="24"/>
          <w:szCs w:val="24"/>
          <w:lang w:eastAsia="es-ES_tradnl"/>
        </w:rPr>
        <w:t>e refiere que el Gobierno Federal otorga apoyos para impulsar, fortalecer, desarrollar y consolidar la investigación científica, desarrollo tecnológico e innovación en el país.</w:t>
      </w:r>
    </w:p>
    <w:p w14:paraId="042FC094" w14:textId="676FED7F" w:rsidR="00882046" w:rsidRPr="002D165B" w:rsidRDefault="003C4F71" w:rsidP="00B90DCA">
      <w:pPr>
        <w:pStyle w:val="Prrafodelista"/>
        <w:numPr>
          <w:ilvl w:val="0"/>
          <w:numId w:val="21"/>
        </w:numPr>
        <w:autoSpaceDE w:val="0"/>
        <w:autoSpaceDN w:val="0"/>
        <w:adjustRightInd w:val="0"/>
        <w:spacing w:line="360" w:lineRule="auto"/>
        <w:jc w:val="both"/>
        <w:rPr>
          <w:rFonts w:ascii="Times New Roman" w:hAnsi="Times New Roman" w:cs="Times New Roman"/>
          <w:bCs/>
          <w:color w:val="000000"/>
          <w:sz w:val="24"/>
          <w:szCs w:val="24"/>
          <w:lang w:eastAsia="es-ES_tradnl"/>
        </w:rPr>
      </w:pPr>
      <w:r w:rsidRPr="002D165B">
        <w:rPr>
          <w:rFonts w:ascii="Times New Roman" w:hAnsi="Times New Roman" w:cs="Times New Roman"/>
          <w:bCs/>
          <w:color w:val="000000"/>
          <w:sz w:val="24"/>
          <w:szCs w:val="24"/>
          <w:lang w:eastAsia="es-ES_tradnl"/>
        </w:rPr>
        <w:t>I</w:t>
      </w:r>
      <w:r w:rsidR="00882046" w:rsidRPr="002D165B">
        <w:rPr>
          <w:rFonts w:ascii="Times New Roman" w:hAnsi="Times New Roman" w:cs="Times New Roman"/>
          <w:bCs/>
          <w:color w:val="000000"/>
          <w:sz w:val="24"/>
          <w:szCs w:val="24"/>
          <w:lang w:eastAsia="es-ES_tradnl"/>
        </w:rPr>
        <w:t xml:space="preserve">ncrementar la capacidad en la formación de investigadores con el fin de resolver problemas nacionales y mejorar el bienestar de la población para expandir el conocimiento haciendo uso de las tecnologías de la información y lograr establecer redes o alianzas para lograrlo. </w:t>
      </w:r>
    </w:p>
    <w:p w14:paraId="49BB0B15" w14:textId="429EA026" w:rsidR="003714D6" w:rsidRPr="008946A0" w:rsidRDefault="00882046" w:rsidP="00B90DCA">
      <w:pPr>
        <w:pStyle w:val="Prrafodelista"/>
        <w:numPr>
          <w:ilvl w:val="0"/>
          <w:numId w:val="21"/>
        </w:numPr>
        <w:autoSpaceDE w:val="0"/>
        <w:autoSpaceDN w:val="0"/>
        <w:adjustRightInd w:val="0"/>
        <w:spacing w:line="360" w:lineRule="auto"/>
        <w:jc w:val="both"/>
        <w:rPr>
          <w:bCs/>
          <w:color w:val="000000"/>
          <w:lang w:eastAsia="es-ES_tradnl"/>
        </w:rPr>
      </w:pPr>
      <w:r w:rsidRPr="002D165B">
        <w:rPr>
          <w:rFonts w:ascii="Times New Roman" w:hAnsi="Times New Roman" w:cs="Times New Roman"/>
          <w:bCs/>
          <w:color w:val="000000"/>
          <w:sz w:val="24"/>
          <w:szCs w:val="24"/>
          <w:lang w:eastAsia="es-ES_tradnl"/>
        </w:rPr>
        <w:t>En cuanto al artículo 43 se menciona que las IES promoverán que sus docentes y/o investigadores participen en actividades de enseñanza frente a grupo, tutoría de estudiantes, investigación o aplicación innovadora del conocimiento</w:t>
      </w:r>
      <w:r w:rsidRPr="002D165B">
        <w:rPr>
          <w:bCs/>
          <w:color w:val="000000"/>
          <w:lang w:eastAsia="es-ES_tradnl"/>
        </w:rPr>
        <w:t>.</w:t>
      </w:r>
    </w:p>
    <w:p w14:paraId="4BC8C4D9" w14:textId="77777777" w:rsidR="00B90DCA" w:rsidRDefault="00B90DCA" w:rsidP="00B90DCA">
      <w:pPr>
        <w:autoSpaceDE w:val="0"/>
        <w:autoSpaceDN w:val="0"/>
        <w:adjustRightInd w:val="0"/>
        <w:spacing w:line="360" w:lineRule="auto"/>
        <w:jc w:val="center"/>
        <w:rPr>
          <w:b/>
          <w:bCs/>
          <w:color w:val="000000"/>
          <w:sz w:val="28"/>
          <w:szCs w:val="28"/>
          <w:lang w:eastAsia="es-ES_tradnl"/>
        </w:rPr>
      </w:pPr>
    </w:p>
    <w:p w14:paraId="273F4784" w14:textId="0C3AEDFD" w:rsidR="00CA5B2F" w:rsidRPr="00B90DCA" w:rsidRDefault="00CA5B2F" w:rsidP="00B90DCA">
      <w:pPr>
        <w:autoSpaceDE w:val="0"/>
        <w:autoSpaceDN w:val="0"/>
        <w:adjustRightInd w:val="0"/>
        <w:spacing w:line="360" w:lineRule="auto"/>
        <w:jc w:val="center"/>
        <w:rPr>
          <w:b/>
          <w:bCs/>
          <w:color w:val="000000"/>
          <w:sz w:val="28"/>
          <w:szCs w:val="28"/>
          <w:lang w:eastAsia="es-ES_tradnl"/>
        </w:rPr>
      </w:pPr>
      <w:r w:rsidRPr="00B90DCA">
        <w:rPr>
          <w:b/>
          <w:bCs/>
          <w:color w:val="000000"/>
          <w:sz w:val="28"/>
          <w:szCs w:val="28"/>
          <w:lang w:eastAsia="es-ES_tradnl"/>
        </w:rPr>
        <w:t>Los docentes</w:t>
      </w:r>
      <w:r w:rsidR="00035D3E" w:rsidRPr="00B90DCA">
        <w:rPr>
          <w:b/>
          <w:bCs/>
          <w:color w:val="000000"/>
          <w:sz w:val="28"/>
          <w:szCs w:val="28"/>
          <w:lang w:eastAsia="es-ES_tradnl"/>
        </w:rPr>
        <w:t xml:space="preserve"> de tiempo completo</w:t>
      </w:r>
      <w:r w:rsidRPr="00B90DCA">
        <w:rPr>
          <w:b/>
          <w:bCs/>
          <w:color w:val="000000"/>
          <w:sz w:val="28"/>
          <w:szCs w:val="28"/>
          <w:lang w:eastAsia="es-ES_tradnl"/>
        </w:rPr>
        <w:t xml:space="preserve"> y las actividades de </w:t>
      </w:r>
      <w:r w:rsidR="004725B5" w:rsidRPr="00B90DCA">
        <w:rPr>
          <w:b/>
          <w:bCs/>
          <w:color w:val="000000"/>
          <w:sz w:val="28"/>
          <w:szCs w:val="28"/>
          <w:lang w:eastAsia="es-ES_tradnl"/>
        </w:rPr>
        <w:t>i</w:t>
      </w:r>
      <w:r w:rsidRPr="00B90DCA">
        <w:rPr>
          <w:b/>
          <w:bCs/>
          <w:color w:val="000000"/>
          <w:sz w:val="28"/>
          <w:szCs w:val="28"/>
          <w:lang w:eastAsia="es-ES_tradnl"/>
        </w:rPr>
        <w:t>nvestigación dentro de una IES</w:t>
      </w:r>
    </w:p>
    <w:p w14:paraId="1A28FF31" w14:textId="2149920E" w:rsidR="00B8583C" w:rsidRPr="002D165B" w:rsidRDefault="00035D3E" w:rsidP="00B90DCA">
      <w:pPr>
        <w:autoSpaceDE w:val="0"/>
        <w:autoSpaceDN w:val="0"/>
        <w:adjustRightInd w:val="0"/>
        <w:spacing w:line="360" w:lineRule="auto"/>
        <w:jc w:val="both"/>
        <w:rPr>
          <w:bCs/>
          <w:color w:val="000000"/>
          <w:lang w:eastAsia="es-ES_tradnl"/>
        </w:rPr>
      </w:pPr>
      <w:r>
        <w:rPr>
          <w:bCs/>
          <w:color w:val="000000"/>
          <w:lang w:eastAsia="es-ES_tradnl"/>
        </w:rPr>
        <w:t>El personal docente de tiempo completo</w:t>
      </w:r>
      <w:r w:rsidR="00771A89" w:rsidRPr="002D165B">
        <w:rPr>
          <w:bCs/>
          <w:color w:val="000000"/>
          <w:lang w:eastAsia="es-ES_tradnl"/>
        </w:rPr>
        <w:t xml:space="preserve"> es un integrante que asume un trabajo destinado al cumplimiento del objeto y fines de la Institución de Educación Superior </w:t>
      </w:r>
      <w:r w:rsidR="004725B5">
        <w:rPr>
          <w:bCs/>
          <w:color w:val="000000"/>
          <w:lang w:eastAsia="es-ES_tradnl"/>
        </w:rPr>
        <w:t>(</w:t>
      </w:r>
      <w:r w:rsidR="00771A89" w:rsidRPr="002D165B">
        <w:rPr>
          <w:bCs/>
          <w:color w:val="000000"/>
          <w:lang w:eastAsia="es-ES_tradnl"/>
        </w:rPr>
        <w:t>IES</w:t>
      </w:r>
      <w:r w:rsidR="008946A0">
        <w:rPr>
          <w:bCs/>
          <w:color w:val="000000"/>
          <w:lang w:eastAsia="es-ES_tradnl"/>
        </w:rPr>
        <w:t>)</w:t>
      </w:r>
      <w:r w:rsidR="00771A89" w:rsidRPr="002D165B">
        <w:rPr>
          <w:bCs/>
          <w:color w:val="000000"/>
          <w:lang w:eastAsia="es-ES_tradnl"/>
        </w:rPr>
        <w:t>. Está integrado por las personas físicas que prestan sus servicios en forma directa a la institución, a través de la realización de trabajo de docencia, investigación, difusión y extensión conforme a los planes, programas y disposiciones establecidas por la institución.</w:t>
      </w:r>
    </w:p>
    <w:p w14:paraId="5D590CAC" w14:textId="56ED217C"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 xml:space="preserve">Es aquel que planea, diseña, coordina, dirige, ejecuta, evalúa, difunde y extiende, servicios teóricos o prácticos de docencia o investigación (Reglamento del Personal Académico de la U.A.E.M, 1984, p. 2). De acuerdo con el Estatuto Universitario (2017, p. 6) se clasifica en: </w:t>
      </w:r>
    </w:p>
    <w:p w14:paraId="3C480996"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1.</w:t>
      </w:r>
      <w:r w:rsidRPr="002D165B">
        <w:rPr>
          <w:bCs/>
          <w:color w:val="000000"/>
          <w:lang w:eastAsia="es-ES_tradnl"/>
        </w:rPr>
        <w:tab/>
        <w:t>Ordinario: realiza funciones regulares de trabajo académico.</w:t>
      </w:r>
    </w:p>
    <w:p w14:paraId="32A496EF" w14:textId="12961CD4"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2.</w:t>
      </w:r>
      <w:r w:rsidRPr="002D165B">
        <w:rPr>
          <w:bCs/>
          <w:color w:val="000000"/>
          <w:lang w:eastAsia="es-ES_tradnl"/>
        </w:rPr>
        <w:tab/>
        <w:t>Visitante: provienen de otras instituciones, invitados para desempeñar trabajo académico específico por tiempo determinado.</w:t>
      </w:r>
    </w:p>
    <w:p w14:paraId="6F3F27B0" w14:textId="616E952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3.</w:t>
      </w:r>
      <w:r w:rsidRPr="002D165B">
        <w:rPr>
          <w:bCs/>
          <w:color w:val="000000"/>
          <w:lang w:eastAsia="es-ES_tradnl"/>
        </w:rPr>
        <w:tab/>
        <w:t>Eventual: desempeña trabajo académico específico por tiempo determinado.</w:t>
      </w:r>
    </w:p>
    <w:p w14:paraId="64E2751C" w14:textId="083FAC92"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4.</w:t>
      </w:r>
      <w:r w:rsidRPr="002D165B">
        <w:rPr>
          <w:bCs/>
          <w:color w:val="000000"/>
          <w:lang w:eastAsia="es-ES_tradnl"/>
        </w:rPr>
        <w:tab/>
        <w:t xml:space="preserve">Ad-honorem: realiza trabajo académico específico sin obtener remuneración ya sea por expresión de voluntad o por prohibición expresa de la Ley. </w:t>
      </w:r>
    </w:p>
    <w:p w14:paraId="71EDAE8E"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En referencia al reglamento del personal académico de la UAEM se menciona lo siguiente:</w:t>
      </w:r>
    </w:p>
    <w:p w14:paraId="464E741F"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Los profesores o investigadores de carrera son quienes dedican a la Universidad medio tiempo, o tiempo completo en la realización de labores académicas.</w:t>
      </w:r>
    </w:p>
    <w:p w14:paraId="5EB39BD8" w14:textId="216A4216" w:rsidR="00771A89"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lastRenderedPageBreak/>
        <w:t xml:space="preserve">Podrán ocupar la categoría A, B, C, O, E o F, según los merecimientos académicos y de antigüedad (véase </w:t>
      </w:r>
      <w:r w:rsidRPr="002D165B">
        <w:rPr>
          <w:b/>
          <w:bCs/>
          <w:color w:val="000000"/>
          <w:lang w:eastAsia="es-ES_tradnl"/>
        </w:rPr>
        <w:t>Tabla 1</w:t>
      </w:r>
      <w:r w:rsidRPr="002D165B">
        <w:rPr>
          <w:bCs/>
          <w:color w:val="000000"/>
          <w:lang w:eastAsia="es-ES_tradnl"/>
        </w:rPr>
        <w:t>).</w:t>
      </w:r>
    </w:p>
    <w:p w14:paraId="047610C6" w14:textId="77777777" w:rsidR="00B90DCA" w:rsidRPr="002D165B" w:rsidRDefault="00B90DCA" w:rsidP="00B90DCA">
      <w:pPr>
        <w:autoSpaceDE w:val="0"/>
        <w:autoSpaceDN w:val="0"/>
        <w:adjustRightInd w:val="0"/>
        <w:spacing w:line="360" w:lineRule="auto"/>
        <w:jc w:val="both"/>
        <w:rPr>
          <w:bCs/>
          <w:color w:val="000000"/>
          <w:lang w:eastAsia="es-ES_tradnl"/>
        </w:rPr>
      </w:pPr>
    </w:p>
    <w:p w14:paraId="6D389DE0" w14:textId="6B5D06BF" w:rsidR="00771A89" w:rsidRPr="002D165B" w:rsidRDefault="003C4F71" w:rsidP="008C4904">
      <w:pPr>
        <w:autoSpaceDE w:val="0"/>
        <w:autoSpaceDN w:val="0"/>
        <w:adjustRightInd w:val="0"/>
        <w:jc w:val="center"/>
        <w:rPr>
          <w:b/>
          <w:bCs/>
          <w:color w:val="000000"/>
          <w:lang w:eastAsia="es-ES_tradnl"/>
        </w:rPr>
      </w:pPr>
      <w:r w:rsidRPr="002D165B">
        <w:rPr>
          <w:b/>
          <w:bCs/>
          <w:color w:val="000000"/>
          <w:lang w:eastAsia="es-ES_tradnl"/>
        </w:rPr>
        <w:t>Tabla 1</w:t>
      </w:r>
      <w:r w:rsidR="000F0FDE">
        <w:rPr>
          <w:b/>
          <w:bCs/>
          <w:color w:val="000000"/>
          <w:lang w:eastAsia="es-ES_tradnl"/>
        </w:rPr>
        <w:t xml:space="preserve">. </w:t>
      </w:r>
      <w:r w:rsidR="00771A89" w:rsidRPr="000F0FDE">
        <w:rPr>
          <w:color w:val="000000"/>
          <w:lang w:eastAsia="es-ES_tradnl"/>
        </w:rPr>
        <w:t>Clasificación por categorías personal académico</w:t>
      </w:r>
    </w:p>
    <w:tbl>
      <w:tblPr>
        <w:tblW w:w="89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989"/>
        <w:gridCol w:w="1555"/>
        <w:gridCol w:w="1701"/>
      </w:tblGrid>
      <w:tr w:rsidR="00771A89" w:rsidRPr="00B90DCA" w14:paraId="57BF6D62" w14:textId="77777777" w:rsidTr="00B90DCA">
        <w:trPr>
          <w:trHeight w:val="714"/>
          <w:jc w:val="right"/>
        </w:trPr>
        <w:tc>
          <w:tcPr>
            <w:tcW w:w="1843" w:type="dxa"/>
            <w:shd w:val="clear" w:color="auto" w:fill="auto"/>
          </w:tcPr>
          <w:p w14:paraId="78AD86A9" w14:textId="77777777" w:rsidR="00771A89" w:rsidRPr="00B90DCA" w:rsidRDefault="00771A89" w:rsidP="008C4904">
            <w:pPr>
              <w:spacing w:after="160"/>
              <w:jc w:val="center"/>
              <w:rPr>
                <w:i/>
                <w:iCs/>
                <w:lang w:eastAsia="en-US"/>
              </w:rPr>
            </w:pPr>
            <w:r w:rsidRPr="00B90DCA">
              <w:rPr>
                <w:i/>
                <w:iCs/>
                <w:lang w:eastAsia="en-US"/>
              </w:rPr>
              <w:t>Categoría Profesores o investigadores</w:t>
            </w:r>
          </w:p>
        </w:tc>
        <w:tc>
          <w:tcPr>
            <w:tcW w:w="1843" w:type="dxa"/>
            <w:shd w:val="clear" w:color="auto" w:fill="auto"/>
          </w:tcPr>
          <w:p w14:paraId="34140665" w14:textId="77777777" w:rsidR="00771A89" w:rsidRPr="00B90DCA" w:rsidRDefault="00771A89" w:rsidP="008C4904">
            <w:pPr>
              <w:spacing w:after="160"/>
              <w:jc w:val="center"/>
              <w:rPr>
                <w:i/>
                <w:iCs/>
                <w:lang w:eastAsia="en-US"/>
              </w:rPr>
            </w:pPr>
            <w:r w:rsidRPr="00B90DCA">
              <w:rPr>
                <w:i/>
                <w:iCs/>
                <w:lang w:eastAsia="en-US"/>
              </w:rPr>
              <w:t xml:space="preserve">Estudios que acreditan su preparación </w:t>
            </w:r>
          </w:p>
        </w:tc>
        <w:tc>
          <w:tcPr>
            <w:tcW w:w="1989" w:type="dxa"/>
            <w:shd w:val="clear" w:color="auto" w:fill="auto"/>
          </w:tcPr>
          <w:p w14:paraId="7F46140C" w14:textId="77777777" w:rsidR="00771A89" w:rsidRPr="00B90DCA" w:rsidRDefault="00771A89" w:rsidP="008C4904">
            <w:pPr>
              <w:spacing w:after="160"/>
              <w:jc w:val="center"/>
              <w:rPr>
                <w:i/>
                <w:iCs/>
                <w:lang w:eastAsia="en-US"/>
              </w:rPr>
            </w:pPr>
            <w:r w:rsidRPr="00B90DCA">
              <w:rPr>
                <w:i/>
                <w:iCs/>
                <w:lang w:eastAsia="en-US"/>
              </w:rPr>
              <w:t>Tiempo laborando como docentes o investigadores</w:t>
            </w:r>
          </w:p>
        </w:tc>
        <w:tc>
          <w:tcPr>
            <w:tcW w:w="1555" w:type="dxa"/>
            <w:shd w:val="clear" w:color="auto" w:fill="auto"/>
          </w:tcPr>
          <w:p w14:paraId="3E7C1BE0" w14:textId="77777777" w:rsidR="00771A89" w:rsidRPr="00B90DCA" w:rsidRDefault="00771A89" w:rsidP="008C4904">
            <w:pPr>
              <w:spacing w:after="160"/>
              <w:jc w:val="center"/>
              <w:rPr>
                <w:i/>
                <w:iCs/>
                <w:lang w:eastAsia="en-US"/>
              </w:rPr>
            </w:pPr>
          </w:p>
          <w:p w14:paraId="3A46429B" w14:textId="77777777" w:rsidR="00771A89" w:rsidRPr="00B90DCA" w:rsidRDefault="00771A89" w:rsidP="008C4904">
            <w:pPr>
              <w:spacing w:after="160"/>
              <w:jc w:val="center"/>
              <w:rPr>
                <w:i/>
                <w:iCs/>
                <w:lang w:eastAsia="en-US"/>
              </w:rPr>
            </w:pPr>
            <w:r w:rsidRPr="00B90DCA">
              <w:rPr>
                <w:i/>
                <w:iCs/>
                <w:lang w:eastAsia="en-US"/>
              </w:rPr>
              <w:t>Calificación</w:t>
            </w:r>
          </w:p>
        </w:tc>
        <w:tc>
          <w:tcPr>
            <w:tcW w:w="1701" w:type="dxa"/>
            <w:shd w:val="clear" w:color="auto" w:fill="auto"/>
          </w:tcPr>
          <w:p w14:paraId="3476132B" w14:textId="77777777" w:rsidR="00771A89" w:rsidRPr="00B90DCA" w:rsidRDefault="00771A89" w:rsidP="008C4904">
            <w:pPr>
              <w:spacing w:after="160"/>
              <w:jc w:val="center"/>
              <w:rPr>
                <w:i/>
                <w:iCs/>
                <w:lang w:eastAsia="en-US"/>
              </w:rPr>
            </w:pPr>
          </w:p>
          <w:p w14:paraId="30CA30D0" w14:textId="77777777" w:rsidR="00771A89" w:rsidRPr="00B90DCA" w:rsidRDefault="00771A89" w:rsidP="008C4904">
            <w:pPr>
              <w:spacing w:after="160"/>
              <w:jc w:val="center"/>
              <w:rPr>
                <w:i/>
                <w:iCs/>
                <w:lang w:eastAsia="en-US"/>
              </w:rPr>
            </w:pPr>
            <w:r w:rsidRPr="00B90DCA">
              <w:rPr>
                <w:i/>
                <w:iCs/>
                <w:lang w:eastAsia="en-US"/>
              </w:rPr>
              <w:t xml:space="preserve">Otros </w:t>
            </w:r>
          </w:p>
        </w:tc>
      </w:tr>
      <w:tr w:rsidR="00771A89" w:rsidRPr="00B90DCA" w14:paraId="3F21390C" w14:textId="77777777" w:rsidTr="00B90DCA">
        <w:trPr>
          <w:jc w:val="right"/>
        </w:trPr>
        <w:tc>
          <w:tcPr>
            <w:tcW w:w="1843" w:type="dxa"/>
            <w:shd w:val="clear" w:color="auto" w:fill="auto"/>
          </w:tcPr>
          <w:p w14:paraId="65D42FED" w14:textId="77777777" w:rsidR="00771A89" w:rsidRPr="00B90DCA" w:rsidRDefault="00771A89" w:rsidP="008C4904">
            <w:pPr>
              <w:spacing w:after="160"/>
              <w:jc w:val="center"/>
              <w:rPr>
                <w:i/>
                <w:iCs/>
                <w:lang w:eastAsia="en-US"/>
              </w:rPr>
            </w:pPr>
            <w:r w:rsidRPr="00B90DCA">
              <w:rPr>
                <w:i/>
                <w:iCs/>
                <w:lang w:eastAsia="en-US"/>
              </w:rPr>
              <w:t>A</w:t>
            </w:r>
          </w:p>
        </w:tc>
        <w:tc>
          <w:tcPr>
            <w:tcW w:w="1843" w:type="dxa"/>
            <w:vMerge w:val="restart"/>
            <w:shd w:val="clear" w:color="auto" w:fill="auto"/>
          </w:tcPr>
          <w:p w14:paraId="183F8372" w14:textId="77777777" w:rsidR="00771A89" w:rsidRPr="00B90DCA" w:rsidRDefault="00771A89" w:rsidP="008C4904">
            <w:pPr>
              <w:spacing w:after="160"/>
              <w:jc w:val="center"/>
              <w:rPr>
                <w:lang w:eastAsia="en-US"/>
              </w:rPr>
            </w:pPr>
          </w:p>
          <w:p w14:paraId="57A278EA" w14:textId="77777777" w:rsidR="00771A89" w:rsidRPr="00B90DCA" w:rsidRDefault="00771A89" w:rsidP="008C4904">
            <w:pPr>
              <w:spacing w:after="160"/>
              <w:jc w:val="center"/>
              <w:rPr>
                <w:lang w:eastAsia="en-US"/>
              </w:rPr>
            </w:pPr>
            <w:r w:rsidRPr="00B90DCA">
              <w:rPr>
                <w:lang w:eastAsia="en-US"/>
              </w:rPr>
              <w:t>Título</w:t>
            </w:r>
          </w:p>
          <w:p w14:paraId="0F05944F" w14:textId="11B56373" w:rsidR="00771A89" w:rsidRPr="00B90DCA" w:rsidRDefault="00771A89" w:rsidP="008C4904">
            <w:pPr>
              <w:spacing w:after="160"/>
              <w:jc w:val="center"/>
              <w:rPr>
                <w:lang w:eastAsia="en-US"/>
              </w:rPr>
            </w:pPr>
            <w:r w:rsidRPr="00B90DCA">
              <w:rPr>
                <w:lang w:eastAsia="en-US"/>
              </w:rPr>
              <w:t xml:space="preserve"> </w:t>
            </w:r>
            <w:r w:rsidR="008C4904" w:rsidRPr="00B90DCA">
              <w:rPr>
                <w:lang w:eastAsia="en-US"/>
              </w:rPr>
              <w:t>d</w:t>
            </w:r>
            <w:r w:rsidRPr="00B90DCA">
              <w:rPr>
                <w:lang w:eastAsia="en-US"/>
              </w:rPr>
              <w:t>e</w:t>
            </w:r>
          </w:p>
          <w:p w14:paraId="6417525E" w14:textId="161FEFB5" w:rsidR="00771A89" w:rsidRPr="00B90DCA" w:rsidRDefault="00771A89" w:rsidP="008C4904">
            <w:pPr>
              <w:spacing w:after="160"/>
              <w:jc w:val="center"/>
              <w:rPr>
                <w:lang w:eastAsia="en-US"/>
              </w:rPr>
            </w:pPr>
            <w:r w:rsidRPr="00B90DCA">
              <w:rPr>
                <w:lang w:eastAsia="en-US"/>
              </w:rPr>
              <w:t xml:space="preserve"> </w:t>
            </w:r>
            <w:r w:rsidR="008C4904" w:rsidRPr="00B90DCA">
              <w:rPr>
                <w:lang w:eastAsia="en-US"/>
              </w:rPr>
              <w:t>L</w:t>
            </w:r>
            <w:r w:rsidRPr="00B90DCA">
              <w:rPr>
                <w:lang w:eastAsia="en-US"/>
              </w:rPr>
              <w:t xml:space="preserve">icenciatura  </w:t>
            </w:r>
          </w:p>
        </w:tc>
        <w:tc>
          <w:tcPr>
            <w:tcW w:w="1989" w:type="dxa"/>
            <w:shd w:val="clear" w:color="auto" w:fill="auto"/>
          </w:tcPr>
          <w:p w14:paraId="6DBFDEC6" w14:textId="77777777" w:rsidR="00771A89" w:rsidRPr="00B90DCA" w:rsidRDefault="00771A89" w:rsidP="008C4904">
            <w:pPr>
              <w:spacing w:after="160"/>
              <w:jc w:val="center"/>
              <w:rPr>
                <w:lang w:eastAsia="en-US"/>
              </w:rPr>
            </w:pPr>
            <w:r w:rsidRPr="00B90DCA">
              <w:rPr>
                <w:lang w:eastAsia="en-US"/>
              </w:rPr>
              <w:t>2 años</w:t>
            </w:r>
          </w:p>
        </w:tc>
        <w:tc>
          <w:tcPr>
            <w:tcW w:w="1555" w:type="dxa"/>
            <w:shd w:val="clear" w:color="auto" w:fill="auto"/>
          </w:tcPr>
          <w:p w14:paraId="74D25115" w14:textId="77777777" w:rsidR="00771A89" w:rsidRPr="00B90DCA" w:rsidRDefault="00771A89" w:rsidP="008C4904">
            <w:pPr>
              <w:spacing w:after="160"/>
              <w:jc w:val="center"/>
              <w:rPr>
                <w:lang w:eastAsia="en-US"/>
              </w:rPr>
            </w:pPr>
            <w:r w:rsidRPr="00B90DCA">
              <w:rPr>
                <w:lang w:eastAsia="en-US"/>
              </w:rPr>
              <w:t>200 puntos</w:t>
            </w:r>
          </w:p>
        </w:tc>
        <w:tc>
          <w:tcPr>
            <w:tcW w:w="1701" w:type="dxa"/>
            <w:vMerge w:val="restart"/>
            <w:shd w:val="clear" w:color="auto" w:fill="auto"/>
          </w:tcPr>
          <w:p w14:paraId="437D75E9" w14:textId="77777777" w:rsidR="00771A89" w:rsidRPr="00B90DCA" w:rsidRDefault="00771A89" w:rsidP="008C4904">
            <w:pPr>
              <w:spacing w:after="160"/>
              <w:jc w:val="center"/>
              <w:rPr>
                <w:lang w:eastAsia="en-US"/>
              </w:rPr>
            </w:pPr>
            <w:r w:rsidRPr="00B90DCA">
              <w:rPr>
                <w:lang w:eastAsia="en-US"/>
              </w:rPr>
              <w:t>Dictamen favorable del Consejo Académico a partir del Juicio de Promoción, o del Concurso de Oposición</w:t>
            </w:r>
          </w:p>
        </w:tc>
      </w:tr>
      <w:tr w:rsidR="00771A89" w:rsidRPr="00B90DCA" w14:paraId="7BCB5EEB" w14:textId="77777777" w:rsidTr="00B90DCA">
        <w:trPr>
          <w:jc w:val="right"/>
        </w:trPr>
        <w:tc>
          <w:tcPr>
            <w:tcW w:w="1843" w:type="dxa"/>
            <w:shd w:val="clear" w:color="auto" w:fill="auto"/>
          </w:tcPr>
          <w:p w14:paraId="78964D2F" w14:textId="77777777" w:rsidR="00771A89" w:rsidRPr="00B90DCA" w:rsidRDefault="00771A89" w:rsidP="008C4904">
            <w:pPr>
              <w:spacing w:after="160"/>
              <w:jc w:val="center"/>
              <w:rPr>
                <w:i/>
                <w:iCs/>
                <w:lang w:eastAsia="en-US"/>
              </w:rPr>
            </w:pPr>
            <w:r w:rsidRPr="00B90DCA">
              <w:rPr>
                <w:i/>
                <w:iCs/>
                <w:lang w:eastAsia="en-US"/>
              </w:rPr>
              <w:t>B</w:t>
            </w:r>
          </w:p>
        </w:tc>
        <w:tc>
          <w:tcPr>
            <w:tcW w:w="1843" w:type="dxa"/>
            <w:vMerge/>
            <w:shd w:val="clear" w:color="auto" w:fill="auto"/>
          </w:tcPr>
          <w:p w14:paraId="391BFD62" w14:textId="77777777" w:rsidR="00771A89" w:rsidRPr="00B90DCA" w:rsidRDefault="00771A89" w:rsidP="008C4904">
            <w:pPr>
              <w:spacing w:after="160"/>
              <w:jc w:val="center"/>
              <w:rPr>
                <w:lang w:eastAsia="en-US"/>
              </w:rPr>
            </w:pPr>
          </w:p>
        </w:tc>
        <w:tc>
          <w:tcPr>
            <w:tcW w:w="1989" w:type="dxa"/>
            <w:shd w:val="clear" w:color="auto" w:fill="auto"/>
          </w:tcPr>
          <w:p w14:paraId="01D47571" w14:textId="77777777" w:rsidR="00771A89" w:rsidRPr="00B90DCA" w:rsidRDefault="00771A89" w:rsidP="008C4904">
            <w:pPr>
              <w:spacing w:after="160"/>
              <w:jc w:val="center"/>
              <w:rPr>
                <w:lang w:eastAsia="en-US"/>
              </w:rPr>
            </w:pPr>
            <w:r w:rsidRPr="00B90DCA">
              <w:rPr>
                <w:lang w:eastAsia="en-US"/>
              </w:rPr>
              <w:t>2 años</w:t>
            </w:r>
          </w:p>
        </w:tc>
        <w:tc>
          <w:tcPr>
            <w:tcW w:w="1555" w:type="dxa"/>
            <w:shd w:val="clear" w:color="auto" w:fill="auto"/>
          </w:tcPr>
          <w:p w14:paraId="4EAA258D" w14:textId="77777777" w:rsidR="00771A89" w:rsidRPr="00B90DCA" w:rsidRDefault="00771A89" w:rsidP="008C4904">
            <w:pPr>
              <w:spacing w:after="160"/>
              <w:jc w:val="center"/>
              <w:rPr>
                <w:lang w:eastAsia="en-US"/>
              </w:rPr>
            </w:pPr>
            <w:r w:rsidRPr="00B90DCA">
              <w:rPr>
                <w:lang w:eastAsia="en-US"/>
              </w:rPr>
              <w:t>250 puntos</w:t>
            </w:r>
          </w:p>
        </w:tc>
        <w:tc>
          <w:tcPr>
            <w:tcW w:w="1701" w:type="dxa"/>
            <w:vMerge/>
            <w:shd w:val="clear" w:color="auto" w:fill="auto"/>
          </w:tcPr>
          <w:p w14:paraId="706F6039" w14:textId="77777777" w:rsidR="00771A89" w:rsidRPr="00B90DCA" w:rsidRDefault="00771A89" w:rsidP="008C4904">
            <w:pPr>
              <w:spacing w:after="160"/>
              <w:jc w:val="center"/>
              <w:rPr>
                <w:lang w:eastAsia="en-US"/>
              </w:rPr>
            </w:pPr>
          </w:p>
        </w:tc>
      </w:tr>
      <w:tr w:rsidR="00771A89" w:rsidRPr="00B90DCA" w14:paraId="22A9CA91" w14:textId="77777777" w:rsidTr="00B90DCA">
        <w:trPr>
          <w:jc w:val="right"/>
        </w:trPr>
        <w:tc>
          <w:tcPr>
            <w:tcW w:w="1843" w:type="dxa"/>
            <w:shd w:val="clear" w:color="auto" w:fill="auto"/>
          </w:tcPr>
          <w:p w14:paraId="44055315" w14:textId="77777777" w:rsidR="00771A89" w:rsidRPr="00B90DCA" w:rsidRDefault="00771A89" w:rsidP="008C4904">
            <w:pPr>
              <w:spacing w:after="160"/>
              <w:jc w:val="center"/>
              <w:rPr>
                <w:i/>
                <w:iCs/>
                <w:lang w:eastAsia="en-US"/>
              </w:rPr>
            </w:pPr>
            <w:r w:rsidRPr="00B90DCA">
              <w:rPr>
                <w:i/>
                <w:iCs/>
                <w:lang w:eastAsia="en-US"/>
              </w:rPr>
              <w:t>C</w:t>
            </w:r>
          </w:p>
        </w:tc>
        <w:tc>
          <w:tcPr>
            <w:tcW w:w="1843" w:type="dxa"/>
            <w:vMerge/>
            <w:shd w:val="clear" w:color="auto" w:fill="auto"/>
          </w:tcPr>
          <w:p w14:paraId="1B513442" w14:textId="77777777" w:rsidR="00771A89" w:rsidRPr="00B90DCA" w:rsidRDefault="00771A89" w:rsidP="008C4904">
            <w:pPr>
              <w:spacing w:after="160"/>
              <w:jc w:val="center"/>
              <w:rPr>
                <w:lang w:eastAsia="en-US"/>
              </w:rPr>
            </w:pPr>
          </w:p>
        </w:tc>
        <w:tc>
          <w:tcPr>
            <w:tcW w:w="1989" w:type="dxa"/>
            <w:shd w:val="clear" w:color="auto" w:fill="auto"/>
          </w:tcPr>
          <w:p w14:paraId="154E8379" w14:textId="77777777" w:rsidR="00771A89" w:rsidRPr="00B90DCA" w:rsidRDefault="00771A89" w:rsidP="008C4904">
            <w:pPr>
              <w:spacing w:after="160"/>
              <w:jc w:val="center"/>
              <w:rPr>
                <w:lang w:eastAsia="en-US"/>
              </w:rPr>
            </w:pPr>
            <w:r w:rsidRPr="00B90DCA">
              <w:rPr>
                <w:lang w:eastAsia="en-US"/>
              </w:rPr>
              <w:t>4 años</w:t>
            </w:r>
          </w:p>
        </w:tc>
        <w:tc>
          <w:tcPr>
            <w:tcW w:w="1555" w:type="dxa"/>
            <w:shd w:val="clear" w:color="auto" w:fill="auto"/>
          </w:tcPr>
          <w:p w14:paraId="001674FB" w14:textId="77777777" w:rsidR="00771A89" w:rsidRPr="00B90DCA" w:rsidRDefault="00771A89" w:rsidP="008C4904">
            <w:pPr>
              <w:spacing w:after="160"/>
              <w:jc w:val="center"/>
              <w:rPr>
                <w:lang w:eastAsia="en-US"/>
              </w:rPr>
            </w:pPr>
            <w:r w:rsidRPr="00B90DCA">
              <w:rPr>
                <w:lang w:eastAsia="en-US"/>
              </w:rPr>
              <w:t xml:space="preserve">300 puntos </w:t>
            </w:r>
          </w:p>
        </w:tc>
        <w:tc>
          <w:tcPr>
            <w:tcW w:w="1701" w:type="dxa"/>
            <w:vMerge/>
            <w:shd w:val="clear" w:color="auto" w:fill="auto"/>
          </w:tcPr>
          <w:p w14:paraId="78926140" w14:textId="77777777" w:rsidR="00771A89" w:rsidRPr="00B90DCA" w:rsidRDefault="00771A89" w:rsidP="008C4904">
            <w:pPr>
              <w:spacing w:after="160"/>
              <w:jc w:val="center"/>
              <w:rPr>
                <w:lang w:eastAsia="en-US"/>
              </w:rPr>
            </w:pPr>
          </w:p>
        </w:tc>
      </w:tr>
      <w:tr w:rsidR="00771A89" w:rsidRPr="00B90DCA" w14:paraId="25B1C711" w14:textId="77777777" w:rsidTr="00B90DCA">
        <w:trPr>
          <w:trHeight w:val="315"/>
          <w:jc w:val="right"/>
        </w:trPr>
        <w:tc>
          <w:tcPr>
            <w:tcW w:w="1843" w:type="dxa"/>
            <w:shd w:val="clear" w:color="auto" w:fill="auto"/>
          </w:tcPr>
          <w:p w14:paraId="66CCD698" w14:textId="77777777" w:rsidR="00771A89" w:rsidRPr="00B90DCA" w:rsidRDefault="00771A89" w:rsidP="008C4904">
            <w:pPr>
              <w:spacing w:after="160"/>
              <w:jc w:val="center"/>
              <w:rPr>
                <w:i/>
                <w:iCs/>
                <w:lang w:eastAsia="en-US"/>
              </w:rPr>
            </w:pPr>
            <w:r w:rsidRPr="00B90DCA">
              <w:rPr>
                <w:i/>
                <w:iCs/>
                <w:lang w:eastAsia="en-US"/>
              </w:rPr>
              <w:t>D</w:t>
            </w:r>
          </w:p>
        </w:tc>
        <w:tc>
          <w:tcPr>
            <w:tcW w:w="1843" w:type="dxa"/>
            <w:vMerge/>
            <w:shd w:val="clear" w:color="auto" w:fill="auto"/>
          </w:tcPr>
          <w:p w14:paraId="5B516EB7" w14:textId="77777777" w:rsidR="00771A89" w:rsidRPr="00B90DCA" w:rsidRDefault="00771A89" w:rsidP="008C4904">
            <w:pPr>
              <w:spacing w:after="160"/>
              <w:jc w:val="center"/>
              <w:rPr>
                <w:lang w:eastAsia="en-US"/>
              </w:rPr>
            </w:pPr>
          </w:p>
        </w:tc>
        <w:tc>
          <w:tcPr>
            <w:tcW w:w="1989" w:type="dxa"/>
            <w:shd w:val="clear" w:color="auto" w:fill="auto"/>
          </w:tcPr>
          <w:p w14:paraId="5E115917" w14:textId="77777777" w:rsidR="00771A89" w:rsidRPr="00B90DCA" w:rsidRDefault="00771A89" w:rsidP="008C4904">
            <w:pPr>
              <w:spacing w:after="160"/>
              <w:jc w:val="center"/>
              <w:rPr>
                <w:lang w:eastAsia="en-US"/>
              </w:rPr>
            </w:pPr>
            <w:r w:rsidRPr="00B90DCA">
              <w:rPr>
                <w:lang w:eastAsia="en-US"/>
              </w:rPr>
              <w:t>6 años</w:t>
            </w:r>
          </w:p>
        </w:tc>
        <w:tc>
          <w:tcPr>
            <w:tcW w:w="1555" w:type="dxa"/>
            <w:shd w:val="clear" w:color="auto" w:fill="auto"/>
          </w:tcPr>
          <w:p w14:paraId="5A93B5CC" w14:textId="77777777" w:rsidR="00771A89" w:rsidRPr="00B90DCA" w:rsidRDefault="00771A89" w:rsidP="008C4904">
            <w:pPr>
              <w:spacing w:after="160"/>
              <w:jc w:val="center"/>
              <w:rPr>
                <w:lang w:eastAsia="en-US"/>
              </w:rPr>
            </w:pPr>
            <w:r w:rsidRPr="00B90DCA">
              <w:rPr>
                <w:lang w:eastAsia="en-US"/>
              </w:rPr>
              <w:t>350 puntos</w:t>
            </w:r>
          </w:p>
        </w:tc>
        <w:tc>
          <w:tcPr>
            <w:tcW w:w="1701" w:type="dxa"/>
            <w:vMerge/>
            <w:shd w:val="clear" w:color="auto" w:fill="auto"/>
          </w:tcPr>
          <w:p w14:paraId="6FB24945" w14:textId="77777777" w:rsidR="00771A89" w:rsidRPr="00B90DCA" w:rsidRDefault="00771A89" w:rsidP="008C4904">
            <w:pPr>
              <w:spacing w:after="160"/>
              <w:jc w:val="center"/>
              <w:rPr>
                <w:lang w:eastAsia="en-US"/>
              </w:rPr>
            </w:pPr>
          </w:p>
        </w:tc>
      </w:tr>
      <w:tr w:rsidR="00771A89" w:rsidRPr="00B90DCA" w14:paraId="39122F46" w14:textId="77777777" w:rsidTr="00B90DCA">
        <w:trPr>
          <w:jc w:val="right"/>
        </w:trPr>
        <w:tc>
          <w:tcPr>
            <w:tcW w:w="1843" w:type="dxa"/>
            <w:shd w:val="clear" w:color="auto" w:fill="auto"/>
          </w:tcPr>
          <w:p w14:paraId="302E9957" w14:textId="77777777" w:rsidR="00771A89" w:rsidRPr="00B90DCA" w:rsidRDefault="00771A89" w:rsidP="008C4904">
            <w:pPr>
              <w:spacing w:after="160"/>
              <w:jc w:val="center"/>
              <w:rPr>
                <w:i/>
                <w:iCs/>
                <w:lang w:eastAsia="en-US"/>
              </w:rPr>
            </w:pPr>
            <w:r w:rsidRPr="00B90DCA">
              <w:rPr>
                <w:i/>
                <w:iCs/>
                <w:lang w:eastAsia="en-US"/>
              </w:rPr>
              <w:t>E</w:t>
            </w:r>
          </w:p>
        </w:tc>
        <w:tc>
          <w:tcPr>
            <w:tcW w:w="1843" w:type="dxa"/>
            <w:shd w:val="clear" w:color="auto" w:fill="auto"/>
          </w:tcPr>
          <w:p w14:paraId="06BD60FF" w14:textId="77777777" w:rsidR="00771A89" w:rsidRPr="00B90DCA" w:rsidRDefault="00771A89" w:rsidP="008C4904">
            <w:pPr>
              <w:spacing w:after="160"/>
              <w:jc w:val="center"/>
              <w:rPr>
                <w:lang w:eastAsia="en-US"/>
              </w:rPr>
            </w:pPr>
            <w:r w:rsidRPr="00B90DCA">
              <w:rPr>
                <w:lang w:eastAsia="en-US"/>
              </w:rPr>
              <w:t xml:space="preserve">Grado de Maestro </w:t>
            </w:r>
          </w:p>
        </w:tc>
        <w:tc>
          <w:tcPr>
            <w:tcW w:w="1989" w:type="dxa"/>
            <w:shd w:val="clear" w:color="auto" w:fill="auto"/>
          </w:tcPr>
          <w:p w14:paraId="2A3EC791" w14:textId="77777777" w:rsidR="00771A89" w:rsidRPr="00B90DCA" w:rsidRDefault="00771A89" w:rsidP="008C4904">
            <w:pPr>
              <w:spacing w:after="160"/>
              <w:jc w:val="center"/>
              <w:rPr>
                <w:lang w:eastAsia="en-US"/>
              </w:rPr>
            </w:pPr>
            <w:r w:rsidRPr="00B90DCA">
              <w:rPr>
                <w:lang w:eastAsia="en-US"/>
              </w:rPr>
              <w:t>8 años</w:t>
            </w:r>
          </w:p>
        </w:tc>
        <w:tc>
          <w:tcPr>
            <w:tcW w:w="1555" w:type="dxa"/>
            <w:shd w:val="clear" w:color="auto" w:fill="auto"/>
          </w:tcPr>
          <w:p w14:paraId="457AD09B" w14:textId="77777777" w:rsidR="00771A89" w:rsidRPr="00B90DCA" w:rsidRDefault="00771A89" w:rsidP="008C4904">
            <w:pPr>
              <w:spacing w:after="160"/>
              <w:jc w:val="center"/>
              <w:rPr>
                <w:lang w:eastAsia="en-US"/>
              </w:rPr>
            </w:pPr>
            <w:r w:rsidRPr="00B90DCA">
              <w:rPr>
                <w:lang w:eastAsia="en-US"/>
              </w:rPr>
              <w:t>400 puntos</w:t>
            </w:r>
          </w:p>
        </w:tc>
        <w:tc>
          <w:tcPr>
            <w:tcW w:w="1701" w:type="dxa"/>
            <w:vMerge/>
            <w:shd w:val="clear" w:color="auto" w:fill="auto"/>
          </w:tcPr>
          <w:p w14:paraId="13A1965D" w14:textId="77777777" w:rsidR="00771A89" w:rsidRPr="00B90DCA" w:rsidRDefault="00771A89" w:rsidP="008C4904">
            <w:pPr>
              <w:spacing w:after="160"/>
              <w:jc w:val="center"/>
              <w:rPr>
                <w:lang w:eastAsia="en-US"/>
              </w:rPr>
            </w:pPr>
          </w:p>
        </w:tc>
      </w:tr>
      <w:tr w:rsidR="00771A89" w:rsidRPr="00B90DCA" w14:paraId="0D9614C0" w14:textId="77777777" w:rsidTr="00B90DCA">
        <w:trPr>
          <w:trHeight w:val="721"/>
          <w:jc w:val="right"/>
        </w:trPr>
        <w:tc>
          <w:tcPr>
            <w:tcW w:w="1843" w:type="dxa"/>
            <w:shd w:val="clear" w:color="auto" w:fill="auto"/>
          </w:tcPr>
          <w:p w14:paraId="09AC60D5" w14:textId="77777777" w:rsidR="00771A89" w:rsidRPr="00B90DCA" w:rsidRDefault="00771A89" w:rsidP="008C4904">
            <w:pPr>
              <w:spacing w:after="160"/>
              <w:jc w:val="center"/>
              <w:rPr>
                <w:i/>
                <w:iCs/>
                <w:lang w:eastAsia="en-US"/>
              </w:rPr>
            </w:pPr>
            <w:r w:rsidRPr="00B90DCA">
              <w:rPr>
                <w:i/>
                <w:iCs/>
                <w:lang w:eastAsia="en-US"/>
              </w:rPr>
              <w:t>F</w:t>
            </w:r>
          </w:p>
        </w:tc>
        <w:tc>
          <w:tcPr>
            <w:tcW w:w="1843" w:type="dxa"/>
            <w:shd w:val="clear" w:color="auto" w:fill="auto"/>
          </w:tcPr>
          <w:p w14:paraId="350B7B09" w14:textId="77777777" w:rsidR="00771A89" w:rsidRPr="00B90DCA" w:rsidRDefault="00771A89" w:rsidP="008C4904">
            <w:pPr>
              <w:spacing w:after="160"/>
              <w:jc w:val="center"/>
              <w:rPr>
                <w:lang w:eastAsia="en-US"/>
              </w:rPr>
            </w:pPr>
            <w:r w:rsidRPr="00B90DCA">
              <w:rPr>
                <w:lang w:eastAsia="en-US"/>
              </w:rPr>
              <w:t xml:space="preserve">Grado de Doctor </w:t>
            </w:r>
          </w:p>
        </w:tc>
        <w:tc>
          <w:tcPr>
            <w:tcW w:w="1989" w:type="dxa"/>
            <w:shd w:val="clear" w:color="auto" w:fill="auto"/>
          </w:tcPr>
          <w:p w14:paraId="147BCFD4" w14:textId="77777777" w:rsidR="00771A89" w:rsidRPr="00B90DCA" w:rsidRDefault="00771A89" w:rsidP="008C4904">
            <w:pPr>
              <w:spacing w:after="160"/>
              <w:jc w:val="center"/>
              <w:rPr>
                <w:lang w:eastAsia="en-US"/>
              </w:rPr>
            </w:pPr>
            <w:r w:rsidRPr="00B90DCA">
              <w:rPr>
                <w:lang w:eastAsia="en-US"/>
              </w:rPr>
              <w:t>10 años</w:t>
            </w:r>
          </w:p>
        </w:tc>
        <w:tc>
          <w:tcPr>
            <w:tcW w:w="1555" w:type="dxa"/>
            <w:shd w:val="clear" w:color="auto" w:fill="auto"/>
          </w:tcPr>
          <w:p w14:paraId="6CE0BD66" w14:textId="77777777" w:rsidR="00771A89" w:rsidRPr="00B90DCA" w:rsidRDefault="00771A89" w:rsidP="008C4904">
            <w:pPr>
              <w:spacing w:after="160"/>
              <w:jc w:val="center"/>
              <w:rPr>
                <w:lang w:eastAsia="en-US"/>
              </w:rPr>
            </w:pPr>
            <w:r w:rsidRPr="00B90DCA">
              <w:rPr>
                <w:lang w:eastAsia="en-US"/>
              </w:rPr>
              <w:t>450 puntos</w:t>
            </w:r>
          </w:p>
        </w:tc>
        <w:tc>
          <w:tcPr>
            <w:tcW w:w="1701" w:type="dxa"/>
            <w:vMerge/>
            <w:shd w:val="clear" w:color="auto" w:fill="auto"/>
          </w:tcPr>
          <w:p w14:paraId="04CED38A" w14:textId="77777777" w:rsidR="00771A89" w:rsidRPr="00B90DCA" w:rsidRDefault="00771A89" w:rsidP="008C4904">
            <w:pPr>
              <w:spacing w:after="160"/>
              <w:jc w:val="center"/>
              <w:rPr>
                <w:lang w:eastAsia="en-US"/>
              </w:rPr>
            </w:pPr>
          </w:p>
        </w:tc>
      </w:tr>
    </w:tbl>
    <w:p w14:paraId="2CFB22DD" w14:textId="15A35383" w:rsidR="00771A89" w:rsidRPr="002D165B" w:rsidRDefault="00771A89" w:rsidP="00B90DCA">
      <w:pPr>
        <w:autoSpaceDE w:val="0"/>
        <w:autoSpaceDN w:val="0"/>
        <w:adjustRightInd w:val="0"/>
        <w:jc w:val="center"/>
        <w:rPr>
          <w:bCs/>
          <w:color w:val="000000"/>
          <w:lang w:eastAsia="es-ES_tradnl"/>
        </w:rPr>
      </w:pPr>
      <w:r w:rsidRPr="000F0FDE">
        <w:rPr>
          <w:bCs/>
          <w:color w:val="000000"/>
          <w:lang w:eastAsia="es-ES_tradnl"/>
        </w:rPr>
        <w:t>Fuente: Reglamento del personal académico UAEM (1985, pp.14-16).</w:t>
      </w:r>
    </w:p>
    <w:p w14:paraId="3B1462C1" w14:textId="5C82D100" w:rsidR="00771A89" w:rsidRPr="002D165B" w:rsidRDefault="00882046" w:rsidP="00B90DCA">
      <w:pPr>
        <w:autoSpaceDE w:val="0"/>
        <w:autoSpaceDN w:val="0"/>
        <w:adjustRightInd w:val="0"/>
        <w:spacing w:line="360" w:lineRule="auto"/>
        <w:jc w:val="both"/>
        <w:rPr>
          <w:bCs/>
          <w:color w:val="000000"/>
          <w:lang w:eastAsia="es-ES_tradnl"/>
        </w:rPr>
      </w:pPr>
      <w:r w:rsidRPr="002D165B">
        <w:rPr>
          <w:bCs/>
          <w:color w:val="000000"/>
          <w:lang w:eastAsia="es-ES_tradnl"/>
        </w:rPr>
        <w:t>Dentro del contrato</w:t>
      </w:r>
      <w:r w:rsidR="00771A89" w:rsidRPr="002D165B">
        <w:rPr>
          <w:bCs/>
          <w:color w:val="000000"/>
          <w:lang w:eastAsia="es-ES_tradnl"/>
        </w:rPr>
        <w:t xml:space="preserve"> se estipula de deberán laborar 36 horas-semana, distribuidas de la siguiente manera:</w:t>
      </w:r>
    </w:p>
    <w:p w14:paraId="181D5B4F"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De 18-30 horas clase.</w:t>
      </w:r>
    </w:p>
    <w:p w14:paraId="3944AD55"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El resto del tiempo consistirá en actividades académicas.</w:t>
      </w:r>
    </w:p>
    <w:p w14:paraId="1ABA623C" w14:textId="009DA5B5"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Para los investigadores, 36 horas a la semana, distribuidas de la siguiente manera:</w:t>
      </w:r>
    </w:p>
    <w:p w14:paraId="7B574ECA"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De 24-28 horas-semana investigación y actividades que se deriven de ella.</w:t>
      </w:r>
    </w:p>
    <w:p w14:paraId="3AEAC38E" w14:textId="35C792C5"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El resto del tiempo de 8-12 horas-clase.</w:t>
      </w:r>
    </w:p>
    <w:p w14:paraId="387F89EA" w14:textId="445662A9"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Así mismo presentaran al director de la escuela o institución de su adscripción el proyecto de su programa de labores al inicio de cada semestre lectivo especificando las actividades académicas que realizaran semanalmente.</w:t>
      </w:r>
    </w:p>
    <w:p w14:paraId="27B74ED8" w14:textId="4113D818" w:rsidR="00035D3E" w:rsidRPr="002D165B" w:rsidRDefault="00636B1D" w:rsidP="00B90DCA">
      <w:pPr>
        <w:autoSpaceDE w:val="0"/>
        <w:autoSpaceDN w:val="0"/>
        <w:adjustRightInd w:val="0"/>
        <w:spacing w:line="360" w:lineRule="auto"/>
        <w:jc w:val="both"/>
        <w:rPr>
          <w:bCs/>
          <w:color w:val="000000"/>
          <w:lang w:eastAsia="es-ES_tradnl"/>
        </w:rPr>
      </w:pPr>
      <w:r w:rsidRPr="002D165B">
        <w:rPr>
          <w:bCs/>
          <w:color w:val="000000"/>
          <w:lang w:eastAsia="es-ES_tradnl"/>
        </w:rPr>
        <w:t>Las funciones</w:t>
      </w:r>
      <w:r w:rsidR="00771A89" w:rsidRPr="002D165B">
        <w:rPr>
          <w:bCs/>
          <w:color w:val="000000"/>
          <w:lang w:eastAsia="es-ES_tradnl"/>
        </w:rPr>
        <w:t xml:space="preserve"> que deben de desempeñar los docentes se reconocen 4 funciones sustantivas: docencia, investigación, difusión de la cultura y extensión y vinculación, consideradas como la columna del desarrollo universitario (UAEM, 2013, p. 20)</w:t>
      </w:r>
      <w:r w:rsidR="00035D3E">
        <w:rPr>
          <w:bCs/>
          <w:color w:val="000000"/>
          <w:lang w:eastAsia="es-ES_tradnl"/>
        </w:rPr>
        <w:t>.</w:t>
      </w:r>
    </w:p>
    <w:p w14:paraId="383532D4"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Funciones que realizan los Profesores de Tiempo Completo de acuerdo con el Reglamento del Personal Académico de la UAEM (1984, p. 2):</w:t>
      </w:r>
    </w:p>
    <w:p w14:paraId="6BEBD118"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Impartir educación media superior y superior.</w:t>
      </w:r>
    </w:p>
    <w:p w14:paraId="50C17D01"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Realizar investigación científica</w:t>
      </w:r>
    </w:p>
    <w:p w14:paraId="29E56FCC" w14:textId="77777777" w:rsidR="00771A89"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t>•</w:t>
      </w:r>
      <w:r w:rsidRPr="002D165B">
        <w:rPr>
          <w:bCs/>
          <w:color w:val="000000"/>
          <w:lang w:eastAsia="es-ES_tradnl"/>
        </w:rPr>
        <w:tab/>
        <w:t>Realizar difusión y extensión universitaria</w:t>
      </w:r>
    </w:p>
    <w:p w14:paraId="5E59F8EC" w14:textId="3155DD5F" w:rsidR="00882046" w:rsidRPr="002D165B" w:rsidRDefault="00771A89" w:rsidP="00B90DCA">
      <w:pPr>
        <w:autoSpaceDE w:val="0"/>
        <w:autoSpaceDN w:val="0"/>
        <w:adjustRightInd w:val="0"/>
        <w:spacing w:line="360" w:lineRule="auto"/>
        <w:jc w:val="both"/>
        <w:rPr>
          <w:bCs/>
          <w:color w:val="000000"/>
          <w:lang w:eastAsia="es-ES_tradnl"/>
        </w:rPr>
      </w:pPr>
      <w:r w:rsidRPr="002D165B">
        <w:rPr>
          <w:bCs/>
          <w:color w:val="000000"/>
          <w:lang w:eastAsia="es-ES_tradnl"/>
        </w:rPr>
        <w:lastRenderedPageBreak/>
        <w:t>•</w:t>
      </w:r>
      <w:r w:rsidRPr="002D165B">
        <w:rPr>
          <w:bCs/>
          <w:color w:val="000000"/>
          <w:lang w:eastAsia="es-ES_tradnl"/>
        </w:rPr>
        <w:tab/>
        <w:t>Organizar, dirigir y evaluar las actividades de docencia, investigación y extensión en los términos de la legislación universitaria.</w:t>
      </w:r>
    </w:p>
    <w:p w14:paraId="0E3815FD" w14:textId="63A9A86B" w:rsidR="00397F9F" w:rsidRPr="002D165B" w:rsidRDefault="00636B1D" w:rsidP="00B90DCA">
      <w:pPr>
        <w:autoSpaceDE w:val="0"/>
        <w:autoSpaceDN w:val="0"/>
        <w:adjustRightInd w:val="0"/>
        <w:spacing w:line="360" w:lineRule="auto"/>
        <w:jc w:val="both"/>
        <w:rPr>
          <w:bCs/>
          <w:color w:val="000000"/>
          <w:lang w:eastAsia="es-ES_tradnl"/>
        </w:rPr>
      </w:pPr>
      <w:r w:rsidRPr="002D165B">
        <w:rPr>
          <w:bCs/>
          <w:color w:val="000000"/>
          <w:lang w:eastAsia="es-ES_tradnl"/>
        </w:rPr>
        <w:t>E</w:t>
      </w:r>
      <w:r w:rsidR="00771A89" w:rsidRPr="002D165B">
        <w:rPr>
          <w:bCs/>
          <w:color w:val="000000"/>
          <w:lang w:eastAsia="es-ES_tradnl"/>
        </w:rPr>
        <w:t>n cuanto a las actividades de investigación universitaria (conjunto de procesos de indagación científica y búsqueda del conocimiento) para la formación de investigadores, para conocimiento y comprensión de la naturaleza, del hombre y la sociedad, para solución de problemas.</w:t>
      </w:r>
    </w:p>
    <w:p w14:paraId="297A6C9E" w14:textId="77777777" w:rsidR="00B90DCA" w:rsidRDefault="00B90DCA" w:rsidP="00B90DCA">
      <w:pPr>
        <w:autoSpaceDE w:val="0"/>
        <w:autoSpaceDN w:val="0"/>
        <w:adjustRightInd w:val="0"/>
        <w:spacing w:line="360" w:lineRule="auto"/>
        <w:rPr>
          <w:b/>
          <w:sz w:val="32"/>
          <w:szCs w:val="32"/>
          <w:lang w:eastAsia="es-ES_tradnl"/>
        </w:rPr>
      </w:pPr>
    </w:p>
    <w:p w14:paraId="4D1BB799" w14:textId="7EA560AB" w:rsidR="002D165B" w:rsidRPr="000F0FDE" w:rsidRDefault="000F0FDE" w:rsidP="00B90DCA">
      <w:pPr>
        <w:autoSpaceDE w:val="0"/>
        <w:autoSpaceDN w:val="0"/>
        <w:adjustRightInd w:val="0"/>
        <w:spacing w:line="360" w:lineRule="auto"/>
        <w:jc w:val="center"/>
        <w:rPr>
          <w:b/>
          <w:sz w:val="32"/>
          <w:szCs w:val="32"/>
          <w:lang w:eastAsia="es-ES_tradnl"/>
        </w:rPr>
      </w:pPr>
      <w:r>
        <w:rPr>
          <w:b/>
          <w:sz w:val="32"/>
          <w:szCs w:val="32"/>
          <w:lang w:eastAsia="es-ES_tradnl"/>
        </w:rPr>
        <w:t>Método</w:t>
      </w:r>
    </w:p>
    <w:p w14:paraId="3B5F43D8" w14:textId="77777777" w:rsidR="002D165B" w:rsidRPr="002D165B" w:rsidRDefault="002D165B" w:rsidP="00B90DCA">
      <w:pPr>
        <w:autoSpaceDE w:val="0"/>
        <w:autoSpaceDN w:val="0"/>
        <w:adjustRightInd w:val="0"/>
        <w:spacing w:line="360" w:lineRule="auto"/>
        <w:ind w:firstLine="708"/>
        <w:jc w:val="both"/>
        <w:rPr>
          <w:lang w:eastAsia="es-ES_tradnl"/>
        </w:rPr>
      </w:pPr>
      <w:r w:rsidRPr="002D165B">
        <w:rPr>
          <w:lang w:eastAsia="es-ES_tradnl"/>
        </w:rPr>
        <w:t>Para desarrollar este trabajo de investigación se llevó a cabo con una muestra que estuvo conformada por 44 docentes-investigadores que laboran en la institución de educación superior. Se emplearon como métodos la observación directa no participante y la entrevista semiestructurada.</w:t>
      </w:r>
    </w:p>
    <w:p w14:paraId="50BA9873" w14:textId="77777777" w:rsidR="002D165B" w:rsidRPr="002D165B" w:rsidRDefault="002D165B" w:rsidP="00B90DCA">
      <w:pPr>
        <w:autoSpaceDE w:val="0"/>
        <w:autoSpaceDN w:val="0"/>
        <w:adjustRightInd w:val="0"/>
        <w:spacing w:line="360" w:lineRule="auto"/>
        <w:ind w:firstLine="708"/>
        <w:jc w:val="both"/>
        <w:rPr>
          <w:lang w:eastAsia="es-ES_tradnl"/>
        </w:rPr>
      </w:pPr>
      <w:r w:rsidRPr="002D165B">
        <w:rPr>
          <w:lang w:eastAsia="es-ES_tradnl"/>
        </w:rPr>
        <w:t>La observación es un método de recolección de datos que consiste en el registro sistemático, valido y confiable de comportamientos y situaciones observables (Hernández, 2010, p. 261).</w:t>
      </w:r>
    </w:p>
    <w:p w14:paraId="789BDB8F" w14:textId="77777777" w:rsidR="002D165B" w:rsidRPr="002D165B" w:rsidRDefault="002D165B" w:rsidP="00B90DCA">
      <w:pPr>
        <w:spacing w:line="360" w:lineRule="auto"/>
        <w:ind w:left="284" w:firstLine="709"/>
        <w:jc w:val="both"/>
        <w:rPr>
          <w:lang w:eastAsia="es-ES_tradnl"/>
        </w:rPr>
      </w:pPr>
      <w:r w:rsidRPr="002D165B">
        <w:rPr>
          <w:lang w:eastAsia="es-ES_tradnl"/>
        </w:rPr>
        <w:t>La entrevista es considerada como una técnica que consiste en recoger información mediante un proceso directo de comunicación entre entrevistador(es) y entrevistado(s), en el cual el entrevistado responde a cuestiones, previamente diseñadas en función de las dimensiones que se pretenden estudiar, planteadas por el entrevistador (Bernal, 2010, p. 256).</w:t>
      </w:r>
    </w:p>
    <w:p w14:paraId="0E42F8E2" w14:textId="6DEE5516" w:rsidR="002D165B" w:rsidRDefault="002D165B" w:rsidP="00B90DCA">
      <w:pPr>
        <w:spacing w:after="240" w:line="360" w:lineRule="auto"/>
        <w:ind w:left="284" w:firstLine="709"/>
        <w:jc w:val="both"/>
      </w:pPr>
      <w:r w:rsidRPr="002D165B">
        <w:t xml:space="preserve">Para fines de esta investigación se consideraron los indicadores que se encuentran dentro de la </w:t>
      </w:r>
      <w:r w:rsidRPr="002D165B">
        <w:rPr>
          <w:b/>
        </w:rPr>
        <w:t>teoría motivacional de Herzberg</w:t>
      </w:r>
      <w:r w:rsidRPr="002D165B">
        <w:t>, como se muestra a continuación</w:t>
      </w:r>
      <w:r w:rsidR="000F0FDE">
        <w:t>:</w:t>
      </w:r>
    </w:p>
    <w:p w14:paraId="6B4321F4" w14:textId="097A7C50" w:rsidR="00B90DCA" w:rsidRDefault="00B90DCA" w:rsidP="00B90DCA">
      <w:pPr>
        <w:spacing w:after="240" w:line="360" w:lineRule="auto"/>
        <w:ind w:left="284" w:firstLine="709"/>
        <w:jc w:val="both"/>
      </w:pPr>
    </w:p>
    <w:p w14:paraId="3AFFC77A" w14:textId="019478ED" w:rsidR="00B90DCA" w:rsidRDefault="00B90DCA" w:rsidP="00B90DCA">
      <w:pPr>
        <w:spacing w:after="240" w:line="360" w:lineRule="auto"/>
        <w:ind w:left="284" w:firstLine="709"/>
        <w:jc w:val="both"/>
      </w:pPr>
    </w:p>
    <w:p w14:paraId="37EFDB43" w14:textId="07BB77E7" w:rsidR="00B90DCA" w:rsidRDefault="00B90DCA" w:rsidP="00B90DCA">
      <w:pPr>
        <w:spacing w:after="240" w:line="360" w:lineRule="auto"/>
        <w:ind w:left="284" w:firstLine="709"/>
        <w:jc w:val="both"/>
      </w:pPr>
    </w:p>
    <w:p w14:paraId="3DF3A0B3" w14:textId="4668CD51" w:rsidR="00B90DCA" w:rsidRDefault="00B90DCA" w:rsidP="00B90DCA">
      <w:pPr>
        <w:spacing w:after="240" w:line="360" w:lineRule="auto"/>
        <w:ind w:left="284" w:firstLine="709"/>
        <w:jc w:val="both"/>
      </w:pPr>
    </w:p>
    <w:p w14:paraId="3D99718B" w14:textId="42A5C886" w:rsidR="00B90DCA" w:rsidRDefault="00B90DCA" w:rsidP="00B90DCA">
      <w:pPr>
        <w:spacing w:after="240" w:line="360" w:lineRule="auto"/>
        <w:ind w:left="284" w:firstLine="709"/>
        <w:jc w:val="both"/>
      </w:pPr>
    </w:p>
    <w:p w14:paraId="6D0A8D26" w14:textId="48D5EE27" w:rsidR="00B90DCA" w:rsidRDefault="00B90DCA" w:rsidP="00B90DCA">
      <w:pPr>
        <w:spacing w:after="240" w:line="360" w:lineRule="auto"/>
        <w:ind w:left="284" w:firstLine="709"/>
        <w:jc w:val="both"/>
      </w:pPr>
    </w:p>
    <w:p w14:paraId="521E380A" w14:textId="77777777" w:rsidR="00B90DCA" w:rsidRPr="002D165B" w:rsidRDefault="00B90DCA" w:rsidP="00B90DCA">
      <w:pPr>
        <w:spacing w:after="240" w:line="360" w:lineRule="auto"/>
        <w:ind w:left="284" w:firstLine="709"/>
        <w:jc w:val="both"/>
      </w:pPr>
    </w:p>
    <w:p w14:paraId="12C44779" w14:textId="2957A5AC" w:rsidR="002D165B" w:rsidRPr="000F0FDE" w:rsidRDefault="002D165B" w:rsidP="002D165B">
      <w:pPr>
        <w:ind w:left="284" w:firstLine="709"/>
        <w:jc w:val="center"/>
        <w:rPr>
          <w:i/>
        </w:rPr>
      </w:pPr>
      <w:r w:rsidRPr="000F0FDE">
        <w:rPr>
          <w:b/>
        </w:rPr>
        <w:lastRenderedPageBreak/>
        <w:t>Tabla 2</w:t>
      </w:r>
      <w:r w:rsidR="000F0FDE" w:rsidRPr="000F0FDE">
        <w:rPr>
          <w:b/>
        </w:rPr>
        <w:t xml:space="preserve">. </w:t>
      </w:r>
      <w:r w:rsidRPr="000F0FDE">
        <w:rPr>
          <w:i/>
        </w:rPr>
        <w:t xml:space="preserve">Relación de indicadores con teoría de Herzberg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35"/>
      </w:tblGrid>
      <w:tr w:rsidR="002D165B" w:rsidRPr="00B90DCA" w14:paraId="2947BF2F" w14:textId="77777777" w:rsidTr="00B90DCA">
        <w:trPr>
          <w:jc w:val="center"/>
        </w:trPr>
        <w:tc>
          <w:tcPr>
            <w:tcW w:w="5528" w:type="dxa"/>
            <w:shd w:val="clear" w:color="auto" w:fill="auto"/>
            <w:hideMark/>
          </w:tcPr>
          <w:p w14:paraId="0EF69D97" w14:textId="77777777" w:rsidR="002D165B" w:rsidRPr="00B90DCA" w:rsidRDefault="002D165B" w:rsidP="000A71FB">
            <w:pPr>
              <w:jc w:val="center"/>
              <w:rPr>
                <w:i/>
                <w:iCs/>
              </w:rPr>
            </w:pPr>
            <w:r w:rsidRPr="00B90DCA">
              <w:rPr>
                <w:i/>
                <w:iCs/>
              </w:rPr>
              <w:t>Indicadores</w:t>
            </w:r>
          </w:p>
        </w:tc>
        <w:tc>
          <w:tcPr>
            <w:tcW w:w="2835" w:type="dxa"/>
            <w:shd w:val="clear" w:color="auto" w:fill="auto"/>
            <w:hideMark/>
          </w:tcPr>
          <w:p w14:paraId="260858EA" w14:textId="77777777" w:rsidR="002D165B" w:rsidRPr="00B90DCA" w:rsidRDefault="002D165B" w:rsidP="000A71FB">
            <w:pPr>
              <w:jc w:val="center"/>
              <w:rPr>
                <w:i/>
                <w:iCs/>
              </w:rPr>
            </w:pPr>
            <w:r w:rsidRPr="00B90DCA">
              <w:rPr>
                <w:i/>
                <w:iCs/>
              </w:rPr>
              <w:t xml:space="preserve">Dimensión </w:t>
            </w:r>
          </w:p>
        </w:tc>
      </w:tr>
      <w:tr w:rsidR="002D165B" w:rsidRPr="00B90DCA" w14:paraId="50C41152" w14:textId="77777777" w:rsidTr="00B90DCA">
        <w:trPr>
          <w:jc w:val="center"/>
        </w:trPr>
        <w:tc>
          <w:tcPr>
            <w:tcW w:w="5528" w:type="dxa"/>
            <w:shd w:val="clear" w:color="auto" w:fill="auto"/>
            <w:hideMark/>
          </w:tcPr>
          <w:p w14:paraId="407E2E10" w14:textId="77777777" w:rsidR="002D165B" w:rsidRPr="00B90DCA" w:rsidRDefault="002D165B" w:rsidP="000A71FB">
            <w:pPr>
              <w:rPr>
                <w:i/>
                <w:iCs/>
              </w:rPr>
            </w:pPr>
            <w:r w:rsidRPr="00B90DCA">
              <w:rPr>
                <w:i/>
                <w:iCs/>
              </w:rPr>
              <w:t>Buenas relaciones con compañeros de trabajo</w:t>
            </w:r>
          </w:p>
        </w:tc>
        <w:tc>
          <w:tcPr>
            <w:tcW w:w="2835" w:type="dxa"/>
            <w:shd w:val="clear" w:color="auto" w:fill="auto"/>
            <w:hideMark/>
          </w:tcPr>
          <w:p w14:paraId="43B9FA4C" w14:textId="77777777" w:rsidR="002D165B" w:rsidRPr="00B90DCA" w:rsidRDefault="002D165B" w:rsidP="000A71FB">
            <w:pPr>
              <w:jc w:val="center"/>
            </w:pPr>
            <w:r w:rsidRPr="00B90DCA">
              <w:t>Factor motivacional</w:t>
            </w:r>
          </w:p>
        </w:tc>
      </w:tr>
      <w:tr w:rsidR="002D165B" w:rsidRPr="00B90DCA" w14:paraId="085035EB" w14:textId="77777777" w:rsidTr="00B90DCA">
        <w:trPr>
          <w:jc w:val="center"/>
        </w:trPr>
        <w:tc>
          <w:tcPr>
            <w:tcW w:w="5528" w:type="dxa"/>
            <w:shd w:val="clear" w:color="auto" w:fill="auto"/>
            <w:hideMark/>
          </w:tcPr>
          <w:p w14:paraId="0CD95D38" w14:textId="77777777" w:rsidR="002D165B" w:rsidRPr="00B90DCA" w:rsidRDefault="002D165B" w:rsidP="000A71FB">
            <w:pPr>
              <w:rPr>
                <w:i/>
                <w:iCs/>
              </w:rPr>
            </w:pPr>
            <w:r w:rsidRPr="00B90DCA">
              <w:rPr>
                <w:i/>
                <w:iCs/>
              </w:rPr>
              <w:t xml:space="preserve">Estabilidad en el trabajo </w:t>
            </w:r>
          </w:p>
        </w:tc>
        <w:tc>
          <w:tcPr>
            <w:tcW w:w="2835" w:type="dxa"/>
            <w:shd w:val="clear" w:color="auto" w:fill="auto"/>
            <w:hideMark/>
          </w:tcPr>
          <w:p w14:paraId="09D9EC70" w14:textId="77777777" w:rsidR="002D165B" w:rsidRPr="00B90DCA" w:rsidRDefault="002D165B" w:rsidP="000A71FB">
            <w:pPr>
              <w:jc w:val="center"/>
            </w:pPr>
            <w:r w:rsidRPr="00B90DCA">
              <w:t>Factor motivacional</w:t>
            </w:r>
          </w:p>
        </w:tc>
      </w:tr>
      <w:tr w:rsidR="002D165B" w:rsidRPr="00B90DCA" w14:paraId="0B4BBE57" w14:textId="77777777" w:rsidTr="00B90DCA">
        <w:trPr>
          <w:jc w:val="center"/>
        </w:trPr>
        <w:tc>
          <w:tcPr>
            <w:tcW w:w="5528" w:type="dxa"/>
            <w:shd w:val="clear" w:color="auto" w:fill="auto"/>
            <w:hideMark/>
          </w:tcPr>
          <w:p w14:paraId="083138D0" w14:textId="77777777" w:rsidR="002D165B" w:rsidRPr="00B90DCA" w:rsidRDefault="002D165B" w:rsidP="000A71FB">
            <w:pPr>
              <w:rPr>
                <w:i/>
                <w:iCs/>
              </w:rPr>
            </w:pPr>
            <w:r w:rsidRPr="00B90DCA">
              <w:rPr>
                <w:i/>
                <w:iCs/>
              </w:rPr>
              <w:t xml:space="preserve">Ascenso en el trabajo </w:t>
            </w:r>
          </w:p>
        </w:tc>
        <w:tc>
          <w:tcPr>
            <w:tcW w:w="2835" w:type="dxa"/>
            <w:shd w:val="clear" w:color="auto" w:fill="auto"/>
            <w:hideMark/>
          </w:tcPr>
          <w:p w14:paraId="635D3F21" w14:textId="77777777" w:rsidR="002D165B" w:rsidRPr="00B90DCA" w:rsidRDefault="002D165B" w:rsidP="000A71FB">
            <w:pPr>
              <w:jc w:val="center"/>
            </w:pPr>
            <w:r w:rsidRPr="00B90DCA">
              <w:t>Factor motivacional</w:t>
            </w:r>
          </w:p>
        </w:tc>
      </w:tr>
      <w:tr w:rsidR="002D165B" w:rsidRPr="00B90DCA" w14:paraId="62AE1FB6" w14:textId="77777777" w:rsidTr="00B90DCA">
        <w:trPr>
          <w:jc w:val="center"/>
        </w:trPr>
        <w:tc>
          <w:tcPr>
            <w:tcW w:w="5528" w:type="dxa"/>
            <w:shd w:val="clear" w:color="auto" w:fill="auto"/>
            <w:hideMark/>
          </w:tcPr>
          <w:p w14:paraId="73D1D1EA" w14:textId="77777777" w:rsidR="002D165B" w:rsidRPr="00B90DCA" w:rsidRDefault="002D165B" w:rsidP="000A71FB">
            <w:pPr>
              <w:rPr>
                <w:i/>
                <w:iCs/>
              </w:rPr>
            </w:pPr>
            <w:r w:rsidRPr="00B90DCA">
              <w:rPr>
                <w:i/>
                <w:iCs/>
              </w:rPr>
              <w:t xml:space="preserve">Crecimiento profesional </w:t>
            </w:r>
          </w:p>
        </w:tc>
        <w:tc>
          <w:tcPr>
            <w:tcW w:w="2835" w:type="dxa"/>
            <w:shd w:val="clear" w:color="auto" w:fill="auto"/>
            <w:hideMark/>
          </w:tcPr>
          <w:p w14:paraId="536EF4B2" w14:textId="77777777" w:rsidR="002D165B" w:rsidRPr="00B90DCA" w:rsidRDefault="002D165B" w:rsidP="000A71FB">
            <w:pPr>
              <w:jc w:val="center"/>
            </w:pPr>
            <w:r w:rsidRPr="00B90DCA">
              <w:t>Factor motivacional</w:t>
            </w:r>
          </w:p>
        </w:tc>
      </w:tr>
      <w:tr w:rsidR="002D165B" w:rsidRPr="00B90DCA" w14:paraId="0E2EBAED" w14:textId="77777777" w:rsidTr="00B90DCA">
        <w:trPr>
          <w:jc w:val="center"/>
        </w:trPr>
        <w:tc>
          <w:tcPr>
            <w:tcW w:w="5528" w:type="dxa"/>
            <w:shd w:val="clear" w:color="auto" w:fill="auto"/>
            <w:hideMark/>
          </w:tcPr>
          <w:p w14:paraId="4D037B28" w14:textId="77777777" w:rsidR="002D165B" w:rsidRPr="00B90DCA" w:rsidRDefault="002D165B" w:rsidP="000A71FB">
            <w:pPr>
              <w:rPr>
                <w:i/>
                <w:iCs/>
              </w:rPr>
            </w:pPr>
            <w:r w:rsidRPr="00B90DCA">
              <w:rPr>
                <w:i/>
                <w:iCs/>
              </w:rPr>
              <w:t>Retroalimentación en las actividades laborales</w:t>
            </w:r>
          </w:p>
        </w:tc>
        <w:tc>
          <w:tcPr>
            <w:tcW w:w="2835" w:type="dxa"/>
            <w:shd w:val="clear" w:color="auto" w:fill="auto"/>
            <w:hideMark/>
          </w:tcPr>
          <w:p w14:paraId="199898E8" w14:textId="77777777" w:rsidR="002D165B" w:rsidRPr="00B90DCA" w:rsidRDefault="002D165B" w:rsidP="000A71FB">
            <w:pPr>
              <w:jc w:val="center"/>
            </w:pPr>
            <w:r w:rsidRPr="00B90DCA">
              <w:t>Factor motivacional</w:t>
            </w:r>
          </w:p>
        </w:tc>
      </w:tr>
      <w:tr w:rsidR="002D165B" w:rsidRPr="00B90DCA" w14:paraId="76B6E899" w14:textId="77777777" w:rsidTr="00B90DCA">
        <w:trPr>
          <w:jc w:val="center"/>
        </w:trPr>
        <w:tc>
          <w:tcPr>
            <w:tcW w:w="5528" w:type="dxa"/>
            <w:shd w:val="clear" w:color="auto" w:fill="auto"/>
            <w:hideMark/>
          </w:tcPr>
          <w:p w14:paraId="31C5C3E1" w14:textId="77777777" w:rsidR="002D165B" w:rsidRPr="00B90DCA" w:rsidRDefault="002D165B" w:rsidP="000A71FB">
            <w:pPr>
              <w:rPr>
                <w:i/>
                <w:iCs/>
              </w:rPr>
            </w:pPr>
            <w:r w:rsidRPr="00B90DCA">
              <w:rPr>
                <w:i/>
                <w:iCs/>
              </w:rPr>
              <w:t>Percepción económica por el desempeño de actividades</w:t>
            </w:r>
          </w:p>
        </w:tc>
        <w:tc>
          <w:tcPr>
            <w:tcW w:w="2835" w:type="dxa"/>
            <w:shd w:val="clear" w:color="auto" w:fill="auto"/>
            <w:hideMark/>
          </w:tcPr>
          <w:p w14:paraId="0AF867E8" w14:textId="77777777" w:rsidR="002D165B" w:rsidRPr="00B90DCA" w:rsidRDefault="002D165B" w:rsidP="000A71FB">
            <w:pPr>
              <w:jc w:val="center"/>
            </w:pPr>
            <w:r w:rsidRPr="00B90DCA">
              <w:t>Factor motivacional</w:t>
            </w:r>
          </w:p>
        </w:tc>
      </w:tr>
      <w:tr w:rsidR="002D165B" w:rsidRPr="00B90DCA" w14:paraId="080DA935" w14:textId="77777777" w:rsidTr="00B90DCA">
        <w:trPr>
          <w:jc w:val="center"/>
        </w:trPr>
        <w:tc>
          <w:tcPr>
            <w:tcW w:w="5528" w:type="dxa"/>
            <w:shd w:val="clear" w:color="auto" w:fill="auto"/>
            <w:hideMark/>
          </w:tcPr>
          <w:p w14:paraId="6206340F" w14:textId="77777777" w:rsidR="002D165B" w:rsidRPr="00B90DCA" w:rsidRDefault="002D165B" w:rsidP="000A71FB">
            <w:pPr>
              <w:rPr>
                <w:i/>
                <w:iCs/>
              </w:rPr>
            </w:pPr>
            <w:r w:rsidRPr="00B90DCA">
              <w:rPr>
                <w:i/>
                <w:iCs/>
              </w:rPr>
              <w:t>Reconocimientos, felicitaciones por el desempeño adecuado del trabajo</w:t>
            </w:r>
          </w:p>
        </w:tc>
        <w:tc>
          <w:tcPr>
            <w:tcW w:w="2835" w:type="dxa"/>
            <w:shd w:val="clear" w:color="auto" w:fill="auto"/>
            <w:hideMark/>
          </w:tcPr>
          <w:p w14:paraId="230814AB" w14:textId="77777777" w:rsidR="002D165B" w:rsidRPr="00B90DCA" w:rsidRDefault="002D165B" w:rsidP="000A71FB">
            <w:pPr>
              <w:jc w:val="center"/>
            </w:pPr>
            <w:r w:rsidRPr="00B90DCA">
              <w:t>Factor motivacional</w:t>
            </w:r>
          </w:p>
        </w:tc>
      </w:tr>
      <w:tr w:rsidR="002D165B" w:rsidRPr="00B90DCA" w14:paraId="4309593D" w14:textId="77777777" w:rsidTr="00B90DCA">
        <w:trPr>
          <w:jc w:val="center"/>
        </w:trPr>
        <w:tc>
          <w:tcPr>
            <w:tcW w:w="5528" w:type="dxa"/>
            <w:shd w:val="clear" w:color="auto" w:fill="auto"/>
            <w:hideMark/>
          </w:tcPr>
          <w:p w14:paraId="0F211BDE" w14:textId="77777777" w:rsidR="002D165B" w:rsidRPr="00B90DCA" w:rsidRDefault="002D165B" w:rsidP="000A71FB">
            <w:pPr>
              <w:rPr>
                <w:i/>
                <w:iCs/>
              </w:rPr>
            </w:pPr>
            <w:r w:rsidRPr="00B90DCA">
              <w:rPr>
                <w:i/>
                <w:iCs/>
              </w:rPr>
              <w:t xml:space="preserve">Recursos materiales </w:t>
            </w:r>
          </w:p>
        </w:tc>
        <w:tc>
          <w:tcPr>
            <w:tcW w:w="2835" w:type="dxa"/>
            <w:shd w:val="clear" w:color="auto" w:fill="auto"/>
            <w:hideMark/>
          </w:tcPr>
          <w:p w14:paraId="0436BD50" w14:textId="77777777" w:rsidR="002D165B" w:rsidRPr="00B90DCA" w:rsidRDefault="002D165B" w:rsidP="000A71FB">
            <w:pPr>
              <w:jc w:val="center"/>
            </w:pPr>
            <w:r w:rsidRPr="00B90DCA">
              <w:t>Factor higiénico</w:t>
            </w:r>
          </w:p>
        </w:tc>
      </w:tr>
      <w:tr w:rsidR="002D165B" w:rsidRPr="00B90DCA" w14:paraId="2ADC8A7C" w14:textId="77777777" w:rsidTr="00B90DCA">
        <w:trPr>
          <w:jc w:val="center"/>
        </w:trPr>
        <w:tc>
          <w:tcPr>
            <w:tcW w:w="5528" w:type="dxa"/>
            <w:shd w:val="clear" w:color="auto" w:fill="auto"/>
            <w:hideMark/>
          </w:tcPr>
          <w:p w14:paraId="58B15552" w14:textId="77777777" w:rsidR="002D165B" w:rsidRPr="00B90DCA" w:rsidRDefault="002D165B" w:rsidP="000A71FB">
            <w:pPr>
              <w:jc w:val="both"/>
              <w:rPr>
                <w:i/>
                <w:iCs/>
              </w:rPr>
            </w:pPr>
            <w:r w:rsidRPr="00B90DCA">
              <w:rPr>
                <w:i/>
                <w:iCs/>
              </w:rPr>
              <w:t xml:space="preserve">Área de trabajo adecuada </w:t>
            </w:r>
          </w:p>
        </w:tc>
        <w:tc>
          <w:tcPr>
            <w:tcW w:w="2835" w:type="dxa"/>
            <w:shd w:val="clear" w:color="auto" w:fill="auto"/>
            <w:hideMark/>
          </w:tcPr>
          <w:p w14:paraId="262314AA" w14:textId="77777777" w:rsidR="002D165B" w:rsidRPr="00B90DCA" w:rsidRDefault="002D165B" w:rsidP="000A71FB">
            <w:pPr>
              <w:jc w:val="center"/>
            </w:pPr>
            <w:r w:rsidRPr="00B90DCA">
              <w:t>Factor higiénico</w:t>
            </w:r>
          </w:p>
        </w:tc>
      </w:tr>
      <w:tr w:rsidR="002D165B" w:rsidRPr="00B90DCA" w14:paraId="60DBE61A" w14:textId="77777777" w:rsidTr="00B90DCA">
        <w:trPr>
          <w:jc w:val="center"/>
        </w:trPr>
        <w:tc>
          <w:tcPr>
            <w:tcW w:w="5528" w:type="dxa"/>
            <w:shd w:val="clear" w:color="auto" w:fill="auto"/>
            <w:hideMark/>
          </w:tcPr>
          <w:p w14:paraId="69B990E2" w14:textId="77777777" w:rsidR="002D165B" w:rsidRPr="00B90DCA" w:rsidRDefault="002D165B" w:rsidP="000A71FB">
            <w:pPr>
              <w:jc w:val="both"/>
              <w:rPr>
                <w:i/>
                <w:iCs/>
              </w:rPr>
            </w:pPr>
            <w:r w:rsidRPr="00B90DCA">
              <w:rPr>
                <w:i/>
                <w:iCs/>
              </w:rPr>
              <w:t xml:space="preserve">Promoción en el trabajo </w:t>
            </w:r>
          </w:p>
        </w:tc>
        <w:tc>
          <w:tcPr>
            <w:tcW w:w="2835" w:type="dxa"/>
            <w:shd w:val="clear" w:color="auto" w:fill="auto"/>
            <w:hideMark/>
          </w:tcPr>
          <w:p w14:paraId="0EF82624" w14:textId="77777777" w:rsidR="002D165B" w:rsidRPr="00B90DCA" w:rsidRDefault="002D165B" w:rsidP="000A71FB">
            <w:pPr>
              <w:jc w:val="center"/>
            </w:pPr>
            <w:r w:rsidRPr="00B90DCA">
              <w:t>Factor motivacional</w:t>
            </w:r>
          </w:p>
        </w:tc>
      </w:tr>
      <w:tr w:rsidR="002D165B" w:rsidRPr="00B90DCA" w14:paraId="21D7CB3C" w14:textId="77777777" w:rsidTr="00B90DCA">
        <w:trPr>
          <w:jc w:val="center"/>
        </w:trPr>
        <w:tc>
          <w:tcPr>
            <w:tcW w:w="5528" w:type="dxa"/>
            <w:shd w:val="clear" w:color="auto" w:fill="auto"/>
            <w:hideMark/>
          </w:tcPr>
          <w:p w14:paraId="6F176808" w14:textId="77777777" w:rsidR="002D165B" w:rsidRPr="00B90DCA" w:rsidRDefault="002D165B" w:rsidP="000A71FB">
            <w:pPr>
              <w:jc w:val="both"/>
              <w:rPr>
                <w:i/>
                <w:iCs/>
              </w:rPr>
            </w:pPr>
            <w:r w:rsidRPr="00B90DCA">
              <w:rPr>
                <w:i/>
                <w:iCs/>
              </w:rPr>
              <w:t xml:space="preserve">Participación en actividades laborales </w:t>
            </w:r>
          </w:p>
        </w:tc>
        <w:tc>
          <w:tcPr>
            <w:tcW w:w="2835" w:type="dxa"/>
            <w:shd w:val="clear" w:color="auto" w:fill="auto"/>
            <w:hideMark/>
          </w:tcPr>
          <w:p w14:paraId="6FFEED05" w14:textId="77777777" w:rsidR="002D165B" w:rsidRPr="00B90DCA" w:rsidRDefault="002D165B" w:rsidP="000A71FB">
            <w:pPr>
              <w:jc w:val="center"/>
            </w:pPr>
            <w:r w:rsidRPr="00B90DCA">
              <w:t>Factor motivacional</w:t>
            </w:r>
          </w:p>
        </w:tc>
      </w:tr>
      <w:tr w:rsidR="002D165B" w:rsidRPr="00B90DCA" w14:paraId="4B7C256E" w14:textId="77777777" w:rsidTr="00B90DCA">
        <w:trPr>
          <w:jc w:val="center"/>
        </w:trPr>
        <w:tc>
          <w:tcPr>
            <w:tcW w:w="5528" w:type="dxa"/>
            <w:shd w:val="clear" w:color="auto" w:fill="auto"/>
            <w:hideMark/>
          </w:tcPr>
          <w:p w14:paraId="6E9C7E5B" w14:textId="77777777" w:rsidR="002D165B" w:rsidRPr="00B90DCA" w:rsidRDefault="002D165B" w:rsidP="000A71FB">
            <w:pPr>
              <w:jc w:val="both"/>
              <w:rPr>
                <w:i/>
                <w:iCs/>
              </w:rPr>
            </w:pPr>
            <w:r w:rsidRPr="00B90DCA">
              <w:rPr>
                <w:i/>
                <w:iCs/>
              </w:rPr>
              <w:t xml:space="preserve">Convivencia con otros individuos </w:t>
            </w:r>
          </w:p>
        </w:tc>
        <w:tc>
          <w:tcPr>
            <w:tcW w:w="2835" w:type="dxa"/>
            <w:shd w:val="clear" w:color="auto" w:fill="auto"/>
            <w:hideMark/>
          </w:tcPr>
          <w:p w14:paraId="04A866CB" w14:textId="77777777" w:rsidR="002D165B" w:rsidRPr="00B90DCA" w:rsidRDefault="002D165B" w:rsidP="000A71FB">
            <w:pPr>
              <w:jc w:val="center"/>
            </w:pPr>
            <w:r w:rsidRPr="00B90DCA">
              <w:t>Factor motivacional</w:t>
            </w:r>
          </w:p>
        </w:tc>
      </w:tr>
      <w:tr w:rsidR="002D165B" w:rsidRPr="00B90DCA" w14:paraId="6DE910B3" w14:textId="77777777" w:rsidTr="00B90DCA">
        <w:trPr>
          <w:jc w:val="center"/>
        </w:trPr>
        <w:tc>
          <w:tcPr>
            <w:tcW w:w="5528" w:type="dxa"/>
            <w:shd w:val="clear" w:color="auto" w:fill="auto"/>
            <w:hideMark/>
          </w:tcPr>
          <w:p w14:paraId="74B4C2D3" w14:textId="77777777" w:rsidR="002D165B" w:rsidRPr="00B90DCA" w:rsidRDefault="002D165B" w:rsidP="000A71FB">
            <w:pPr>
              <w:jc w:val="both"/>
              <w:rPr>
                <w:i/>
                <w:iCs/>
              </w:rPr>
            </w:pPr>
            <w:r w:rsidRPr="00B90DCA">
              <w:rPr>
                <w:i/>
                <w:iCs/>
              </w:rPr>
              <w:t xml:space="preserve">Ser útil en el trabajo </w:t>
            </w:r>
          </w:p>
        </w:tc>
        <w:tc>
          <w:tcPr>
            <w:tcW w:w="2835" w:type="dxa"/>
            <w:shd w:val="clear" w:color="auto" w:fill="auto"/>
            <w:hideMark/>
          </w:tcPr>
          <w:p w14:paraId="55A31EFF" w14:textId="77777777" w:rsidR="002D165B" w:rsidRPr="00B90DCA" w:rsidRDefault="002D165B" w:rsidP="000A71FB">
            <w:pPr>
              <w:jc w:val="center"/>
            </w:pPr>
            <w:r w:rsidRPr="00B90DCA">
              <w:t>Factor motivacional</w:t>
            </w:r>
          </w:p>
        </w:tc>
      </w:tr>
      <w:tr w:rsidR="002D165B" w:rsidRPr="00B90DCA" w14:paraId="5D2D02F3" w14:textId="77777777" w:rsidTr="00B90DCA">
        <w:trPr>
          <w:jc w:val="center"/>
        </w:trPr>
        <w:tc>
          <w:tcPr>
            <w:tcW w:w="5528" w:type="dxa"/>
            <w:shd w:val="clear" w:color="auto" w:fill="auto"/>
            <w:hideMark/>
          </w:tcPr>
          <w:p w14:paraId="21328ABB" w14:textId="77777777" w:rsidR="002D165B" w:rsidRPr="00B90DCA" w:rsidRDefault="002D165B" w:rsidP="000A71FB">
            <w:pPr>
              <w:jc w:val="both"/>
              <w:rPr>
                <w:i/>
                <w:iCs/>
              </w:rPr>
            </w:pPr>
            <w:r w:rsidRPr="00B90DCA">
              <w:rPr>
                <w:i/>
                <w:iCs/>
              </w:rPr>
              <w:t xml:space="preserve">Admiración de otras personas </w:t>
            </w:r>
          </w:p>
        </w:tc>
        <w:tc>
          <w:tcPr>
            <w:tcW w:w="2835" w:type="dxa"/>
            <w:shd w:val="clear" w:color="auto" w:fill="auto"/>
            <w:hideMark/>
          </w:tcPr>
          <w:p w14:paraId="2B00EA66" w14:textId="77777777" w:rsidR="002D165B" w:rsidRPr="00B90DCA" w:rsidRDefault="002D165B" w:rsidP="000A71FB">
            <w:pPr>
              <w:jc w:val="center"/>
            </w:pPr>
            <w:r w:rsidRPr="00B90DCA">
              <w:t>Factor motivacional</w:t>
            </w:r>
          </w:p>
        </w:tc>
      </w:tr>
      <w:tr w:rsidR="002D165B" w:rsidRPr="00B90DCA" w14:paraId="3B96F038" w14:textId="77777777" w:rsidTr="00B90DCA">
        <w:trPr>
          <w:jc w:val="center"/>
        </w:trPr>
        <w:tc>
          <w:tcPr>
            <w:tcW w:w="5528" w:type="dxa"/>
            <w:shd w:val="clear" w:color="auto" w:fill="auto"/>
            <w:hideMark/>
          </w:tcPr>
          <w:p w14:paraId="22D71173" w14:textId="77777777" w:rsidR="002D165B" w:rsidRPr="00B90DCA" w:rsidRDefault="002D165B" w:rsidP="000A71FB">
            <w:pPr>
              <w:jc w:val="both"/>
              <w:rPr>
                <w:i/>
                <w:iCs/>
              </w:rPr>
            </w:pPr>
            <w:r w:rsidRPr="00B90DCA">
              <w:rPr>
                <w:i/>
                <w:iCs/>
              </w:rPr>
              <w:t xml:space="preserve">Autorrealización profesional  </w:t>
            </w:r>
          </w:p>
        </w:tc>
        <w:tc>
          <w:tcPr>
            <w:tcW w:w="2835" w:type="dxa"/>
            <w:shd w:val="clear" w:color="auto" w:fill="auto"/>
            <w:hideMark/>
          </w:tcPr>
          <w:p w14:paraId="2FC53535" w14:textId="77777777" w:rsidR="002D165B" w:rsidRPr="00B90DCA" w:rsidRDefault="002D165B" w:rsidP="000A71FB">
            <w:pPr>
              <w:jc w:val="center"/>
            </w:pPr>
            <w:r w:rsidRPr="00B90DCA">
              <w:t>Factor motivacional</w:t>
            </w:r>
          </w:p>
        </w:tc>
      </w:tr>
      <w:tr w:rsidR="002D165B" w:rsidRPr="00B90DCA" w14:paraId="4E76ACA4" w14:textId="77777777" w:rsidTr="00B90DCA">
        <w:trPr>
          <w:jc w:val="center"/>
        </w:trPr>
        <w:tc>
          <w:tcPr>
            <w:tcW w:w="5528" w:type="dxa"/>
            <w:shd w:val="clear" w:color="auto" w:fill="auto"/>
            <w:hideMark/>
          </w:tcPr>
          <w:p w14:paraId="288A7680" w14:textId="77777777" w:rsidR="002D165B" w:rsidRPr="00B90DCA" w:rsidRDefault="002D165B" w:rsidP="000A71FB">
            <w:pPr>
              <w:jc w:val="both"/>
              <w:rPr>
                <w:i/>
                <w:iCs/>
              </w:rPr>
            </w:pPr>
            <w:r w:rsidRPr="00B90DCA">
              <w:rPr>
                <w:i/>
                <w:iCs/>
              </w:rPr>
              <w:t xml:space="preserve">Variedad en el trabajo </w:t>
            </w:r>
          </w:p>
        </w:tc>
        <w:tc>
          <w:tcPr>
            <w:tcW w:w="2835" w:type="dxa"/>
            <w:shd w:val="clear" w:color="auto" w:fill="auto"/>
            <w:hideMark/>
          </w:tcPr>
          <w:p w14:paraId="62F0E464" w14:textId="77777777" w:rsidR="002D165B" w:rsidRPr="00B90DCA" w:rsidRDefault="002D165B" w:rsidP="000A71FB">
            <w:pPr>
              <w:jc w:val="center"/>
            </w:pPr>
            <w:r w:rsidRPr="00B90DCA">
              <w:t>Factor motivacional</w:t>
            </w:r>
          </w:p>
        </w:tc>
      </w:tr>
      <w:tr w:rsidR="002D165B" w:rsidRPr="00B90DCA" w14:paraId="45B77D22" w14:textId="77777777" w:rsidTr="00B90DCA">
        <w:trPr>
          <w:jc w:val="center"/>
        </w:trPr>
        <w:tc>
          <w:tcPr>
            <w:tcW w:w="5528" w:type="dxa"/>
            <w:shd w:val="clear" w:color="auto" w:fill="auto"/>
            <w:hideMark/>
          </w:tcPr>
          <w:p w14:paraId="39C9E107" w14:textId="77777777" w:rsidR="002D165B" w:rsidRPr="00B90DCA" w:rsidRDefault="002D165B" w:rsidP="000A71FB">
            <w:pPr>
              <w:jc w:val="both"/>
              <w:rPr>
                <w:i/>
                <w:iCs/>
              </w:rPr>
            </w:pPr>
            <w:r w:rsidRPr="00B90DCA">
              <w:rPr>
                <w:i/>
                <w:iCs/>
              </w:rPr>
              <w:t xml:space="preserve">Autonomía en el trabajo </w:t>
            </w:r>
          </w:p>
        </w:tc>
        <w:tc>
          <w:tcPr>
            <w:tcW w:w="2835" w:type="dxa"/>
            <w:shd w:val="clear" w:color="auto" w:fill="auto"/>
            <w:hideMark/>
          </w:tcPr>
          <w:p w14:paraId="10CA8E08" w14:textId="77777777" w:rsidR="002D165B" w:rsidRPr="00B90DCA" w:rsidRDefault="002D165B" w:rsidP="000A71FB">
            <w:pPr>
              <w:jc w:val="center"/>
            </w:pPr>
            <w:r w:rsidRPr="00B90DCA">
              <w:t>Factor motivacional</w:t>
            </w:r>
          </w:p>
        </w:tc>
      </w:tr>
      <w:tr w:rsidR="002D165B" w:rsidRPr="00B90DCA" w14:paraId="49B05B8B" w14:textId="77777777" w:rsidTr="00B90DCA">
        <w:trPr>
          <w:trHeight w:val="398"/>
          <w:jc w:val="center"/>
        </w:trPr>
        <w:tc>
          <w:tcPr>
            <w:tcW w:w="5528" w:type="dxa"/>
            <w:shd w:val="clear" w:color="auto" w:fill="auto"/>
            <w:hideMark/>
          </w:tcPr>
          <w:p w14:paraId="2B484BFB" w14:textId="77777777" w:rsidR="002D165B" w:rsidRPr="00B90DCA" w:rsidRDefault="002D165B" w:rsidP="000A71FB">
            <w:pPr>
              <w:jc w:val="both"/>
              <w:rPr>
                <w:i/>
                <w:iCs/>
              </w:rPr>
            </w:pPr>
            <w:r w:rsidRPr="00B90DCA">
              <w:rPr>
                <w:i/>
                <w:iCs/>
              </w:rPr>
              <w:t xml:space="preserve">Símbolos de estatus </w:t>
            </w:r>
          </w:p>
        </w:tc>
        <w:tc>
          <w:tcPr>
            <w:tcW w:w="2835" w:type="dxa"/>
            <w:shd w:val="clear" w:color="auto" w:fill="auto"/>
            <w:hideMark/>
          </w:tcPr>
          <w:p w14:paraId="0F97B2BB" w14:textId="77777777" w:rsidR="002D165B" w:rsidRPr="00B90DCA" w:rsidRDefault="002D165B" w:rsidP="000A71FB">
            <w:pPr>
              <w:jc w:val="center"/>
            </w:pPr>
            <w:r w:rsidRPr="00B90DCA">
              <w:t>Factor motivacional</w:t>
            </w:r>
          </w:p>
        </w:tc>
      </w:tr>
    </w:tbl>
    <w:p w14:paraId="0DB4B266" w14:textId="77777777" w:rsidR="002D165B" w:rsidRPr="000F0FDE" w:rsidRDefault="002D165B" w:rsidP="00B90DCA">
      <w:pPr>
        <w:spacing w:after="240" w:line="360" w:lineRule="auto"/>
        <w:jc w:val="center"/>
        <w:rPr>
          <w:rFonts w:eastAsiaTheme="minorEastAsia"/>
          <w:lang w:eastAsia="en-US"/>
        </w:rPr>
      </w:pPr>
      <w:r w:rsidRPr="000F0FDE">
        <w:t>Fuente: elaboración propia (2022)</w:t>
      </w:r>
    </w:p>
    <w:p w14:paraId="682CB0CB" w14:textId="77777777" w:rsidR="002D165B" w:rsidRPr="002D165B" w:rsidRDefault="002D165B" w:rsidP="00B90DCA">
      <w:pPr>
        <w:autoSpaceDE w:val="0"/>
        <w:autoSpaceDN w:val="0"/>
        <w:adjustRightInd w:val="0"/>
        <w:spacing w:line="360" w:lineRule="auto"/>
        <w:ind w:firstLine="708"/>
        <w:jc w:val="both"/>
        <w:rPr>
          <w:lang w:eastAsia="es-ES_tradnl"/>
        </w:rPr>
      </w:pPr>
    </w:p>
    <w:p w14:paraId="15874F5D" w14:textId="77777777" w:rsidR="002D165B" w:rsidRPr="00B90DCA" w:rsidRDefault="002D165B" w:rsidP="00B90DCA">
      <w:pPr>
        <w:autoSpaceDE w:val="0"/>
        <w:autoSpaceDN w:val="0"/>
        <w:adjustRightInd w:val="0"/>
        <w:spacing w:line="360" w:lineRule="auto"/>
        <w:jc w:val="center"/>
        <w:rPr>
          <w:b/>
          <w:sz w:val="32"/>
          <w:szCs w:val="32"/>
          <w:lang w:eastAsia="es-ES_tradnl"/>
        </w:rPr>
      </w:pPr>
      <w:r w:rsidRPr="00B90DCA">
        <w:rPr>
          <w:b/>
          <w:sz w:val="32"/>
          <w:szCs w:val="32"/>
          <w:lang w:eastAsia="es-ES_tradnl"/>
        </w:rPr>
        <w:t>Resultados</w:t>
      </w:r>
    </w:p>
    <w:p w14:paraId="02FC60AE" w14:textId="77777777" w:rsidR="002D165B" w:rsidRPr="002D165B" w:rsidRDefault="002D165B" w:rsidP="00B90DCA">
      <w:pPr>
        <w:autoSpaceDE w:val="0"/>
        <w:autoSpaceDN w:val="0"/>
        <w:adjustRightInd w:val="0"/>
        <w:spacing w:line="360" w:lineRule="auto"/>
        <w:ind w:firstLine="708"/>
        <w:jc w:val="both"/>
        <w:rPr>
          <w:lang w:eastAsia="es-ES_tradnl"/>
        </w:rPr>
      </w:pPr>
      <w:r w:rsidRPr="002D165B">
        <w:rPr>
          <w:lang w:eastAsia="es-ES_tradnl"/>
        </w:rPr>
        <w:t xml:space="preserve">De acuerdo con la investigación realizada, los resultados más relevantes obtenidos son los que se consideran a continuación: </w:t>
      </w:r>
    </w:p>
    <w:p w14:paraId="2715A80A" w14:textId="10F727E1" w:rsidR="002D165B" w:rsidRPr="002D165B" w:rsidRDefault="002D165B" w:rsidP="00B90DCA">
      <w:pPr>
        <w:spacing w:line="360" w:lineRule="auto"/>
        <w:rPr>
          <w:lang w:eastAsia="es-ES_tradnl"/>
        </w:rPr>
      </w:pPr>
      <w:r w:rsidRPr="002D165B">
        <w:rPr>
          <w:lang w:eastAsia="es-ES_tradnl"/>
        </w:rPr>
        <w:t>El 67% corresponde a Profesores de Tiempo Completo con edades de 51-75 años, mientras que el 33% a edades de 30-50 años</w:t>
      </w:r>
      <w:r w:rsidR="000F0FDE">
        <w:rPr>
          <w:lang w:eastAsia="es-ES_tradnl"/>
        </w:rPr>
        <w:t>:</w:t>
      </w:r>
    </w:p>
    <w:p w14:paraId="04DC3D4A" w14:textId="77777777" w:rsidR="002D165B" w:rsidRPr="000F0FDE" w:rsidRDefault="002D165B" w:rsidP="002D165B">
      <w:pPr>
        <w:rPr>
          <w:lang w:eastAsia="es-ES_tradnl"/>
        </w:rPr>
      </w:pPr>
    </w:p>
    <w:p w14:paraId="65B318FB" w14:textId="78DEF684" w:rsidR="002D165B" w:rsidRPr="000F0FDE" w:rsidRDefault="002D165B" w:rsidP="002D165B">
      <w:pPr>
        <w:ind w:left="284" w:firstLine="709"/>
        <w:jc w:val="center"/>
        <w:rPr>
          <w:i/>
        </w:rPr>
      </w:pPr>
      <w:r w:rsidRPr="000F0FDE">
        <w:rPr>
          <w:b/>
        </w:rPr>
        <w:t>Tabla 3</w:t>
      </w:r>
      <w:r w:rsidR="000F0FDE" w:rsidRPr="000F0FDE">
        <w:rPr>
          <w:b/>
        </w:rPr>
        <w:t xml:space="preserve">. </w:t>
      </w:r>
      <w:r w:rsidRPr="000F0FDE">
        <w:rPr>
          <w:i/>
        </w:rPr>
        <w:t>Rangos de edad PTC</w:t>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61"/>
        <w:gridCol w:w="2260"/>
      </w:tblGrid>
      <w:tr w:rsidR="002D165B" w:rsidRPr="00A95E6A" w14:paraId="5EE38EE3" w14:textId="77777777" w:rsidTr="00A95E6A">
        <w:trPr>
          <w:trHeight w:val="288"/>
          <w:jc w:val="center"/>
        </w:trPr>
        <w:tc>
          <w:tcPr>
            <w:tcW w:w="2260" w:type="dxa"/>
            <w:shd w:val="clear" w:color="auto" w:fill="auto"/>
            <w:noWrap/>
            <w:hideMark/>
          </w:tcPr>
          <w:p w14:paraId="22D25577" w14:textId="77777777" w:rsidR="002D165B" w:rsidRPr="00A95E6A" w:rsidRDefault="002D165B" w:rsidP="000A71FB">
            <w:pPr>
              <w:jc w:val="center"/>
              <w:rPr>
                <w:i/>
                <w:iCs/>
                <w:color w:val="000000"/>
              </w:rPr>
            </w:pPr>
            <w:r w:rsidRPr="00A95E6A">
              <w:rPr>
                <w:i/>
                <w:iCs/>
                <w:color w:val="000000"/>
              </w:rPr>
              <w:t>Rango de edad</w:t>
            </w:r>
          </w:p>
        </w:tc>
        <w:tc>
          <w:tcPr>
            <w:tcW w:w="2261" w:type="dxa"/>
            <w:shd w:val="clear" w:color="auto" w:fill="auto"/>
            <w:hideMark/>
          </w:tcPr>
          <w:p w14:paraId="7A256881" w14:textId="77777777" w:rsidR="002D165B" w:rsidRPr="00A95E6A" w:rsidRDefault="002D165B" w:rsidP="000A71FB">
            <w:pPr>
              <w:jc w:val="center"/>
              <w:rPr>
                <w:i/>
                <w:iCs/>
                <w:color w:val="000000"/>
              </w:rPr>
            </w:pPr>
            <w:r w:rsidRPr="00A95E6A">
              <w:rPr>
                <w:i/>
                <w:iCs/>
                <w:color w:val="000000"/>
              </w:rPr>
              <w:t xml:space="preserve">Frecuencia </w:t>
            </w:r>
          </w:p>
        </w:tc>
        <w:tc>
          <w:tcPr>
            <w:tcW w:w="2260" w:type="dxa"/>
            <w:shd w:val="clear" w:color="auto" w:fill="auto"/>
            <w:noWrap/>
            <w:hideMark/>
          </w:tcPr>
          <w:p w14:paraId="08271880" w14:textId="77777777" w:rsidR="002D165B" w:rsidRPr="00A95E6A" w:rsidRDefault="002D165B" w:rsidP="000A71FB">
            <w:pPr>
              <w:jc w:val="center"/>
              <w:rPr>
                <w:i/>
                <w:iCs/>
                <w:color w:val="000000"/>
              </w:rPr>
            </w:pPr>
            <w:r w:rsidRPr="00A95E6A">
              <w:rPr>
                <w:i/>
                <w:iCs/>
                <w:color w:val="000000"/>
              </w:rPr>
              <w:t xml:space="preserve">Porcentaje </w:t>
            </w:r>
          </w:p>
        </w:tc>
      </w:tr>
      <w:tr w:rsidR="002D165B" w:rsidRPr="00A95E6A" w14:paraId="025C1731" w14:textId="77777777" w:rsidTr="00A95E6A">
        <w:trPr>
          <w:trHeight w:val="288"/>
          <w:jc w:val="center"/>
        </w:trPr>
        <w:tc>
          <w:tcPr>
            <w:tcW w:w="2260" w:type="dxa"/>
            <w:shd w:val="clear" w:color="auto" w:fill="auto"/>
            <w:noWrap/>
            <w:hideMark/>
          </w:tcPr>
          <w:p w14:paraId="5AED70A2" w14:textId="77777777" w:rsidR="002D165B" w:rsidRPr="00A95E6A" w:rsidRDefault="002D165B" w:rsidP="000A71FB">
            <w:pPr>
              <w:jc w:val="center"/>
              <w:rPr>
                <w:i/>
                <w:iCs/>
                <w:color w:val="000000"/>
              </w:rPr>
            </w:pPr>
            <w:r w:rsidRPr="00A95E6A">
              <w:rPr>
                <w:i/>
                <w:iCs/>
                <w:color w:val="000000"/>
              </w:rPr>
              <w:t>30-50 años</w:t>
            </w:r>
          </w:p>
        </w:tc>
        <w:tc>
          <w:tcPr>
            <w:tcW w:w="2261" w:type="dxa"/>
            <w:shd w:val="clear" w:color="auto" w:fill="auto"/>
            <w:noWrap/>
            <w:hideMark/>
          </w:tcPr>
          <w:p w14:paraId="6206CC58" w14:textId="77777777" w:rsidR="002D165B" w:rsidRPr="00A95E6A" w:rsidRDefault="002D165B" w:rsidP="000A71FB">
            <w:pPr>
              <w:jc w:val="center"/>
              <w:rPr>
                <w:color w:val="000000"/>
              </w:rPr>
            </w:pPr>
            <w:r w:rsidRPr="00A95E6A">
              <w:rPr>
                <w:color w:val="000000"/>
              </w:rPr>
              <w:t>6</w:t>
            </w:r>
          </w:p>
        </w:tc>
        <w:tc>
          <w:tcPr>
            <w:tcW w:w="2260" w:type="dxa"/>
            <w:shd w:val="clear" w:color="auto" w:fill="auto"/>
            <w:noWrap/>
            <w:hideMark/>
          </w:tcPr>
          <w:p w14:paraId="39DA2F79" w14:textId="77777777" w:rsidR="002D165B" w:rsidRPr="00A95E6A" w:rsidRDefault="002D165B" w:rsidP="000A71FB">
            <w:pPr>
              <w:jc w:val="center"/>
              <w:rPr>
                <w:color w:val="000000"/>
              </w:rPr>
            </w:pPr>
            <w:r w:rsidRPr="00A95E6A">
              <w:rPr>
                <w:color w:val="000000"/>
              </w:rPr>
              <w:t>33%</w:t>
            </w:r>
          </w:p>
        </w:tc>
      </w:tr>
      <w:tr w:rsidR="002D165B" w:rsidRPr="00A95E6A" w14:paraId="60C128F1" w14:textId="77777777" w:rsidTr="00A95E6A">
        <w:trPr>
          <w:trHeight w:val="288"/>
          <w:jc w:val="center"/>
        </w:trPr>
        <w:tc>
          <w:tcPr>
            <w:tcW w:w="2260" w:type="dxa"/>
            <w:shd w:val="clear" w:color="auto" w:fill="auto"/>
            <w:hideMark/>
          </w:tcPr>
          <w:p w14:paraId="21F26B4D" w14:textId="77777777" w:rsidR="002D165B" w:rsidRPr="00A95E6A" w:rsidRDefault="002D165B" w:rsidP="000A71FB">
            <w:pPr>
              <w:jc w:val="center"/>
              <w:rPr>
                <w:i/>
                <w:iCs/>
                <w:color w:val="000000"/>
              </w:rPr>
            </w:pPr>
            <w:r w:rsidRPr="00A95E6A">
              <w:rPr>
                <w:i/>
                <w:iCs/>
                <w:color w:val="000000"/>
              </w:rPr>
              <w:t>51-75 años</w:t>
            </w:r>
          </w:p>
        </w:tc>
        <w:tc>
          <w:tcPr>
            <w:tcW w:w="2261" w:type="dxa"/>
            <w:shd w:val="clear" w:color="auto" w:fill="auto"/>
            <w:noWrap/>
            <w:hideMark/>
          </w:tcPr>
          <w:p w14:paraId="6C0B1ACD" w14:textId="77777777" w:rsidR="002D165B" w:rsidRPr="00A95E6A" w:rsidRDefault="002D165B" w:rsidP="000A71FB">
            <w:pPr>
              <w:jc w:val="center"/>
              <w:rPr>
                <w:color w:val="000000"/>
              </w:rPr>
            </w:pPr>
            <w:r w:rsidRPr="00A95E6A">
              <w:rPr>
                <w:color w:val="000000"/>
              </w:rPr>
              <w:t>12</w:t>
            </w:r>
          </w:p>
        </w:tc>
        <w:tc>
          <w:tcPr>
            <w:tcW w:w="2260" w:type="dxa"/>
            <w:shd w:val="clear" w:color="auto" w:fill="auto"/>
            <w:noWrap/>
            <w:hideMark/>
          </w:tcPr>
          <w:p w14:paraId="0110134D" w14:textId="77777777" w:rsidR="002D165B" w:rsidRPr="00A95E6A" w:rsidRDefault="002D165B" w:rsidP="000A71FB">
            <w:pPr>
              <w:jc w:val="center"/>
              <w:rPr>
                <w:color w:val="000000"/>
              </w:rPr>
            </w:pPr>
            <w:r w:rsidRPr="00A95E6A">
              <w:rPr>
                <w:color w:val="000000"/>
              </w:rPr>
              <w:t>67%</w:t>
            </w:r>
          </w:p>
        </w:tc>
      </w:tr>
      <w:tr w:rsidR="002D165B" w:rsidRPr="00A95E6A" w14:paraId="595AD8BC" w14:textId="77777777" w:rsidTr="00A95E6A">
        <w:trPr>
          <w:trHeight w:val="288"/>
          <w:jc w:val="center"/>
        </w:trPr>
        <w:tc>
          <w:tcPr>
            <w:tcW w:w="2260" w:type="dxa"/>
            <w:shd w:val="clear" w:color="auto" w:fill="auto"/>
            <w:noWrap/>
            <w:hideMark/>
          </w:tcPr>
          <w:p w14:paraId="6D4C99B0" w14:textId="77777777" w:rsidR="002D165B" w:rsidRPr="00A95E6A" w:rsidRDefault="002D165B" w:rsidP="000A71FB">
            <w:pPr>
              <w:jc w:val="right"/>
              <w:rPr>
                <w:color w:val="000000"/>
              </w:rPr>
            </w:pPr>
            <w:r w:rsidRPr="00A95E6A">
              <w:rPr>
                <w:color w:val="000000"/>
              </w:rPr>
              <w:t xml:space="preserve">Total </w:t>
            </w:r>
          </w:p>
        </w:tc>
        <w:tc>
          <w:tcPr>
            <w:tcW w:w="2261" w:type="dxa"/>
            <w:shd w:val="clear" w:color="auto" w:fill="auto"/>
            <w:noWrap/>
            <w:hideMark/>
          </w:tcPr>
          <w:p w14:paraId="2EB0EF12" w14:textId="77777777" w:rsidR="002D165B" w:rsidRPr="00A95E6A" w:rsidRDefault="002D165B" w:rsidP="000A71FB">
            <w:pPr>
              <w:jc w:val="center"/>
              <w:rPr>
                <w:color w:val="000000"/>
              </w:rPr>
            </w:pPr>
            <w:r w:rsidRPr="00A95E6A">
              <w:rPr>
                <w:color w:val="000000"/>
              </w:rPr>
              <w:t>18</w:t>
            </w:r>
          </w:p>
        </w:tc>
        <w:tc>
          <w:tcPr>
            <w:tcW w:w="2260" w:type="dxa"/>
            <w:shd w:val="clear" w:color="auto" w:fill="auto"/>
            <w:noWrap/>
            <w:hideMark/>
          </w:tcPr>
          <w:p w14:paraId="54D06260" w14:textId="77777777" w:rsidR="002D165B" w:rsidRPr="00A95E6A" w:rsidRDefault="002D165B" w:rsidP="000A71FB">
            <w:pPr>
              <w:jc w:val="center"/>
              <w:rPr>
                <w:color w:val="000000"/>
              </w:rPr>
            </w:pPr>
            <w:r w:rsidRPr="00A95E6A">
              <w:rPr>
                <w:color w:val="000000"/>
              </w:rPr>
              <w:t>100%</w:t>
            </w:r>
          </w:p>
        </w:tc>
      </w:tr>
    </w:tbl>
    <w:p w14:paraId="75A2689A" w14:textId="74C1974C" w:rsidR="002D165B" w:rsidRPr="000F0FDE" w:rsidRDefault="002D165B" w:rsidP="000F0FDE">
      <w:pPr>
        <w:spacing w:after="240" w:line="360" w:lineRule="auto"/>
        <w:ind w:left="708" w:firstLine="285"/>
      </w:pPr>
      <w:r w:rsidRPr="000F0FDE">
        <w:rPr>
          <w:i/>
        </w:rPr>
        <w:t xml:space="preserve">Nota: </w:t>
      </w:r>
      <w:r w:rsidRPr="000F0FDE">
        <w:t>Profesores pertenecientes a la muestra</w:t>
      </w:r>
      <w:r w:rsidRPr="000F0FDE">
        <w:rPr>
          <w:i/>
        </w:rPr>
        <w:t xml:space="preserve">. </w:t>
      </w:r>
      <w:r w:rsidRPr="000F0FDE">
        <w:t>Fuente: elaboración propia (2022)</w:t>
      </w:r>
    </w:p>
    <w:p w14:paraId="2D37F224" w14:textId="41D63BC7" w:rsidR="002D165B" w:rsidRPr="000F0FDE" w:rsidRDefault="002D165B" w:rsidP="000F0FDE">
      <w:pPr>
        <w:spacing w:line="360" w:lineRule="auto"/>
        <w:ind w:left="284" w:firstLine="709"/>
        <w:jc w:val="both"/>
      </w:pPr>
      <w:r w:rsidRPr="002D165B">
        <w:t xml:space="preserve">A continuación, se presentan las figuras que se obtuvieron de la </w:t>
      </w:r>
      <w:r w:rsidRPr="002D165B">
        <w:rPr>
          <w:b/>
        </w:rPr>
        <w:t>agrupación y categorización</w:t>
      </w:r>
      <w:r w:rsidRPr="002D165B">
        <w:t xml:space="preserve"> de los resultados obtenidos de las entrevistas realizadas a los Profesores de Tiempo Completo que pertenecieron a la muestra.</w:t>
      </w:r>
    </w:p>
    <w:p w14:paraId="56510ED7" w14:textId="6FC34225" w:rsidR="002D165B" w:rsidRPr="002D165B" w:rsidRDefault="002D165B" w:rsidP="002D165B">
      <w:pPr>
        <w:spacing w:line="360" w:lineRule="auto"/>
        <w:ind w:left="284" w:firstLine="709"/>
        <w:jc w:val="both"/>
      </w:pPr>
      <w:r w:rsidRPr="002D165B">
        <w:lastRenderedPageBreak/>
        <w:t xml:space="preserve">El significado de los códigos empleados en la figura 1 cuyo nombre es Impulso positivo son: </w:t>
      </w:r>
      <w:r w:rsidRPr="002D165B">
        <w:rPr>
          <w:b/>
        </w:rPr>
        <w:t xml:space="preserve">IP </w:t>
      </w:r>
      <w:r w:rsidRPr="002D165B">
        <w:t xml:space="preserve">(Impulso Positivo), </w:t>
      </w:r>
      <w:r w:rsidRPr="002D165B">
        <w:rPr>
          <w:b/>
        </w:rPr>
        <w:t xml:space="preserve">IDTG </w:t>
      </w:r>
      <w:r w:rsidRPr="002D165B">
        <w:t xml:space="preserve">(Investigación, Difusión, Tutoría y Gestión), </w:t>
      </w:r>
      <w:r w:rsidRPr="002D165B">
        <w:rPr>
          <w:b/>
        </w:rPr>
        <w:t xml:space="preserve">BRS </w:t>
      </w:r>
      <w:r w:rsidRPr="002D165B">
        <w:t xml:space="preserve">(Buenas Relaciones Sociales) y </w:t>
      </w:r>
      <w:r w:rsidRPr="002D165B">
        <w:rPr>
          <w:b/>
        </w:rPr>
        <w:t xml:space="preserve">FDE </w:t>
      </w:r>
      <w:r w:rsidRPr="002D165B">
        <w:t>(Formación de Estudiantes).</w:t>
      </w:r>
    </w:p>
    <w:p w14:paraId="7EB33E0B" w14:textId="1EA97E2F" w:rsidR="002D165B" w:rsidRPr="000F0FDE" w:rsidRDefault="000F0FDE" w:rsidP="000F0FDE">
      <w:pPr>
        <w:spacing w:line="360" w:lineRule="auto"/>
        <w:ind w:left="284" w:firstLine="709"/>
        <w:jc w:val="center"/>
        <w:rPr>
          <w:b/>
          <w:iCs/>
        </w:rPr>
      </w:pPr>
      <w:r w:rsidRPr="000F0FDE">
        <w:rPr>
          <w:b/>
          <w:bCs/>
          <w:iCs/>
        </w:rPr>
        <w:t>Figura 1.</w:t>
      </w:r>
      <w:r w:rsidRPr="000F0FDE">
        <w:rPr>
          <w:iCs/>
        </w:rPr>
        <w:t xml:space="preserve"> Impulso Positivo.</w:t>
      </w:r>
    </w:p>
    <w:p w14:paraId="3D603A6F" w14:textId="394B7390" w:rsidR="002D165B" w:rsidRPr="000F0FDE" w:rsidRDefault="008C4904" w:rsidP="00457DC5">
      <w:pPr>
        <w:spacing w:after="240" w:line="360" w:lineRule="auto"/>
        <w:jc w:val="center"/>
        <w:rPr>
          <w:rFonts w:eastAsiaTheme="minorEastAsia"/>
          <w:lang w:eastAsia="en-US"/>
        </w:rPr>
      </w:pPr>
      <w:r>
        <w:rPr>
          <w:rFonts w:eastAsiaTheme="minorEastAsia"/>
          <w:noProof/>
          <w:lang w:eastAsia="en-US"/>
        </w:rPr>
        <w:drawing>
          <wp:inline distT="0" distB="0" distL="0" distR="0" wp14:anchorId="1E9D2C3D" wp14:editId="56CB456F">
            <wp:extent cx="5114109" cy="2199449"/>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69943" cy="2223462"/>
                    </a:xfrm>
                    <a:prstGeom prst="rect">
                      <a:avLst/>
                    </a:prstGeom>
                  </pic:spPr>
                </pic:pic>
              </a:graphicData>
            </a:graphic>
          </wp:inline>
        </w:drawing>
      </w:r>
    </w:p>
    <w:p w14:paraId="2FAE99B4" w14:textId="13D204B9" w:rsidR="002D165B" w:rsidRPr="000F0FDE" w:rsidRDefault="002D165B" w:rsidP="002D165B">
      <w:pPr>
        <w:spacing w:after="240" w:line="360" w:lineRule="auto"/>
        <w:ind w:left="284" w:firstLine="709"/>
        <w:jc w:val="center"/>
      </w:pPr>
      <w:r w:rsidRPr="000F0FDE">
        <w:rPr>
          <w:b/>
          <w:bCs/>
        </w:rPr>
        <w:t>Fuente</w:t>
      </w:r>
      <w:r w:rsidR="005F5DC1">
        <w:t>. E</w:t>
      </w:r>
      <w:r w:rsidRPr="000F0FDE">
        <w:t>laboración propia (2022)</w:t>
      </w:r>
    </w:p>
    <w:p w14:paraId="584B5F03" w14:textId="77777777" w:rsidR="002D165B" w:rsidRPr="002D165B" w:rsidRDefault="002D165B" w:rsidP="002D165B">
      <w:pPr>
        <w:spacing w:after="240" w:line="360" w:lineRule="auto"/>
        <w:ind w:left="284" w:firstLine="709"/>
        <w:jc w:val="center"/>
        <w:rPr>
          <w:rFonts w:ascii="Arial" w:hAnsi="Arial" w:cs="Arial"/>
          <w:sz w:val="16"/>
          <w:szCs w:val="21"/>
        </w:rPr>
      </w:pPr>
    </w:p>
    <w:p w14:paraId="5E88E103" w14:textId="02CF9FCA" w:rsidR="002D165B" w:rsidRPr="002D165B" w:rsidRDefault="002D165B" w:rsidP="002D165B">
      <w:pPr>
        <w:spacing w:line="360" w:lineRule="auto"/>
        <w:ind w:left="284" w:firstLine="709"/>
        <w:jc w:val="both"/>
        <w:rPr>
          <w:b/>
          <w:szCs w:val="21"/>
        </w:rPr>
      </w:pPr>
      <w:r w:rsidRPr="002D165B">
        <w:t xml:space="preserve">El significado de los códigos asignados para la figura 2 titulada apoyo de trabajo son: </w:t>
      </w:r>
      <w:r w:rsidRPr="002D165B">
        <w:rPr>
          <w:b/>
        </w:rPr>
        <w:t xml:space="preserve">ADT </w:t>
      </w:r>
      <w:r w:rsidRPr="002D165B">
        <w:t xml:space="preserve">(Apoyo de Trabajo), </w:t>
      </w:r>
      <w:r w:rsidRPr="002D165B">
        <w:rPr>
          <w:b/>
        </w:rPr>
        <w:t xml:space="preserve">RM </w:t>
      </w:r>
      <w:r w:rsidRPr="002D165B">
        <w:t xml:space="preserve">(Recursos Materiales), </w:t>
      </w:r>
      <w:r w:rsidRPr="002D165B">
        <w:rPr>
          <w:b/>
        </w:rPr>
        <w:t xml:space="preserve">EC </w:t>
      </w:r>
      <w:r w:rsidRPr="002D165B">
        <w:t xml:space="preserve">(Equipar Cubículos) y </w:t>
      </w:r>
      <w:r w:rsidRPr="002D165B">
        <w:rPr>
          <w:b/>
        </w:rPr>
        <w:t xml:space="preserve">PE </w:t>
      </w:r>
      <w:r w:rsidRPr="002D165B">
        <w:t>(Percepción Económica).</w:t>
      </w:r>
    </w:p>
    <w:p w14:paraId="442D11A6" w14:textId="5C006B2D" w:rsidR="002D165B" w:rsidRDefault="000F0FDE" w:rsidP="000F0FDE">
      <w:pPr>
        <w:spacing w:after="240" w:line="360" w:lineRule="auto"/>
        <w:jc w:val="center"/>
      </w:pPr>
      <w:r w:rsidRPr="000F0FDE">
        <w:rPr>
          <w:b/>
          <w:bCs/>
          <w:iCs/>
        </w:rPr>
        <w:t>Figura 2</w:t>
      </w:r>
      <w:r w:rsidRPr="000F0FDE">
        <w:rPr>
          <w:iCs/>
        </w:rPr>
        <w:t>.  Apoyo de Trabajo.</w:t>
      </w:r>
      <w:r w:rsidRPr="000F0FDE">
        <w:t xml:space="preserve"> </w:t>
      </w:r>
    </w:p>
    <w:p w14:paraId="171C8653" w14:textId="58C14B22" w:rsidR="006D3738" w:rsidRPr="000F0FDE" w:rsidRDefault="006D3738" w:rsidP="000F0FDE">
      <w:pPr>
        <w:spacing w:after="240" w:line="360" w:lineRule="auto"/>
        <w:jc w:val="center"/>
      </w:pPr>
      <w:r>
        <w:rPr>
          <w:noProof/>
        </w:rPr>
        <w:drawing>
          <wp:inline distT="0" distB="0" distL="0" distR="0" wp14:anchorId="0A6C36E4" wp14:editId="78D5FE9D">
            <wp:extent cx="5612130" cy="2182495"/>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2182495"/>
                    </a:xfrm>
                    <a:prstGeom prst="rect">
                      <a:avLst/>
                    </a:prstGeom>
                  </pic:spPr>
                </pic:pic>
              </a:graphicData>
            </a:graphic>
          </wp:inline>
        </w:drawing>
      </w:r>
    </w:p>
    <w:p w14:paraId="100AD3D1" w14:textId="08CF4985" w:rsidR="002D165B" w:rsidRPr="000F0FDE" w:rsidRDefault="002D165B" w:rsidP="002D165B">
      <w:pPr>
        <w:spacing w:after="240" w:line="360" w:lineRule="auto"/>
        <w:jc w:val="center"/>
      </w:pPr>
      <w:r w:rsidRPr="000F0FDE">
        <w:rPr>
          <w:b/>
          <w:bCs/>
        </w:rPr>
        <w:t>Fuente</w:t>
      </w:r>
      <w:r w:rsidRPr="000F0FDE">
        <w:t xml:space="preserve">: </w:t>
      </w:r>
      <w:r w:rsidR="008C4904">
        <w:t>E</w:t>
      </w:r>
      <w:r w:rsidRPr="000F0FDE">
        <w:t>laboración propia (2022)</w:t>
      </w:r>
    </w:p>
    <w:p w14:paraId="0A6CA97C" w14:textId="2672906D" w:rsidR="002D165B" w:rsidRPr="002D165B" w:rsidRDefault="002D165B" w:rsidP="002D165B">
      <w:pPr>
        <w:spacing w:line="360" w:lineRule="auto"/>
        <w:jc w:val="both"/>
      </w:pPr>
      <w:r w:rsidRPr="002D165B">
        <w:t xml:space="preserve">El significado de los códigos que corresponden a la figura 3 denominada desmotivante son: </w:t>
      </w:r>
      <w:r w:rsidRPr="002D165B">
        <w:rPr>
          <w:b/>
        </w:rPr>
        <w:t>SDT</w:t>
      </w:r>
      <w:r w:rsidRPr="002D165B">
        <w:t xml:space="preserve"> (Sobrecarga de Trabajo), </w:t>
      </w:r>
      <w:r w:rsidRPr="002D165B">
        <w:rPr>
          <w:b/>
        </w:rPr>
        <w:t xml:space="preserve">CDAA </w:t>
      </w:r>
      <w:r w:rsidRPr="002D165B">
        <w:t xml:space="preserve">(Carencia de Acción de Autoridades), </w:t>
      </w:r>
      <w:r w:rsidRPr="002D165B">
        <w:rPr>
          <w:b/>
        </w:rPr>
        <w:t xml:space="preserve">NSC </w:t>
      </w:r>
      <w:r w:rsidRPr="002D165B">
        <w:t xml:space="preserve">(No Se </w:t>
      </w:r>
      <w:r w:rsidRPr="002D165B">
        <w:lastRenderedPageBreak/>
        <w:t xml:space="preserve">Cumplen), </w:t>
      </w:r>
      <w:r w:rsidRPr="002D165B">
        <w:rPr>
          <w:b/>
        </w:rPr>
        <w:t xml:space="preserve">CDVECA </w:t>
      </w:r>
      <w:r w:rsidRPr="002D165B">
        <w:t xml:space="preserve">(Carencia de Vínculos Entre Cuerpos Académicos) y </w:t>
      </w:r>
      <w:r w:rsidRPr="002D165B">
        <w:rPr>
          <w:b/>
        </w:rPr>
        <w:t>PC</w:t>
      </w:r>
      <w:r w:rsidRPr="002D165B">
        <w:t xml:space="preserve"> (Poca Colaboración).</w:t>
      </w:r>
    </w:p>
    <w:p w14:paraId="05AEA223" w14:textId="57446FCD" w:rsidR="002D165B" w:rsidRPr="000F0FDE" w:rsidRDefault="000F0FDE" w:rsidP="000F0FDE">
      <w:pPr>
        <w:spacing w:line="360" w:lineRule="auto"/>
        <w:jc w:val="center"/>
        <w:rPr>
          <w:b/>
          <w:bCs/>
          <w:iCs/>
        </w:rPr>
      </w:pPr>
      <w:r w:rsidRPr="000F0FDE">
        <w:rPr>
          <w:b/>
          <w:bCs/>
          <w:iCs/>
        </w:rPr>
        <w:t>Figura 3</w:t>
      </w:r>
      <w:r>
        <w:rPr>
          <w:b/>
          <w:bCs/>
          <w:iCs/>
        </w:rPr>
        <w:t xml:space="preserve">. </w:t>
      </w:r>
      <w:r w:rsidRPr="000F0FDE">
        <w:rPr>
          <w:iCs/>
        </w:rPr>
        <w:t>Desmotivantes.</w:t>
      </w:r>
    </w:p>
    <w:p w14:paraId="178ED303" w14:textId="6DF41EAD" w:rsidR="002D165B" w:rsidRPr="000F0FDE" w:rsidRDefault="005F5DC1" w:rsidP="005F5DC1">
      <w:pPr>
        <w:spacing w:line="360" w:lineRule="auto"/>
        <w:jc w:val="center"/>
        <w:rPr>
          <w:b/>
          <w:bCs/>
          <w:iCs/>
        </w:rPr>
      </w:pPr>
      <w:r>
        <w:rPr>
          <w:b/>
          <w:bCs/>
          <w:iCs/>
          <w:noProof/>
        </w:rPr>
        <w:drawing>
          <wp:inline distT="0" distB="0" distL="0" distR="0" wp14:anchorId="4949B288" wp14:editId="14118DA1">
            <wp:extent cx="4641746" cy="2324024"/>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2047" cy="2334188"/>
                    </a:xfrm>
                    <a:prstGeom prst="rect">
                      <a:avLst/>
                    </a:prstGeom>
                  </pic:spPr>
                </pic:pic>
              </a:graphicData>
            </a:graphic>
          </wp:inline>
        </w:drawing>
      </w:r>
    </w:p>
    <w:p w14:paraId="5D41D9B4" w14:textId="5A9C9C31" w:rsidR="002D165B" w:rsidRPr="000F0FDE" w:rsidRDefault="002D165B" w:rsidP="000F0FDE">
      <w:pPr>
        <w:spacing w:after="240" w:line="360" w:lineRule="auto"/>
        <w:jc w:val="center"/>
      </w:pPr>
      <w:r w:rsidRPr="000F0FDE">
        <w:rPr>
          <w:b/>
          <w:bCs/>
        </w:rPr>
        <w:t xml:space="preserve">Fuente: </w:t>
      </w:r>
      <w:r w:rsidR="005F5DC1">
        <w:t>E</w:t>
      </w:r>
      <w:r w:rsidRPr="000F0FDE">
        <w:t>laboración propia (2022)</w:t>
      </w:r>
    </w:p>
    <w:p w14:paraId="20010303" w14:textId="5CFF5A87" w:rsidR="002D165B" w:rsidRDefault="002D165B" w:rsidP="002D165B">
      <w:pPr>
        <w:spacing w:line="360" w:lineRule="auto"/>
        <w:ind w:left="284" w:firstLine="709"/>
        <w:jc w:val="both"/>
      </w:pPr>
      <w:r w:rsidRPr="002D165B">
        <w:t>De la población total de 44 docentes-investigadores 6 (14%) pertenecen al Sistema Nacional de Investigadores, mientras que de una muestra de 18 5 (28%) cuentan con esta distinción</w:t>
      </w:r>
      <w:r w:rsidR="000F0FDE">
        <w:t>.</w:t>
      </w:r>
    </w:p>
    <w:p w14:paraId="4B40DB7D" w14:textId="77777777" w:rsidR="00A95E6A" w:rsidRPr="002D165B" w:rsidRDefault="00A95E6A" w:rsidP="002D165B">
      <w:pPr>
        <w:spacing w:line="360" w:lineRule="auto"/>
        <w:ind w:left="284" w:firstLine="709"/>
        <w:jc w:val="both"/>
        <w:rPr>
          <w:szCs w:val="21"/>
        </w:rPr>
      </w:pPr>
    </w:p>
    <w:p w14:paraId="012AC2DC" w14:textId="042CBA61" w:rsidR="002D165B" w:rsidRPr="000F0FDE" w:rsidRDefault="002D165B" w:rsidP="007D6270">
      <w:pPr>
        <w:jc w:val="center"/>
        <w:rPr>
          <w:i/>
        </w:rPr>
      </w:pPr>
      <w:r w:rsidRPr="000F0FDE">
        <w:rPr>
          <w:b/>
        </w:rPr>
        <w:t>Tabla 4</w:t>
      </w:r>
      <w:r w:rsidR="000F0FDE" w:rsidRPr="000F0FDE">
        <w:rPr>
          <w:b/>
        </w:rPr>
        <w:t xml:space="preserve">. </w:t>
      </w:r>
      <w:r w:rsidRPr="007D6270">
        <w:rPr>
          <w:iCs/>
        </w:rPr>
        <w:t>Pertenencia al SNI</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54"/>
        <w:gridCol w:w="1747"/>
      </w:tblGrid>
      <w:tr w:rsidR="002D165B" w:rsidRPr="00A95E6A" w14:paraId="0CC99C28" w14:textId="77777777" w:rsidTr="00A95E6A">
        <w:trPr>
          <w:trHeight w:val="293"/>
          <w:jc w:val="center"/>
        </w:trPr>
        <w:tc>
          <w:tcPr>
            <w:tcW w:w="1954" w:type="dxa"/>
            <w:shd w:val="clear" w:color="auto" w:fill="auto"/>
            <w:noWrap/>
            <w:hideMark/>
          </w:tcPr>
          <w:p w14:paraId="60821716" w14:textId="77777777" w:rsidR="002D165B" w:rsidRPr="00A95E6A" w:rsidRDefault="002D165B" w:rsidP="000A71FB">
            <w:pPr>
              <w:jc w:val="center"/>
              <w:rPr>
                <w:i/>
                <w:iCs/>
                <w:color w:val="000000"/>
              </w:rPr>
            </w:pPr>
            <w:r w:rsidRPr="00A95E6A">
              <w:rPr>
                <w:i/>
                <w:iCs/>
                <w:color w:val="000000"/>
              </w:rPr>
              <w:t xml:space="preserve">SNI </w:t>
            </w:r>
          </w:p>
        </w:tc>
        <w:tc>
          <w:tcPr>
            <w:tcW w:w="1954" w:type="dxa"/>
            <w:shd w:val="clear" w:color="auto" w:fill="auto"/>
            <w:hideMark/>
          </w:tcPr>
          <w:p w14:paraId="79BC846D" w14:textId="77777777" w:rsidR="002D165B" w:rsidRPr="00A95E6A" w:rsidRDefault="002D165B" w:rsidP="000A71FB">
            <w:pPr>
              <w:jc w:val="center"/>
              <w:rPr>
                <w:i/>
                <w:iCs/>
                <w:color w:val="000000"/>
              </w:rPr>
            </w:pPr>
            <w:r w:rsidRPr="00A95E6A">
              <w:rPr>
                <w:i/>
                <w:iCs/>
                <w:color w:val="000000"/>
              </w:rPr>
              <w:t xml:space="preserve">Frecuencia </w:t>
            </w:r>
          </w:p>
        </w:tc>
        <w:tc>
          <w:tcPr>
            <w:tcW w:w="1747" w:type="dxa"/>
            <w:shd w:val="clear" w:color="auto" w:fill="auto"/>
            <w:noWrap/>
            <w:hideMark/>
          </w:tcPr>
          <w:p w14:paraId="5031424E" w14:textId="77777777" w:rsidR="002D165B" w:rsidRPr="00A95E6A" w:rsidRDefault="002D165B" w:rsidP="000A71FB">
            <w:pPr>
              <w:jc w:val="center"/>
              <w:rPr>
                <w:i/>
                <w:iCs/>
                <w:color w:val="000000"/>
              </w:rPr>
            </w:pPr>
            <w:r w:rsidRPr="00A95E6A">
              <w:rPr>
                <w:i/>
                <w:iCs/>
                <w:color w:val="000000"/>
              </w:rPr>
              <w:t xml:space="preserve">Porcentaje </w:t>
            </w:r>
          </w:p>
        </w:tc>
      </w:tr>
      <w:tr w:rsidR="002D165B" w:rsidRPr="00A95E6A" w14:paraId="42348884" w14:textId="77777777" w:rsidTr="00A95E6A">
        <w:trPr>
          <w:trHeight w:val="293"/>
          <w:jc w:val="center"/>
        </w:trPr>
        <w:tc>
          <w:tcPr>
            <w:tcW w:w="1954" w:type="dxa"/>
            <w:shd w:val="clear" w:color="auto" w:fill="auto"/>
            <w:noWrap/>
            <w:hideMark/>
          </w:tcPr>
          <w:p w14:paraId="2D785AA3" w14:textId="77777777" w:rsidR="002D165B" w:rsidRPr="00A95E6A" w:rsidRDefault="002D165B" w:rsidP="000A71FB">
            <w:pPr>
              <w:jc w:val="center"/>
              <w:rPr>
                <w:i/>
                <w:iCs/>
                <w:color w:val="000000"/>
              </w:rPr>
            </w:pPr>
            <w:r w:rsidRPr="00A95E6A">
              <w:rPr>
                <w:i/>
                <w:iCs/>
                <w:color w:val="000000"/>
              </w:rPr>
              <w:t>Si</w:t>
            </w:r>
          </w:p>
        </w:tc>
        <w:tc>
          <w:tcPr>
            <w:tcW w:w="1954" w:type="dxa"/>
            <w:shd w:val="clear" w:color="auto" w:fill="auto"/>
            <w:noWrap/>
            <w:hideMark/>
          </w:tcPr>
          <w:p w14:paraId="7D39EA37" w14:textId="77777777" w:rsidR="002D165B" w:rsidRPr="00A95E6A" w:rsidRDefault="002D165B" w:rsidP="000A71FB">
            <w:pPr>
              <w:jc w:val="center"/>
              <w:rPr>
                <w:color w:val="000000"/>
              </w:rPr>
            </w:pPr>
            <w:r w:rsidRPr="00A95E6A">
              <w:rPr>
                <w:color w:val="000000"/>
              </w:rPr>
              <w:t>5</w:t>
            </w:r>
          </w:p>
        </w:tc>
        <w:tc>
          <w:tcPr>
            <w:tcW w:w="1747" w:type="dxa"/>
            <w:shd w:val="clear" w:color="auto" w:fill="auto"/>
            <w:noWrap/>
            <w:hideMark/>
          </w:tcPr>
          <w:p w14:paraId="31DB395E" w14:textId="77777777" w:rsidR="002D165B" w:rsidRPr="00A95E6A" w:rsidRDefault="002D165B" w:rsidP="000A71FB">
            <w:pPr>
              <w:jc w:val="center"/>
              <w:rPr>
                <w:color w:val="000000"/>
              </w:rPr>
            </w:pPr>
            <w:r w:rsidRPr="00A95E6A">
              <w:rPr>
                <w:color w:val="000000"/>
              </w:rPr>
              <w:t>28%</w:t>
            </w:r>
          </w:p>
        </w:tc>
      </w:tr>
      <w:tr w:rsidR="002D165B" w:rsidRPr="00A95E6A" w14:paraId="5B13FBE6" w14:textId="77777777" w:rsidTr="00A95E6A">
        <w:trPr>
          <w:trHeight w:val="293"/>
          <w:jc w:val="center"/>
        </w:trPr>
        <w:tc>
          <w:tcPr>
            <w:tcW w:w="1954" w:type="dxa"/>
            <w:shd w:val="clear" w:color="auto" w:fill="auto"/>
            <w:hideMark/>
          </w:tcPr>
          <w:p w14:paraId="746600B9" w14:textId="77777777" w:rsidR="002D165B" w:rsidRPr="00A95E6A" w:rsidRDefault="002D165B" w:rsidP="000A71FB">
            <w:pPr>
              <w:jc w:val="center"/>
              <w:rPr>
                <w:i/>
                <w:iCs/>
                <w:color w:val="000000"/>
              </w:rPr>
            </w:pPr>
            <w:r w:rsidRPr="00A95E6A">
              <w:rPr>
                <w:i/>
                <w:iCs/>
                <w:color w:val="000000"/>
              </w:rPr>
              <w:t>No</w:t>
            </w:r>
          </w:p>
        </w:tc>
        <w:tc>
          <w:tcPr>
            <w:tcW w:w="1954" w:type="dxa"/>
            <w:shd w:val="clear" w:color="auto" w:fill="auto"/>
            <w:noWrap/>
            <w:hideMark/>
          </w:tcPr>
          <w:p w14:paraId="0836B212" w14:textId="77777777" w:rsidR="002D165B" w:rsidRPr="00A95E6A" w:rsidRDefault="002D165B" w:rsidP="000A71FB">
            <w:pPr>
              <w:jc w:val="center"/>
              <w:rPr>
                <w:color w:val="000000"/>
              </w:rPr>
            </w:pPr>
            <w:r w:rsidRPr="00A95E6A">
              <w:rPr>
                <w:color w:val="000000"/>
              </w:rPr>
              <w:t>13</w:t>
            </w:r>
          </w:p>
        </w:tc>
        <w:tc>
          <w:tcPr>
            <w:tcW w:w="1747" w:type="dxa"/>
            <w:shd w:val="clear" w:color="auto" w:fill="auto"/>
            <w:noWrap/>
            <w:hideMark/>
          </w:tcPr>
          <w:p w14:paraId="355A0F91" w14:textId="77777777" w:rsidR="002D165B" w:rsidRPr="00A95E6A" w:rsidRDefault="002D165B" w:rsidP="000A71FB">
            <w:pPr>
              <w:jc w:val="center"/>
              <w:rPr>
                <w:color w:val="000000"/>
              </w:rPr>
            </w:pPr>
            <w:r w:rsidRPr="00A95E6A">
              <w:rPr>
                <w:color w:val="000000"/>
              </w:rPr>
              <w:t>72%</w:t>
            </w:r>
          </w:p>
        </w:tc>
      </w:tr>
      <w:tr w:rsidR="002D165B" w:rsidRPr="00A95E6A" w14:paraId="19D22746" w14:textId="77777777" w:rsidTr="00A95E6A">
        <w:trPr>
          <w:trHeight w:val="293"/>
          <w:jc w:val="center"/>
        </w:trPr>
        <w:tc>
          <w:tcPr>
            <w:tcW w:w="1954" w:type="dxa"/>
            <w:shd w:val="clear" w:color="auto" w:fill="auto"/>
            <w:noWrap/>
            <w:hideMark/>
          </w:tcPr>
          <w:p w14:paraId="28B398AC" w14:textId="04318EB8" w:rsidR="002D165B" w:rsidRPr="00A95E6A" w:rsidRDefault="002D165B" w:rsidP="007D6270">
            <w:pPr>
              <w:jc w:val="center"/>
              <w:rPr>
                <w:i/>
                <w:iCs/>
                <w:color w:val="000000"/>
              </w:rPr>
            </w:pPr>
            <w:r w:rsidRPr="00A95E6A">
              <w:rPr>
                <w:i/>
                <w:iCs/>
                <w:color w:val="000000"/>
              </w:rPr>
              <w:t>Total</w:t>
            </w:r>
          </w:p>
        </w:tc>
        <w:tc>
          <w:tcPr>
            <w:tcW w:w="1954" w:type="dxa"/>
            <w:shd w:val="clear" w:color="auto" w:fill="auto"/>
            <w:noWrap/>
            <w:hideMark/>
          </w:tcPr>
          <w:p w14:paraId="0CF4CA77" w14:textId="77777777" w:rsidR="002D165B" w:rsidRPr="00A95E6A" w:rsidRDefault="002D165B" w:rsidP="000A71FB">
            <w:pPr>
              <w:jc w:val="center"/>
              <w:rPr>
                <w:color w:val="000000"/>
              </w:rPr>
            </w:pPr>
            <w:r w:rsidRPr="00A95E6A">
              <w:rPr>
                <w:color w:val="000000"/>
              </w:rPr>
              <w:t>18</w:t>
            </w:r>
          </w:p>
        </w:tc>
        <w:tc>
          <w:tcPr>
            <w:tcW w:w="1747" w:type="dxa"/>
            <w:shd w:val="clear" w:color="auto" w:fill="auto"/>
            <w:noWrap/>
            <w:hideMark/>
          </w:tcPr>
          <w:p w14:paraId="2607F1C0" w14:textId="77777777" w:rsidR="002D165B" w:rsidRPr="00A95E6A" w:rsidRDefault="002D165B" w:rsidP="000A71FB">
            <w:pPr>
              <w:jc w:val="center"/>
              <w:rPr>
                <w:color w:val="000000"/>
              </w:rPr>
            </w:pPr>
            <w:r w:rsidRPr="00A95E6A">
              <w:rPr>
                <w:color w:val="000000"/>
              </w:rPr>
              <w:t>100%</w:t>
            </w:r>
          </w:p>
        </w:tc>
      </w:tr>
    </w:tbl>
    <w:p w14:paraId="68E6AC31" w14:textId="141B691C" w:rsidR="002D165B" w:rsidRPr="000F0FDE" w:rsidRDefault="002D165B" w:rsidP="007D6270">
      <w:pPr>
        <w:spacing w:after="240" w:line="360" w:lineRule="auto"/>
        <w:jc w:val="center"/>
        <w:rPr>
          <w:rFonts w:eastAsiaTheme="minorEastAsia"/>
          <w:lang w:eastAsia="en-US"/>
        </w:rPr>
      </w:pPr>
      <w:r w:rsidRPr="000F0FDE">
        <w:rPr>
          <w:i/>
        </w:rPr>
        <w:t>Nota</w:t>
      </w:r>
      <w:r w:rsidRPr="000F0FDE">
        <w:t>: Profesores pertenecientes a la muestra. Fuente: elaboración propia (2022)</w:t>
      </w:r>
    </w:p>
    <w:p w14:paraId="7468D426" w14:textId="3ACB5687" w:rsidR="002D165B" w:rsidRPr="002D165B" w:rsidRDefault="002D165B" w:rsidP="002D165B">
      <w:pPr>
        <w:spacing w:line="360" w:lineRule="auto"/>
        <w:ind w:left="284" w:firstLine="709"/>
        <w:jc w:val="both"/>
        <w:rPr>
          <w:szCs w:val="21"/>
        </w:rPr>
      </w:pPr>
      <w:r w:rsidRPr="002D165B">
        <w:t>De la población total de 44 Profesores de Tiempo Completo 24 (55%) cuentan con perfil PRODEP, mientras que de la muestra elegida 10 (56%) pertenecen al Programa de Desarrollo Profesional Docente</w:t>
      </w:r>
      <w:r w:rsidR="00893000">
        <w:t>.</w:t>
      </w:r>
    </w:p>
    <w:p w14:paraId="749FBBC6" w14:textId="77777777" w:rsidR="002D165B" w:rsidRPr="007D6270" w:rsidRDefault="002D165B" w:rsidP="007D6270">
      <w:pPr>
        <w:jc w:val="center"/>
        <w:rPr>
          <w:b/>
        </w:rPr>
      </w:pPr>
    </w:p>
    <w:p w14:paraId="5145C819" w14:textId="67C951BA" w:rsidR="002D165B" w:rsidRPr="007D6270" w:rsidRDefault="002D165B" w:rsidP="002D165B">
      <w:pPr>
        <w:jc w:val="center"/>
        <w:rPr>
          <w:b/>
        </w:rPr>
      </w:pPr>
      <w:r w:rsidRPr="007D6270">
        <w:rPr>
          <w:b/>
        </w:rPr>
        <w:t>Tabla 5</w:t>
      </w:r>
      <w:r w:rsidR="007D6270">
        <w:rPr>
          <w:b/>
        </w:rPr>
        <w:t xml:space="preserve">. </w:t>
      </w:r>
      <w:r w:rsidRPr="007D6270">
        <w:rPr>
          <w:bCs/>
        </w:rPr>
        <w:t>Pertenencia al PRODEP</w:t>
      </w: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471"/>
        <w:gridCol w:w="1193"/>
      </w:tblGrid>
      <w:tr w:rsidR="002D165B" w:rsidRPr="00A95E6A" w14:paraId="0638F1A7" w14:textId="77777777" w:rsidTr="00A95E6A">
        <w:trPr>
          <w:trHeight w:val="300"/>
          <w:jc w:val="center"/>
        </w:trPr>
        <w:tc>
          <w:tcPr>
            <w:tcW w:w="1200" w:type="dxa"/>
            <w:shd w:val="clear" w:color="auto" w:fill="auto"/>
            <w:noWrap/>
            <w:vAlign w:val="bottom"/>
            <w:hideMark/>
          </w:tcPr>
          <w:p w14:paraId="7D1A591F" w14:textId="77777777" w:rsidR="002D165B" w:rsidRPr="00A95E6A" w:rsidRDefault="002D165B" w:rsidP="000A71FB">
            <w:pPr>
              <w:rPr>
                <w:bCs/>
                <w:i/>
                <w:iCs/>
              </w:rPr>
            </w:pPr>
            <w:r w:rsidRPr="00A95E6A">
              <w:rPr>
                <w:bCs/>
                <w:i/>
                <w:iCs/>
                <w:color w:val="000000"/>
              </w:rPr>
              <w:t>PRODEP</w:t>
            </w:r>
          </w:p>
        </w:tc>
        <w:tc>
          <w:tcPr>
            <w:tcW w:w="2471" w:type="dxa"/>
            <w:shd w:val="clear" w:color="auto" w:fill="auto"/>
            <w:noWrap/>
            <w:vAlign w:val="bottom"/>
            <w:hideMark/>
          </w:tcPr>
          <w:p w14:paraId="76D9E5A2" w14:textId="77777777" w:rsidR="002D165B" w:rsidRPr="00A95E6A" w:rsidRDefault="002D165B" w:rsidP="000A71FB">
            <w:pPr>
              <w:jc w:val="center"/>
              <w:rPr>
                <w:bCs/>
                <w:i/>
                <w:iCs/>
                <w:color w:val="000000"/>
              </w:rPr>
            </w:pPr>
            <w:r w:rsidRPr="00A95E6A">
              <w:rPr>
                <w:bCs/>
                <w:i/>
                <w:iCs/>
                <w:color w:val="000000"/>
              </w:rPr>
              <w:t xml:space="preserve">Frecuencia </w:t>
            </w:r>
          </w:p>
        </w:tc>
        <w:tc>
          <w:tcPr>
            <w:tcW w:w="1129" w:type="dxa"/>
            <w:shd w:val="clear" w:color="auto" w:fill="auto"/>
            <w:noWrap/>
            <w:vAlign w:val="bottom"/>
            <w:hideMark/>
          </w:tcPr>
          <w:p w14:paraId="204B5CEF" w14:textId="77777777" w:rsidR="002D165B" w:rsidRPr="00A95E6A" w:rsidRDefault="002D165B" w:rsidP="000A71FB">
            <w:pPr>
              <w:jc w:val="center"/>
              <w:rPr>
                <w:bCs/>
                <w:i/>
                <w:iCs/>
                <w:color w:val="000000"/>
              </w:rPr>
            </w:pPr>
            <w:r w:rsidRPr="00A95E6A">
              <w:rPr>
                <w:bCs/>
                <w:i/>
                <w:iCs/>
                <w:color w:val="000000"/>
              </w:rPr>
              <w:t>Porcentaje</w:t>
            </w:r>
          </w:p>
        </w:tc>
      </w:tr>
      <w:tr w:rsidR="002D165B" w:rsidRPr="00A95E6A" w14:paraId="7CEE9D33" w14:textId="77777777" w:rsidTr="00A95E6A">
        <w:trPr>
          <w:trHeight w:val="300"/>
          <w:jc w:val="center"/>
        </w:trPr>
        <w:tc>
          <w:tcPr>
            <w:tcW w:w="1200" w:type="dxa"/>
            <w:shd w:val="clear" w:color="auto" w:fill="auto"/>
            <w:noWrap/>
            <w:vAlign w:val="bottom"/>
            <w:hideMark/>
          </w:tcPr>
          <w:p w14:paraId="519B4951" w14:textId="77777777" w:rsidR="002D165B" w:rsidRPr="00A95E6A" w:rsidRDefault="002D165B" w:rsidP="007D6270">
            <w:pPr>
              <w:jc w:val="center"/>
              <w:rPr>
                <w:bCs/>
                <w:i/>
                <w:iCs/>
                <w:color w:val="000000"/>
              </w:rPr>
            </w:pPr>
            <w:r w:rsidRPr="00A95E6A">
              <w:rPr>
                <w:bCs/>
                <w:i/>
                <w:iCs/>
                <w:color w:val="000000"/>
              </w:rPr>
              <w:t>Si</w:t>
            </w:r>
          </w:p>
        </w:tc>
        <w:tc>
          <w:tcPr>
            <w:tcW w:w="2471" w:type="dxa"/>
            <w:shd w:val="clear" w:color="auto" w:fill="auto"/>
            <w:noWrap/>
            <w:vAlign w:val="bottom"/>
            <w:hideMark/>
          </w:tcPr>
          <w:p w14:paraId="4D58845D" w14:textId="77777777" w:rsidR="002D165B" w:rsidRPr="00A95E6A" w:rsidRDefault="002D165B" w:rsidP="000A71FB">
            <w:pPr>
              <w:jc w:val="center"/>
              <w:rPr>
                <w:bCs/>
                <w:color w:val="000000"/>
              </w:rPr>
            </w:pPr>
            <w:r w:rsidRPr="00A95E6A">
              <w:rPr>
                <w:bCs/>
                <w:color w:val="000000"/>
              </w:rPr>
              <w:t>10</w:t>
            </w:r>
          </w:p>
        </w:tc>
        <w:tc>
          <w:tcPr>
            <w:tcW w:w="1129" w:type="dxa"/>
            <w:shd w:val="clear" w:color="auto" w:fill="auto"/>
            <w:noWrap/>
            <w:vAlign w:val="bottom"/>
            <w:hideMark/>
          </w:tcPr>
          <w:p w14:paraId="57DAB8C1" w14:textId="77777777" w:rsidR="002D165B" w:rsidRPr="00A95E6A" w:rsidRDefault="002D165B" w:rsidP="000A71FB">
            <w:pPr>
              <w:jc w:val="center"/>
              <w:rPr>
                <w:bCs/>
                <w:color w:val="000000"/>
              </w:rPr>
            </w:pPr>
            <w:r w:rsidRPr="00A95E6A">
              <w:rPr>
                <w:bCs/>
                <w:color w:val="000000"/>
              </w:rPr>
              <w:t>56%</w:t>
            </w:r>
          </w:p>
        </w:tc>
      </w:tr>
      <w:tr w:rsidR="002D165B" w:rsidRPr="00A95E6A" w14:paraId="76E80535" w14:textId="77777777" w:rsidTr="00A95E6A">
        <w:trPr>
          <w:trHeight w:val="300"/>
          <w:jc w:val="center"/>
        </w:trPr>
        <w:tc>
          <w:tcPr>
            <w:tcW w:w="1200" w:type="dxa"/>
            <w:shd w:val="clear" w:color="auto" w:fill="auto"/>
            <w:noWrap/>
            <w:vAlign w:val="bottom"/>
            <w:hideMark/>
          </w:tcPr>
          <w:p w14:paraId="6911AC9B" w14:textId="77777777" w:rsidR="002D165B" w:rsidRPr="00A95E6A" w:rsidRDefault="002D165B" w:rsidP="007D6270">
            <w:pPr>
              <w:jc w:val="center"/>
              <w:rPr>
                <w:bCs/>
                <w:i/>
                <w:iCs/>
                <w:color w:val="000000"/>
              </w:rPr>
            </w:pPr>
            <w:r w:rsidRPr="00A95E6A">
              <w:rPr>
                <w:bCs/>
                <w:i/>
                <w:iCs/>
                <w:color w:val="000000"/>
              </w:rPr>
              <w:t>No</w:t>
            </w:r>
          </w:p>
        </w:tc>
        <w:tc>
          <w:tcPr>
            <w:tcW w:w="2471" w:type="dxa"/>
            <w:shd w:val="clear" w:color="auto" w:fill="auto"/>
            <w:noWrap/>
            <w:vAlign w:val="bottom"/>
            <w:hideMark/>
          </w:tcPr>
          <w:p w14:paraId="6617928B" w14:textId="77777777" w:rsidR="002D165B" w:rsidRPr="00A95E6A" w:rsidRDefault="002D165B" w:rsidP="000A71FB">
            <w:pPr>
              <w:jc w:val="center"/>
              <w:rPr>
                <w:bCs/>
                <w:color w:val="000000"/>
              </w:rPr>
            </w:pPr>
            <w:r w:rsidRPr="00A95E6A">
              <w:rPr>
                <w:bCs/>
                <w:color w:val="000000"/>
              </w:rPr>
              <w:t>8</w:t>
            </w:r>
          </w:p>
        </w:tc>
        <w:tc>
          <w:tcPr>
            <w:tcW w:w="1129" w:type="dxa"/>
            <w:shd w:val="clear" w:color="auto" w:fill="auto"/>
            <w:noWrap/>
            <w:vAlign w:val="bottom"/>
            <w:hideMark/>
          </w:tcPr>
          <w:p w14:paraId="315DCF57" w14:textId="77777777" w:rsidR="002D165B" w:rsidRPr="00A95E6A" w:rsidRDefault="002D165B" w:rsidP="000A71FB">
            <w:pPr>
              <w:jc w:val="center"/>
              <w:rPr>
                <w:bCs/>
                <w:color w:val="000000"/>
              </w:rPr>
            </w:pPr>
            <w:r w:rsidRPr="00A95E6A">
              <w:rPr>
                <w:bCs/>
                <w:color w:val="000000"/>
              </w:rPr>
              <w:t>44%</w:t>
            </w:r>
          </w:p>
        </w:tc>
      </w:tr>
      <w:tr w:rsidR="002D165B" w:rsidRPr="00A95E6A" w14:paraId="5795010C" w14:textId="77777777" w:rsidTr="00A95E6A">
        <w:trPr>
          <w:trHeight w:val="300"/>
          <w:jc w:val="center"/>
        </w:trPr>
        <w:tc>
          <w:tcPr>
            <w:tcW w:w="1200" w:type="dxa"/>
            <w:shd w:val="clear" w:color="auto" w:fill="auto"/>
            <w:noWrap/>
            <w:vAlign w:val="bottom"/>
            <w:hideMark/>
          </w:tcPr>
          <w:p w14:paraId="3E1CC2D5" w14:textId="7C3CD366" w:rsidR="002D165B" w:rsidRPr="00A95E6A" w:rsidRDefault="002D165B" w:rsidP="007D6270">
            <w:pPr>
              <w:jc w:val="center"/>
              <w:rPr>
                <w:bCs/>
                <w:i/>
                <w:iCs/>
                <w:color w:val="000000"/>
              </w:rPr>
            </w:pPr>
            <w:r w:rsidRPr="00A95E6A">
              <w:rPr>
                <w:bCs/>
                <w:i/>
                <w:iCs/>
                <w:color w:val="000000"/>
              </w:rPr>
              <w:t>Total</w:t>
            </w:r>
          </w:p>
        </w:tc>
        <w:tc>
          <w:tcPr>
            <w:tcW w:w="2471" w:type="dxa"/>
            <w:shd w:val="clear" w:color="auto" w:fill="auto"/>
            <w:noWrap/>
            <w:vAlign w:val="bottom"/>
            <w:hideMark/>
          </w:tcPr>
          <w:p w14:paraId="706B3387" w14:textId="77777777" w:rsidR="002D165B" w:rsidRPr="00A95E6A" w:rsidRDefault="002D165B" w:rsidP="000A71FB">
            <w:pPr>
              <w:jc w:val="center"/>
              <w:rPr>
                <w:bCs/>
                <w:color w:val="000000"/>
              </w:rPr>
            </w:pPr>
            <w:r w:rsidRPr="00A95E6A">
              <w:rPr>
                <w:bCs/>
                <w:color w:val="000000"/>
              </w:rPr>
              <w:t>18</w:t>
            </w:r>
          </w:p>
        </w:tc>
        <w:tc>
          <w:tcPr>
            <w:tcW w:w="1129" w:type="dxa"/>
            <w:shd w:val="clear" w:color="auto" w:fill="auto"/>
            <w:noWrap/>
            <w:vAlign w:val="bottom"/>
            <w:hideMark/>
          </w:tcPr>
          <w:p w14:paraId="5BA4AD30" w14:textId="77777777" w:rsidR="002D165B" w:rsidRPr="00A95E6A" w:rsidRDefault="002D165B" w:rsidP="000A71FB">
            <w:pPr>
              <w:jc w:val="center"/>
              <w:rPr>
                <w:bCs/>
                <w:color w:val="000000"/>
              </w:rPr>
            </w:pPr>
            <w:r w:rsidRPr="00A95E6A">
              <w:rPr>
                <w:bCs/>
                <w:color w:val="000000"/>
              </w:rPr>
              <w:t>100%</w:t>
            </w:r>
          </w:p>
        </w:tc>
      </w:tr>
    </w:tbl>
    <w:p w14:paraId="0A5617CF" w14:textId="77777777" w:rsidR="002D165B" w:rsidRPr="007D6270" w:rsidRDefault="002D165B" w:rsidP="007D6270">
      <w:pPr>
        <w:spacing w:after="240" w:line="360" w:lineRule="auto"/>
        <w:jc w:val="center"/>
      </w:pPr>
      <w:r w:rsidRPr="007D6270">
        <w:t>Nota: Profesores pertenecientes a la muestra. Fuente: elaboración propia (2022)</w:t>
      </w:r>
    </w:p>
    <w:p w14:paraId="23DC09A3" w14:textId="318F5791" w:rsidR="002D165B" w:rsidRPr="002D165B" w:rsidRDefault="002D165B" w:rsidP="002D165B">
      <w:pPr>
        <w:spacing w:line="360" w:lineRule="auto"/>
        <w:ind w:left="284" w:firstLine="709"/>
        <w:jc w:val="both"/>
        <w:rPr>
          <w:szCs w:val="21"/>
        </w:rPr>
      </w:pPr>
      <w:r w:rsidRPr="002D165B">
        <w:t>El 61% de los profesores de Tiempo Completo tiene grado académico de Doctor, mientras que el 6% tiene el grado de licenciatura.</w:t>
      </w:r>
    </w:p>
    <w:p w14:paraId="127DCAD0" w14:textId="46319D4C" w:rsidR="002D165B" w:rsidRPr="00893000" w:rsidRDefault="002D165B" w:rsidP="002D165B">
      <w:pPr>
        <w:jc w:val="center"/>
        <w:rPr>
          <w:b/>
        </w:rPr>
      </w:pPr>
      <w:r w:rsidRPr="00893000">
        <w:rPr>
          <w:b/>
        </w:rPr>
        <w:lastRenderedPageBreak/>
        <w:t>Tabla 6</w:t>
      </w:r>
      <w:r w:rsidR="00893000" w:rsidRPr="00893000">
        <w:rPr>
          <w:b/>
        </w:rPr>
        <w:t xml:space="preserve">. </w:t>
      </w:r>
      <w:r w:rsidRPr="00893000">
        <w:rPr>
          <w:bCs/>
        </w:rPr>
        <w:t>Grado académico PTC</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3"/>
        <w:gridCol w:w="1398"/>
        <w:gridCol w:w="1432"/>
      </w:tblGrid>
      <w:tr w:rsidR="002D165B" w:rsidRPr="00A95E6A" w14:paraId="765BA9E6" w14:textId="77777777" w:rsidTr="00A95E6A">
        <w:trPr>
          <w:trHeight w:val="300"/>
          <w:jc w:val="center"/>
        </w:trPr>
        <w:tc>
          <w:tcPr>
            <w:tcW w:w="2273" w:type="dxa"/>
            <w:shd w:val="clear" w:color="auto" w:fill="auto"/>
            <w:noWrap/>
            <w:vAlign w:val="bottom"/>
            <w:hideMark/>
          </w:tcPr>
          <w:p w14:paraId="7EDA3E7D" w14:textId="77777777" w:rsidR="002D165B" w:rsidRPr="00A95E6A" w:rsidRDefault="002D165B" w:rsidP="000A71FB">
            <w:pPr>
              <w:jc w:val="center"/>
              <w:rPr>
                <w:bCs/>
                <w:i/>
                <w:iCs/>
                <w:color w:val="000000"/>
              </w:rPr>
            </w:pPr>
            <w:r w:rsidRPr="00A95E6A">
              <w:rPr>
                <w:bCs/>
                <w:i/>
                <w:iCs/>
                <w:color w:val="000000"/>
              </w:rPr>
              <w:t>Grado académico</w:t>
            </w:r>
          </w:p>
        </w:tc>
        <w:tc>
          <w:tcPr>
            <w:tcW w:w="1398" w:type="dxa"/>
            <w:shd w:val="clear" w:color="auto" w:fill="auto"/>
            <w:noWrap/>
            <w:vAlign w:val="bottom"/>
            <w:hideMark/>
          </w:tcPr>
          <w:p w14:paraId="159C32B4" w14:textId="77777777" w:rsidR="002D165B" w:rsidRPr="00A95E6A" w:rsidRDefault="002D165B" w:rsidP="000A71FB">
            <w:pPr>
              <w:jc w:val="center"/>
              <w:rPr>
                <w:bCs/>
                <w:i/>
                <w:iCs/>
                <w:color w:val="000000"/>
              </w:rPr>
            </w:pPr>
            <w:r w:rsidRPr="00A95E6A">
              <w:rPr>
                <w:bCs/>
                <w:i/>
                <w:iCs/>
                <w:color w:val="000000"/>
              </w:rPr>
              <w:t>Frecuencia</w:t>
            </w:r>
          </w:p>
        </w:tc>
        <w:tc>
          <w:tcPr>
            <w:tcW w:w="1432" w:type="dxa"/>
            <w:shd w:val="clear" w:color="auto" w:fill="auto"/>
            <w:noWrap/>
            <w:vAlign w:val="bottom"/>
            <w:hideMark/>
          </w:tcPr>
          <w:p w14:paraId="2451EF72" w14:textId="77777777" w:rsidR="002D165B" w:rsidRPr="00A95E6A" w:rsidRDefault="002D165B" w:rsidP="000A71FB">
            <w:pPr>
              <w:jc w:val="center"/>
              <w:rPr>
                <w:bCs/>
                <w:i/>
                <w:iCs/>
              </w:rPr>
            </w:pPr>
            <w:r w:rsidRPr="00A95E6A">
              <w:rPr>
                <w:bCs/>
                <w:i/>
                <w:iCs/>
              </w:rPr>
              <w:t>Porcentaje</w:t>
            </w:r>
          </w:p>
        </w:tc>
      </w:tr>
      <w:tr w:rsidR="002D165B" w:rsidRPr="00A95E6A" w14:paraId="311B0BBC" w14:textId="77777777" w:rsidTr="00A95E6A">
        <w:trPr>
          <w:trHeight w:val="300"/>
          <w:jc w:val="center"/>
        </w:trPr>
        <w:tc>
          <w:tcPr>
            <w:tcW w:w="2273" w:type="dxa"/>
            <w:shd w:val="clear" w:color="auto" w:fill="auto"/>
            <w:noWrap/>
            <w:vAlign w:val="bottom"/>
            <w:hideMark/>
          </w:tcPr>
          <w:p w14:paraId="3591D351" w14:textId="77777777" w:rsidR="002D165B" w:rsidRPr="00A95E6A" w:rsidRDefault="002D165B" w:rsidP="00980F88">
            <w:pPr>
              <w:jc w:val="center"/>
              <w:rPr>
                <w:bCs/>
                <w:i/>
                <w:iCs/>
                <w:color w:val="000000"/>
              </w:rPr>
            </w:pPr>
            <w:r w:rsidRPr="00A95E6A">
              <w:rPr>
                <w:bCs/>
                <w:i/>
                <w:iCs/>
                <w:color w:val="000000"/>
              </w:rPr>
              <w:t>Licenciatura</w:t>
            </w:r>
          </w:p>
        </w:tc>
        <w:tc>
          <w:tcPr>
            <w:tcW w:w="1398" w:type="dxa"/>
            <w:shd w:val="clear" w:color="auto" w:fill="auto"/>
            <w:noWrap/>
            <w:vAlign w:val="bottom"/>
            <w:hideMark/>
          </w:tcPr>
          <w:p w14:paraId="3664A085" w14:textId="77777777" w:rsidR="002D165B" w:rsidRPr="00A95E6A" w:rsidRDefault="002D165B" w:rsidP="000A71FB">
            <w:pPr>
              <w:jc w:val="center"/>
              <w:rPr>
                <w:bCs/>
                <w:color w:val="000000"/>
              </w:rPr>
            </w:pPr>
            <w:r w:rsidRPr="00A95E6A">
              <w:rPr>
                <w:bCs/>
                <w:color w:val="000000"/>
              </w:rPr>
              <w:t>1</w:t>
            </w:r>
          </w:p>
        </w:tc>
        <w:tc>
          <w:tcPr>
            <w:tcW w:w="1432" w:type="dxa"/>
            <w:shd w:val="clear" w:color="auto" w:fill="auto"/>
            <w:noWrap/>
            <w:vAlign w:val="bottom"/>
            <w:hideMark/>
          </w:tcPr>
          <w:p w14:paraId="4D6EDCD7" w14:textId="77777777" w:rsidR="002D165B" w:rsidRPr="00A95E6A" w:rsidRDefault="002D165B" w:rsidP="000A71FB">
            <w:pPr>
              <w:jc w:val="center"/>
              <w:rPr>
                <w:bCs/>
                <w:color w:val="000000"/>
              </w:rPr>
            </w:pPr>
            <w:r w:rsidRPr="00A95E6A">
              <w:rPr>
                <w:bCs/>
                <w:color w:val="000000"/>
              </w:rPr>
              <w:t>6%</w:t>
            </w:r>
          </w:p>
        </w:tc>
      </w:tr>
      <w:tr w:rsidR="002D165B" w:rsidRPr="00A95E6A" w14:paraId="3E67AB09" w14:textId="77777777" w:rsidTr="00A95E6A">
        <w:trPr>
          <w:trHeight w:val="300"/>
          <w:jc w:val="center"/>
        </w:trPr>
        <w:tc>
          <w:tcPr>
            <w:tcW w:w="2273" w:type="dxa"/>
            <w:shd w:val="clear" w:color="auto" w:fill="auto"/>
            <w:noWrap/>
            <w:vAlign w:val="bottom"/>
            <w:hideMark/>
          </w:tcPr>
          <w:p w14:paraId="759DE6C9" w14:textId="77777777" w:rsidR="002D165B" w:rsidRPr="00A95E6A" w:rsidRDefault="002D165B" w:rsidP="00980F88">
            <w:pPr>
              <w:jc w:val="center"/>
              <w:rPr>
                <w:bCs/>
                <w:i/>
                <w:iCs/>
                <w:color w:val="000000"/>
              </w:rPr>
            </w:pPr>
            <w:r w:rsidRPr="00A95E6A">
              <w:rPr>
                <w:bCs/>
                <w:i/>
                <w:iCs/>
                <w:color w:val="000000"/>
              </w:rPr>
              <w:t>Maestría</w:t>
            </w:r>
          </w:p>
        </w:tc>
        <w:tc>
          <w:tcPr>
            <w:tcW w:w="1398" w:type="dxa"/>
            <w:shd w:val="clear" w:color="auto" w:fill="auto"/>
            <w:noWrap/>
            <w:vAlign w:val="bottom"/>
            <w:hideMark/>
          </w:tcPr>
          <w:p w14:paraId="45ABB5C3" w14:textId="77777777" w:rsidR="002D165B" w:rsidRPr="00A95E6A" w:rsidRDefault="002D165B" w:rsidP="000A71FB">
            <w:pPr>
              <w:jc w:val="center"/>
              <w:rPr>
                <w:bCs/>
                <w:color w:val="000000"/>
              </w:rPr>
            </w:pPr>
            <w:r w:rsidRPr="00A95E6A">
              <w:rPr>
                <w:bCs/>
                <w:color w:val="000000"/>
              </w:rPr>
              <w:t>6</w:t>
            </w:r>
          </w:p>
        </w:tc>
        <w:tc>
          <w:tcPr>
            <w:tcW w:w="1432" w:type="dxa"/>
            <w:shd w:val="clear" w:color="auto" w:fill="auto"/>
            <w:noWrap/>
            <w:vAlign w:val="bottom"/>
            <w:hideMark/>
          </w:tcPr>
          <w:p w14:paraId="6768E6B5" w14:textId="77777777" w:rsidR="002D165B" w:rsidRPr="00A95E6A" w:rsidRDefault="002D165B" w:rsidP="000A71FB">
            <w:pPr>
              <w:jc w:val="center"/>
              <w:rPr>
                <w:bCs/>
                <w:color w:val="000000"/>
              </w:rPr>
            </w:pPr>
            <w:r w:rsidRPr="00A95E6A">
              <w:rPr>
                <w:bCs/>
                <w:color w:val="000000"/>
              </w:rPr>
              <w:t>33%</w:t>
            </w:r>
          </w:p>
        </w:tc>
      </w:tr>
      <w:tr w:rsidR="002D165B" w:rsidRPr="00A95E6A" w14:paraId="78961753" w14:textId="77777777" w:rsidTr="00A95E6A">
        <w:trPr>
          <w:trHeight w:val="300"/>
          <w:jc w:val="center"/>
        </w:trPr>
        <w:tc>
          <w:tcPr>
            <w:tcW w:w="2273" w:type="dxa"/>
            <w:shd w:val="clear" w:color="auto" w:fill="auto"/>
            <w:noWrap/>
            <w:vAlign w:val="bottom"/>
            <w:hideMark/>
          </w:tcPr>
          <w:p w14:paraId="2A1946B9" w14:textId="77777777" w:rsidR="002D165B" w:rsidRPr="00A95E6A" w:rsidRDefault="002D165B" w:rsidP="00980F88">
            <w:pPr>
              <w:jc w:val="center"/>
              <w:rPr>
                <w:bCs/>
                <w:i/>
                <w:iCs/>
                <w:color w:val="000000"/>
              </w:rPr>
            </w:pPr>
            <w:r w:rsidRPr="00A95E6A">
              <w:rPr>
                <w:bCs/>
                <w:i/>
                <w:iCs/>
                <w:color w:val="000000"/>
              </w:rPr>
              <w:t>Doctorado</w:t>
            </w:r>
          </w:p>
        </w:tc>
        <w:tc>
          <w:tcPr>
            <w:tcW w:w="1398" w:type="dxa"/>
            <w:shd w:val="clear" w:color="auto" w:fill="auto"/>
            <w:noWrap/>
            <w:vAlign w:val="bottom"/>
            <w:hideMark/>
          </w:tcPr>
          <w:p w14:paraId="26BAE181" w14:textId="77777777" w:rsidR="002D165B" w:rsidRPr="00A95E6A" w:rsidRDefault="002D165B" w:rsidP="000A71FB">
            <w:pPr>
              <w:jc w:val="center"/>
              <w:rPr>
                <w:bCs/>
                <w:color w:val="000000"/>
              </w:rPr>
            </w:pPr>
            <w:r w:rsidRPr="00A95E6A">
              <w:rPr>
                <w:bCs/>
                <w:color w:val="000000"/>
              </w:rPr>
              <w:t>11</w:t>
            </w:r>
          </w:p>
        </w:tc>
        <w:tc>
          <w:tcPr>
            <w:tcW w:w="1432" w:type="dxa"/>
            <w:shd w:val="clear" w:color="auto" w:fill="auto"/>
            <w:noWrap/>
            <w:vAlign w:val="bottom"/>
            <w:hideMark/>
          </w:tcPr>
          <w:p w14:paraId="6A69D17A" w14:textId="77777777" w:rsidR="002D165B" w:rsidRPr="00A95E6A" w:rsidRDefault="002D165B" w:rsidP="000A71FB">
            <w:pPr>
              <w:jc w:val="center"/>
              <w:rPr>
                <w:bCs/>
                <w:color w:val="000000"/>
              </w:rPr>
            </w:pPr>
            <w:r w:rsidRPr="00A95E6A">
              <w:rPr>
                <w:bCs/>
                <w:color w:val="000000"/>
              </w:rPr>
              <w:t>61%</w:t>
            </w:r>
          </w:p>
        </w:tc>
      </w:tr>
      <w:tr w:rsidR="002D165B" w:rsidRPr="00A95E6A" w14:paraId="05524B49" w14:textId="77777777" w:rsidTr="00A95E6A">
        <w:trPr>
          <w:trHeight w:val="300"/>
          <w:jc w:val="center"/>
        </w:trPr>
        <w:tc>
          <w:tcPr>
            <w:tcW w:w="2273" w:type="dxa"/>
            <w:shd w:val="clear" w:color="auto" w:fill="auto"/>
            <w:noWrap/>
            <w:vAlign w:val="bottom"/>
            <w:hideMark/>
          </w:tcPr>
          <w:p w14:paraId="3109BB79" w14:textId="14D431EB" w:rsidR="002D165B" w:rsidRPr="00A95E6A" w:rsidRDefault="002D165B" w:rsidP="00980F88">
            <w:pPr>
              <w:jc w:val="center"/>
              <w:rPr>
                <w:bCs/>
                <w:i/>
                <w:iCs/>
                <w:color w:val="000000"/>
              </w:rPr>
            </w:pPr>
            <w:r w:rsidRPr="00A95E6A">
              <w:rPr>
                <w:bCs/>
                <w:i/>
                <w:iCs/>
                <w:color w:val="000000"/>
              </w:rPr>
              <w:t>Total</w:t>
            </w:r>
          </w:p>
        </w:tc>
        <w:tc>
          <w:tcPr>
            <w:tcW w:w="1398" w:type="dxa"/>
            <w:shd w:val="clear" w:color="auto" w:fill="auto"/>
            <w:noWrap/>
            <w:vAlign w:val="bottom"/>
            <w:hideMark/>
          </w:tcPr>
          <w:p w14:paraId="5D69CF39" w14:textId="77777777" w:rsidR="002D165B" w:rsidRPr="00A95E6A" w:rsidRDefault="002D165B" w:rsidP="000A71FB">
            <w:pPr>
              <w:jc w:val="center"/>
              <w:rPr>
                <w:bCs/>
                <w:color w:val="000000"/>
              </w:rPr>
            </w:pPr>
            <w:r w:rsidRPr="00A95E6A">
              <w:rPr>
                <w:bCs/>
                <w:color w:val="000000"/>
              </w:rPr>
              <w:t>18</w:t>
            </w:r>
          </w:p>
        </w:tc>
        <w:tc>
          <w:tcPr>
            <w:tcW w:w="1432" w:type="dxa"/>
            <w:shd w:val="clear" w:color="auto" w:fill="auto"/>
            <w:noWrap/>
            <w:vAlign w:val="bottom"/>
            <w:hideMark/>
          </w:tcPr>
          <w:p w14:paraId="3F3F9560" w14:textId="77777777" w:rsidR="002D165B" w:rsidRPr="00A95E6A" w:rsidRDefault="002D165B" w:rsidP="000A71FB">
            <w:pPr>
              <w:jc w:val="center"/>
              <w:rPr>
                <w:bCs/>
                <w:color w:val="000000"/>
              </w:rPr>
            </w:pPr>
            <w:r w:rsidRPr="00A95E6A">
              <w:rPr>
                <w:bCs/>
                <w:color w:val="000000"/>
              </w:rPr>
              <w:t>100%</w:t>
            </w:r>
          </w:p>
        </w:tc>
      </w:tr>
    </w:tbl>
    <w:p w14:paraId="411EE6F7" w14:textId="77777777" w:rsidR="002D165B" w:rsidRPr="007D6270" w:rsidRDefault="002D165B" w:rsidP="007D6270">
      <w:pPr>
        <w:spacing w:after="240" w:line="360" w:lineRule="auto"/>
        <w:jc w:val="center"/>
      </w:pPr>
      <w:r w:rsidRPr="007D6270">
        <w:t>Nota: Profesores pertenecientes a la muestra. Fuente: elaboración propia (2022)</w:t>
      </w:r>
    </w:p>
    <w:p w14:paraId="707FF64B" w14:textId="2D65EB7C" w:rsidR="002D165B" w:rsidRPr="00980F88" w:rsidRDefault="002D165B" w:rsidP="00A95E6A">
      <w:pPr>
        <w:spacing w:line="360" w:lineRule="auto"/>
        <w:jc w:val="center"/>
        <w:rPr>
          <w:rFonts w:eastAsiaTheme="minorEastAsia"/>
          <w:b/>
          <w:sz w:val="32"/>
          <w:szCs w:val="32"/>
          <w:lang w:eastAsia="en-US"/>
        </w:rPr>
      </w:pPr>
      <w:r w:rsidRPr="00980F88">
        <w:rPr>
          <w:rFonts w:eastAsiaTheme="minorEastAsia"/>
          <w:b/>
          <w:sz w:val="32"/>
          <w:szCs w:val="32"/>
          <w:lang w:eastAsia="en-US"/>
        </w:rPr>
        <w:t xml:space="preserve">Análisis </w:t>
      </w:r>
      <w:r w:rsidR="00980F88" w:rsidRPr="00980F88">
        <w:rPr>
          <w:rFonts w:eastAsiaTheme="minorEastAsia"/>
          <w:b/>
          <w:sz w:val="32"/>
          <w:szCs w:val="32"/>
          <w:lang w:eastAsia="en-US"/>
        </w:rPr>
        <w:t>y</w:t>
      </w:r>
      <w:r w:rsidRPr="00980F88">
        <w:rPr>
          <w:rFonts w:eastAsiaTheme="minorEastAsia"/>
          <w:b/>
          <w:sz w:val="32"/>
          <w:szCs w:val="32"/>
          <w:lang w:eastAsia="en-US"/>
        </w:rPr>
        <w:t xml:space="preserve"> resultados</w:t>
      </w:r>
    </w:p>
    <w:p w14:paraId="78187D53" w14:textId="4E934B4B" w:rsidR="002D165B" w:rsidRPr="002D165B" w:rsidRDefault="002D165B" w:rsidP="00A95E6A">
      <w:pPr>
        <w:autoSpaceDE w:val="0"/>
        <w:autoSpaceDN w:val="0"/>
        <w:adjustRightInd w:val="0"/>
        <w:spacing w:line="360" w:lineRule="auto"/>
        <w:ind w:firstLine="708"/>
        <w:jc w:val="both"/>
        <w:rPr>
          <w:lang w:eastAsia="es-ES_tradnl"/>
        </w:rPr>
      </w:pPr>
      <w:r w:rsidRPr="002D165B">
        <w:rPr>
          <w:lang w:eastAsia="es-ES_tradnl"/>
        </w:rPr>
        <w:t xml:space="preserve">Para los docentes </w:t>
      </w:r>
      <w:r w:rsidR="00DA39D3">
        <w:rPr>
          <w:lang w:eastAsia="es-ES_tradnl"/>
        </w:rPr>
        <w:t xml:space="preserve">de tiempo completo </w:t>
      </w:r>
      <w:r w:rsidRPr="002D165B">
        <w:rPr>
          <w:lang w:eastAsia="es-ES_tradnl"/>
        </w:rPr>
        <w:t>un motivador relevante es el social que hace referencia a la relación que tienen entre colegas y que permite que se sientan contentos en el lugar donde laboran; dicha situación es  relevante porque el individuo no puede vivir aislado siempre necesita de relaciones interpersonales para poder participar, colaborar, compartir incluso formar amistades duraderas.</w:t>
      </w:r>
    </w:p>
    <w:p w14:paraId="5B281911" w14:textId="7A9C23E5" w:rsidR="002D165B" w:rsidRPr="002D165B" w:rsidRDefault="002D165B" w:rsidP="00A95E6A">
      <w:pPr>
        <w:autoSpaceDE w:val="0"/>
        <w:autoSpaceDN w:val="0"/>
        <w:adjustRightInd w:val="0"/>
        <w:spacing w:line="360" w:lineRule="auto"/>
        <w:ind w:firstLine="708"/>
        <w:jc w:val="both"/>
        <w:rPr>
          <w:lang w:eastAsia="es-ES_tradnl"/>
        </w:rPr>
      </w:pPr>
      <w:r w:rsidRPr="002D165B">
        <w:rPr>
          <w:lang w:eastAsia="es-ES_tradnl"/>
        </w:rPr>
        <w:t>Los docentes que cuentan con el SNI se encuentran en el eslabón más alto de la teoría motivacional de Maslow al emplear su propio potencial y hacer uso de sus talentos, ya que no es fácil pertenecer a este grupo de investigadores, porque les demanda gran cantidad de tiempo por el hecho de estar en evaluaciones periódicas, se requiere de un gran compromiso y más que nada de creer en lo que están realizando.</w:t>
      </w:r>
    </w:p>
    <w:p w14:paraId="2C567519" w14:textId="77777777" w:rsidR="002D165B" w:rsidRPr="002D165B" w:rsidRDefault="002D165B" w:rsidP="00A95E6A">
      <w:pPr>
        <w:autoSpaceDE w:val="0"/>
        <w:autoSpaceDN w:val="0"/>
        <w:adjustRightInd w:val="0"/>
        <w:spacing w:line="360" w:lineRule="auto"/>
        <w:ind w:firstLine="708"/>
        <w:jc w:val="both"/>
        <w:rPr>
          <w:lang w:eastAsia="es-ES_tradnl"/>
        </w:rPr>
      </w:pPr>
      <w:r w:rsidRPr="002D165B">
        <w:rPr>
          <w:lang w:eastAsia="es-ES_tradnl"/>
        </w:rPr>
        <w:t>El trabajo es una vocación porque permite su realización como persona y es socialmente útil al ayudar a la sociedad con las investigaciones que se generan y a los estudiantes que interactúan con ellos en las aulas.</w:t>
      </w:r>
    </w:p>
    <w:p w14:paraId="0BD70458" w14:textId="77777777" w:rsidR="002D165B" w:rsidRPr="002D165B" w:rsidRDefault="002D165B" w:rsidP="00A95E6A">
      <w:pPr>
        <w:autoSpaceDE w:val="0"/>
        <w:autoSpaceDN w:val="0"/>
        <w:adjustRightInd w:val="0"/>
        <w:spacing w:line="360" w:lineRule="auto"/>
        <w:ind w:firstLine="708"/>
        <w:jc w:val="both"/>
        <w:rPr>
          <w:lang w:eastAsia="es-ES_tradnl"/>
        </w:rPr>
      </w:pPr>
      <w:r w:rsidRPr="002D165B">
        <w:rPr>
          <w:lang w:eastAsia="es-ES_tradnl"/>
        </w:rPr>
        <w:t>La sobrecarga de trabajo es un desmotivante pues genera estrés por todas las actividades que tienen por realizar, sobre todo las administrativas y de gestión que les impide continuar con la investigación. Otro desmotivante fue la carencia de acción por parte de las autoridades en las propuestas que se generan, a pesar de que exista disposición para escucharlos consideran que no son tomados en cuenta.</w:t>
      </w:r>
    </w:p>
    <w:p w14:paraId="52CE69A7" w14:textId="77777777" w:rsidR="002D165B" w:rsidRPr="002D165B" w:rsidRDefault="002D165B" w:rsidP="00A95E6A">
      <w:pPr>
        <w:autoSpaceDE w:val="0"/>
        <w:autoSpaceDN w:val="0"/>
        <w:adjustRightInd w:val="0"/>
        <w:spacing w:line="360" w:lineRule="auto"/>
        <w:ind w:firstLine="708"/>
        <w:jc w:val="both"/>
        <w:rPr>
          <w:lang w:eastAsia="es-ES_tradnl"/>
        </w:rPr>
      </w:pPr>
      <w:r w:rsidRPr="002D165B">
        <w:rPr>
          <w:lang w:eastAsia="es-ES_tradnl"/>
        </w:rPr>
        <w:t>Los desmotivantes se podrían minimizar con la aplicación de la calidad de vida en el trabajo (CVT) que consiste en “la aplicación de una supervisión adecuada, trabajo desafiante, clima laboral armonioso, equidad, desarrollo integral, enriquecimiento del trabajo y reconocimiento al trabajo para lograr eficiencia en la organización” (Guízar, 2013, p. 212).</w:t>
      </w:r>
    </w:p>
    <w:p w14:paraId="0C2C0A3D" w14:textId="02B2A988" w:rsidR="00980F88" w:rsidRDefault="00980F88" w:rsidP="002D165B">
      <w:pPr>
        <w:autoSpaceDE w:val="0"/>
        <w:autoSpaceDN w:val="0"/>
        <w:adjustRightInd w:val="0"/>
        <w:spacing w:line="480" w:lineRule="auto"/>
        <w:ind w:firstLine="708"/>
        <w:jc w:val="both"/>
        <w:rPr>
          <w:i/>
        </w:rPr>
      </w:pPr>
    </w:p>
    <w:p w14:paraId="1B1E8978" w14:textId="77777777" w:rsidR="00A95E6A" w:rsidRDefault="00A95E6A" w:rsidP="002D165B">
      <w:pPr>
        <w:autoSpaceDE w:val="0"/>
        <w:autoSpaceDN w:val="0"/>
        <w:adjustRightInd w:val="0"/>
        <w:spacing w:line="480" w:lineRule="auto"/>
        <w:ind w:firstLine="708"/>
        <w:jc w:val="both"/>
        <w:rPr>
          <w:i/>
        </w:rPr>
      </w:pPr>
    </w:p>
    <w:p w14:paraId="35EECB2B" w14:textId="77777777" w:rsidR="00980F88" w:rsidRDefault="00980F88" w:rsidP="002D165B">
      <w:pPr>
        <w:autoSpaceDE w:val="0"/>
        <w:autoSpaceDN w:val="0"/>
        <w:adjustRightInd w:val="0"/>
        <w:spacing w:line="480" w:lineRule="auto"/>
        <w:ind w:firstLine="708"/>
        <w:jc w:val="both"/>
        <w:rPr>
          <w:i/>
        </w:rPr>
      </w:pPr>
    </w:p>
    <w:p w14:paraId="39591C4A" w14:textId="2E14BBB1" w:rsidR="003714D6" w:rsidRPr="00980F88" w:rsidRDefault="003714D6" w:rsidP="007017FC">
      <w:pPr>
        <w:autoSpaceDE w:val="0"/>
        <w:autoSpaceDN w:val="0"/>
        <w:adjustRightInd w:val="0"/>
        <w:spacing w:line="480" w:lineRule="auto"/>
        <w:jc w:val="center"/>
      </w:pPr>
      <w:r w:rsidRPr="00980F88">
        <w:rPr>
          <w:b/>
          <w:bCs/>
          <w:i/>
        </w:rPr>
        <w:lastRenderedPageBreak/>
        <w:t>Figura</w:t>
      </w:r>
      <w:r w:rsidRPr="00980F88">
        <w:rPr>
          <w:i/>
        </w:rPr>
        <w:t xml:space="preserve"> </w:t>
      </w:r>
      <w:r w:rsidRPr="00980F88">
        <w:rPr>
          <w:b/>
          <w:bCs/>
          <w:i/>
        </w:rPr>
        <w:t>4</w:t>
      </w:r>
      <w:r w:rsidR="00980F88">
        <w:rPr>
          <w:i/>
        </w:rPr>
        <w:t>..</w:t>
      </w:r>
      <w:r w:rsidRPr="00980F88">
        <w:t>Calidad de vida de trabajo.</w:t>
      </w:r>
    </w:p>
    <w:p w14:paraId="53B802A9" w14:textId="64770726" w:rsidR="002D165B" w:rsidRPr="00980F88" w:rsidRDefault="005F5DC1" w:rsidP="00457DC5">
      <w:pPr>
        <w:autoSpaceDE w:val="0"/>
        <w:autoSpaceDN w:val="0"/>
        <w:adjustRightInd w:val="0"/>
        <w:spacing w:line="480" w:lineRule="auto"/>
        <w:jc w:val="center"/>
        <w:rPr>
          <w:lang w:eastAsia="es-ES_tradnl"/>
        </w:rPr>
      </w:pPr>
      <w:r>
        <w:rPr>
          <w:noProof/>
          <w:lang w:eastAsia="es-ES_tradnl"/>
        </w:rPr>
        <w:drawing>
          <wp:inline distT="0" distB="0" distL="0" distR="0" wp14:anchorId="455A2315" wp14:editId="6968D5CE">
            <wp:extent cx="5612130" cy="2647950"/>
            <wp:effectExtent l="0" t="0" r="127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647950"/>
                    </a:xfrm>
                    <a:prstGeom prst="rect">
                      <a:avLst/>
                    </a:prstGeom>
                  </pic:spPr>
                </pic:pic>
              </a:graphicData>
            </a:graphic>
          </wp:inline>
        </w:drawing>
      </w:r>
    </w:p>
    <w:p w14:paraId="3579E3CE" w14:textId="667CEDD1" w:rsidR="002D165B" w:rsidRPr="006B4EF6" w:rsidRDefault="002D165B" w:rsidP="007017FC">
      <w:pPr>
        <w:spacing w:after="240" w:line="360" w:lineRule="auto"/>
        <w:jc w:val="center"/>
      </w:pPr>
      <w:r w:rsidRPr="00980F88">
        <w:rPr>
          <w:b/>
          <w:bCs/>
        </w:rPr>
        <w:t>Fuente</w:t>
      </w:r>
      <w:r w:rsidR="00980F88">
        <w:t>:</w:t>
      </w:r>
      <w:r w:rsidRPr="00980F88">
        <w:t xml:space="preserve"> Guízar (2013, p. 214)</w:t>
      </w:r>
    </w:p>
    <w:p w14:paraId="0FF0584B" w14:textId="4DEEFA37" w:rsidR="00224275" w:rsidRPr="002D165B" w:rsidRDefault="002470F2" w:rsidP="00A95E6A">
      <w:pPr>
        <w:autoSpaceDE w:val="0"/>
        <w:autoSpaceDN w:val="0"/>
        <w:adjustRightInd w:val="0"/>
        <w:spacing w:line="360" w:lineRule="auto"/>
        <w:ind w:firstLine="708"/>
        <w:jc w:val="both"/>
        <w:rPr>
          <w:lang w:eastAsia="es-ES_tradnl"/>
        </w:rPr>
      </w:pPr>
      <w:r w:rsidRPr="002D165B">
        <w:rPr>
          <w:lang w:eastAsia="es-ES_tradnl"/>
        </w:rPr>
        <w:t xml:space="preserve">Dentro de la IES </w:t>
      </w:r>
      <w:r w:rsidR="00C10222">
        <w:rPr>
          <w:lang w:eastAsia="es-ES_tradnl"/>
        </w:rPr>
        <w:t>se</w:t>
      </w:r>
      <w:r w:rsidRPr="002D165B">
        <w:rPr>
          <w:lang w:eastAsia="es-ES_tradnl"/>
        </w:rPr>
        <w:t xml:space="preserve"> visualiza</w:t>
      </w:r>
      <w:r w:rsidR="00224275" w:rsidRPr="002D165B">
        <w:rPr>
          <w:lang w:eastAsia="es-ES_tradnl"/>
        </w:rPr>
        <w:t xml:space="preserve"> lo referente a cómo es </w:t>
      </w:r>
      <w:r w:rsidR="00255B69" w:rsidRPr="002D165B">
        <w:rPr>
          <w:lang w:eastAsia="es-ES_tradnl"/>
        </w:rPr>
        <w:t>que realizan los docentes investigación</w:t>
      </w:r>
      <w:r w:rsidR="00224275" w:rsidRPr="002D165B">
        <w:rPr>
          <w:lang w:eastAsia="es-ES_tradnl"/>
        </w:rPr>
        <w:t xml:space="preserve"> y </w:t>
      </w:r>
      <w:r w:rsidR="0033314B" w:rsidRPr="002D165B">
        <w:rPr>
          <w:lang w:eastAsia="es-ES_tradnl"/>
        </w:rPr>
        <w:t>cuáles son las ventajas de ser un investigador</w:t>
      </w:r>
      <w:r w:rsidR="00224275" w:rsidRPr="002D165B">
        <w:rPr>
          <w:lang w:eastAsia="es-ES_tradnl"/>
        </w:rPr>
        <w:t>,</w:t>
      </w:r>
      <w:r w:rsidR="00255B69" w:rsidRPr="002D165B">
        <w:rPr>
          <w:lang w:eastAsia="es-ES_tradnl"/>
        </w:rPr>
        <w:t xml:space="preserve"> las cuales mencionaremos a continuación: </w:t>
      </w:r>
    </w:p>
    <w:p w14:paraId="6E71B4B9" w14:textId="77777777" w:rsidR="00224275" w:rsidRPr="002D165B" w:rsidRDefault="00224275" w:rsidP="00A95E6A">
      <w:pPr>
        <w:autoSpaceDE w:val="0"/>
        <w:autoSpaceDN w:val="0"/>
        <w:adjustRightInd w:val="0"/>
        <w:spacing w:line="360" w:lineRule="auto"/>
        <w:ind w:firstLine="708"/>
        <w:jc w:val="both"/>
        <w:rPr>
          <w:lang w:eastAsia="es-ES_tradnl"/>
        </w:rPr>
      </w:pPr>
      <w:r w:rsidRPr="002D165B">
        <w:rPr>
          <w:lang w:eastAsia="es-ES_tradnl"/>
        </w:rPr>
        <w:t xml:space="preserve">Los docentes tiene diferentes horarios es decir deben de cubrir determinadas horas pero pueden acomodar sus actividades como ellos quieran. </w:t>
      </w:r>
    </w:p>
    <w:p w14:paraId="39BD79BC" w14:textId="03BC4B73" w:rsidR="002D165B" w:rsidRPr="002D165B" w:rsidRDefault="00224275" w:rsidP="00A95E6A">
      <w:pPr>
        <w:autoSpaceDE w:val="0"/>
        <w:autoSpaceDN w:val="0"/>
        <w:adjustRightInd w:val="0"/>
        <w:spacing w:line="360" w:lineRule="auto"/>
        <w:ind w:firstLine="708"/>
        <w:jc w:val="both"/>
        <w:rPr>
          <w:lang w:eastAsia="es-ES_tradnl"/>
        </w:rPr>
      </w:pPr>
      <w:r w:rsidRPr="002D165B">
        <w:rPr>
          <w:lang w:eastAsia="es-ES_tradnl"/>
        </w:rPr>
        <w:t xml:space="preserve"> En cuanto al espacio </w:t>
      </w:r>
      <w:r w:rsidR="0033314B" w:rsidRPr="002D165B">
        <w:rPr>
          <w:lang w:eastAsia="es-ES_tradnl"/>
        </w:rPr>
        <w:t xml:space="preserve">cada uno de los docentes </w:t>
      </w:r>
      <w:r w:rsidR="004D2F90" w:rsidRPr="002D165B">
        <w:rPr>
          <w:lang w:eastAsia="es-ES_tradnl"/>
        </w:rPr>
        <w:t>tienen</w:t>
      </w:r>
      <w:r w:rsidR="0033314B" w:rsidRPr="002D165B">
        <w:rPr>
          <w:lang w:eastAsia="es-ES_tradnl"/>
        </w:rPr>
        <w:t xml:space="preserve"> un cubículo asignado </w:t>
      </w:r>
      <w:r w:rsidRPr="002D165B">
        <w:rPr>
          <w:lang w:eastAsia="es-ES_tradnl"/>
        </w:rPr>
        <w:t>como oficina</w:t>
      </w:r>
      <w:r w:rsidR="004D2F90" w:rsidRPr="002D165B">
        <w:rPr>
          <w:lang w:eastAsia="es-ES_tradnl"/>
        </w:rPr>
        <w:t>, la gran mayoría</w:t>
      </w:r>
      <w:r w:rsidRPr="002D165B">
        <w:rPr>
          <w:lang w:eastAsia="es-ES_tradnl"/>
        </w:rPr>
        <w:t xml:space="preserve"> cuentan con escritorios, silla</w:t>
      </w:r>
      <w:r w:rsidR="004D2F90" w:rsidRPr="002D165B">
        <w:rPr>
          <w:lang w:eastAsia="es-ES_tradnl"/>
        </w:rPr>
        <w:t>s</w:t>
      </w:r>
      <w:r w:rsidRPr="002D165B">
        <w:rPr>
          <w:lang w:eastAsia="es-ES_tradnl"/>
        </w:rPr>
        <w:t>, librero</w:t>
      </w:r>
      <w:r w:rsidR="004D2F90" w:rsidRPr="002D165B">
        <w:rPr>
          <w:lang w:eastAsia="es-ES_tradnl"/>
        </w:rPr>
        <w:t xml:space="preserve">s, equipo de cómputo y libros; buena iluminación artificial. </w:t>
      </w:r>
    </w:p>
    <w:p w14:paraId="32F6B6C4" w14:textId="527FE38B" w:rsidR="00FC4B65" w:rsidRPr="002D165B" w:rsidRDefault="00FC4B65" w:rsidP="00A95E6A">
      <w:pPr>
        <w:autoSpaceDE w:val="0"/>
        <w:autoSpaceDN w:val="0"/>
        <w:adjustRightInd w:val="0"/>
        <w:spacing w:line="360" w:lineRule="auto"/>
        <w:ind w:firstLine="708"/>
        <w:jc w:val="both"/>
        <w:rPr>
          <w:lang w:eastAsia="es-ES_tradnl"/>
        </w:rPr>
      </w:pPr>
      <w:r w:rsidRPr="002D165B">
        <w:rPr>
          <w:lang w:eastAsia="es-ES_tradnl"/>
        </w:rPr>
        <w:t>En cuanto al aspecto motivacional los docentes tienen como principales motivadores (denominados en la categorización como impulso positivo) las actividades sustantivas, es decir la investigación, docencia, tutoría y gestión, siendo que les permiten autonomía, utilidad, interacción con los estudiantes, actualización constante y transmitir conocimientos, actividades para ejercer su ser como investigador.</w:t>
      </w:r>
    </w:p>
    <w:p w14:paraId="77DF8244" w14:textId="77777777" w:rsidR="00FC4B65" w:rsidRPr="002D165B" w:rsidRDefault="00FC4B65" w:rsidP="00A95E6A">
      <w:pPr>
        <w:autoSpaceDE w:val="0"/>
        <w:autoSpaceDN w:val="0"/>
        <w:adjustRightInd w:val="0"/>
        <w:spacing w:line="360" w:lineRule="auto"/>
        <w:ind w:firstLine="708"/>
        <w:jc w:val="both"/>
        <w:rPr>
          <w:lang w:eastAsia="es-ES_tradnl"/>
        </w:rPr>
      </w:pPr>
      <w:r w:rsidRPr="002D165B">
        <w:rPr>
          <w:lang w:eastAsia="es-ES_tradnl"/>
        </w:rPr>
        <w:t xml:space="preserve">Son relevantes las buenas relaciones sociales que tienen entre colegas, denominándolas como ideales, cordiales y respetuosas; que permiten que exista retroalimentación, convivencia y amistades, que hace que se sientan a gusto en su jornada laboral. </w:t>
      </w:r>
    </w:p>
    <w:p w14:paraId="58F6A2B1" w14:textId="0F491F0B" w:rsidR="00FC4B65" w:rsidRPr="002D165B" w:rsidRDefault="00FC4B65" w:rsidP="00A95E6A">
      <w:pPr>
        <w:autoSpaceDE w:val="0"/>
        <w:autoSpaceDN w:val="0"/>
        <w:adjustRightInd w:val="0"/>
        <w:spacing w:line="360" w:lineRule="auto"/>
        <w:ind w:firstLine="708"/>
        <w:jc w:val="both"/>
        <w:rPr>
          <w:lang w:eastAsia="es-ES_tradnl"/>
        </w:rPr>
      </w:pPr>
      <w:r w:rsidRPr="002D165B">
        <w:rPr>
          <w:lang w:eastAsia="es-ES_tradnl"/>
        </w:rPr>
        <w:t>Dentro de los apoyos de trabajo se encuentran los recursos materiales que les permiten equipar sus cubículos con equipo para no frenar sus actividades docentes y de investigación.</w:t>
      </w:r>
    </w:p>
    <w:p w14:paraId="1D5FBECF" w14:textId="0338B0C8" w:rsidR="00C203BB" w:rsidRPr="002D165B" w:rsidRDefault="00FC4B65" w:rsidP="00A95E6A">
      <w:pPr>
        <w:autoSpaceDE w:val="0"/>
        <w:autoSpaceDN w:val="0"/>
        <w:adjustRightInd w:val="0"/>
        <w:spacing w:line="360" w:lineRule="auto"/>
        <w:ind w:firstLine="708"/>
        <w:jc w:val="both"/>
        <w:rPr>
          <w:lang w:eastAsia="es-ES_tradnl"/>
        </w:rPr>
      </w:pPr>
      <w:r w:rsidRPr="002D165B">
        <w:rPr>
          <w:lang w:eastAsia="es-ES_tradnl"/>
        </w:rPr>
        <w:lastRenderedPageBreak/>
        <w:t>Aquellos docentes que cuentan con el SNI lo ven como un medio para tener un estatus mayor en el rango de investigadores, superación personal, siendo que es considerado como un reto personal que les brinda crecimiento profesional.</w:t>
      </w:r>
    </w:p>
    <w:p w14:paraId="385C05B0" w14:textId="30E29C95" w:rsidR="00815701" w:rsidRPr="002D165B" w:rsidRDefault="00C203BB" w:rsidP="00A95E6A">
      <w:pPr>
        <w:autoSpaceDE w:val="0"/>
        <w:autoSpaceDN w:val="0"/>
        <w:adjustRightInd w:val="0"/>
        <w:spacing w:line="360" w:lineRule="auto"/>
        <w:ind w:firstLine="708"/>
        <w:jc w:val="both"/>
        <w:rPr>
          <w:lang w:eastAsia="es-ES_tradnl"/>
        </w:rPr>
      </w:pPr>
      <w:r w:rsidRPr="002D165B">
        <w:rPr>
          <w:lang w:eastAsia="es-ES_tradnl"/>
        </w:rPr>
        <w:t xml:space="preserve">La percepción económica es considerado un apoyo de trabajo, pero no motivante, ya </w:t>
      </w:r>
      <w:r w:rsidR="00787D20">
        <w:rPr>
          <w:lang w:eastAsia="es-ES_tradnl"/>
        </w:rPr>
        <w:t>que el organismo académico es el que</w:t>
      </w:r>
      <w:r w:rsidRPr="002D165B">
        <w:rPr>
          <w:lang w:eastAsia="es-ES_tradnl"/>
        </w:rPr>
        <w:t xml:space="preserve"> los motiva al permitirles ser autónomos y sentirse útiles al transmitir el conocimiento que poseen.</w:t>
      </w:r>
    </w:p>
    <w:p w14:paraId="633F4446" w14:textId="009DD541" w:rsidR="00815701" w:rsidRPr="002D165B" w:rsidRDefault="00815701" w:rsidP="00A95E6A">
      <w:pPr>
        <w:autoSpaceDE w:val="0"/>
        <w:autoSpaceDN w:val="0"/>
        <w:adjustRightInd w:val="0"/>
        <w:spacing w:line="360" w:lineRule="auto"/>
        <w:ind w:firstLine="708"/>
        <w:jc w:val="both"/>
        <w:rPr>
          <w:lang w:eastAsia="es-ES_tradnl"/>
        </w:rPr>
      </w:pPr>
      <w:r w:rsidRPr="002D165B">
        <w:rPr>
          <w:lang w:eastAsia="es-ES_tradnl"/>
        </w:rPr>
        <w:t xml:space="preserve">Otro punto importante que desmotiva a los docentes es </w:t>
      </w:r>
      <w:r w:rsidR="00C203BB" w:rsidRPr="002D165B">
        <w:rPr>
          <w:lang w:eastAsia="es-ES_tradnl"/>
        </w:rPr>
        <w:t xml:space="preserve">la carencia de vínculos entre los cuerpos académicos, ya que los </w:t>
      </w:r>
      <w:r w:rsidRPr="002D165B">
        <w:rPr>
          <w:lang w:eastAsia="es-ES_tradnl"/>
        </w:rPr>
        <w:t xml:space="preserve">investigadores </w:t>
      </w:r>
      <w:r w:rsidR="00C203BB" w:rsidRPr="002D165B">
        <w:rPr>
          <w:lang w:eastAsia="es-ES_tradnl"/>
        </w:rPr>
        <w:t>son individualistas cuando investigan por lo que desconocen en qu</w:t>
      </w:r>
      <w:r w:rsidRPr="002D165B">
        <w:rPr>
          <w:lang w:eastAsia="es-ES_tradnl"/>
        </w:rPr>
        <w:t xml:space="preserve">e están trabajando sus colegas y </w:t>
      </w:r>
      <w:r w:rsidR="00C203BB" w:rsidRPr="002D165B">
        <w:rPr>
          <w:lang w:eastAsia="es-ES_tradnl"/>
        </w:rPr>
        <w:t>que perjudica la dinámica de trabajo actual al existir muy poca colaboración, ya que solo algunos cuerpos académicos realizan el intercambio de informació</w:t>
      </w:r>
      <w:r w:rsidRPr="002D165B">
        <w:rPr>
          <w:lang w:eastAsia="es-ES_tradnl"/>
        </w:rPr>
        <w:t xml:space="preserve">n entre ellos. </w:t>
      </w:r>
    </w:p>
    <w:p w14:paraId="0D2B1191" w14:textId="43A7C761" w:rsidR="00815701" w:rsidRDefault="00815701" w:rsidP="00A95E6A">
      <w:pPr>
        <w:autoSpaceDE w:val="0"/>
        <w:autoSpaceDN w:val="0"/>
        <w:adjustRightInd w:val="0"/>
        <w:spacing w:line="360" w:lineRule="auto"/>
        <w:ind w:firstLine="708"/>
        <w:jc w:val="both"/>
        <w:rPr>
          <w:lang w:eastAsia="es-ES_tradnl"/>
        </w:rPr>
      </w:pPr>
      <w:r w:rsidRPr="002D165B">
        <w:rPr>
          <w:lang w:eastAsia="es-ES_tradnl"/>
        </w:rPr>
        <w:t>Las sugerencias o aportaciones de los docentes investigadores es tener una comunicación más eficaz, a través de la creación de redes y compartir información entre cuerpos académicos, agilizar procesos administrativos, incentivos por productividad, adecuada distribución del trabajo y foros a nivel institución para dar a conocer las investigaciones en las que trabajan y permitir el intercambio de experiencias.</w:t>
      </w:r>
    </w:p>
    <w:p w14:paraId="0A667C35" w14:textId="77777777" w:rsidR="00C1416D" w:rsidRDefault="00C1416D" w:rsidP="00A95E6A">
      <w:pPr>
        <w:autoSpaceDE w:val="0"/>
        <w:autoSpaceDN w:val="0"/>
        <w:adjustRightInd w:val="0"/>
        <w:spacing w:line="360" w:lineRule="auto"/>
        <w:ind w:firstLine="708"/>
        <w:jc w:val="both"/>
        <w:rPr>
          <w:lang w:eastAsia="es-ES_tradnl"/>
        </w:rPr>
      </w:pPr>
    </w:p>
    <w:p w14:paraId="3E5348C7" w14:textId="3F421CAC" w:rsidR="00C1416D" w:rsidRPr="00980F88" w:rsidRDefault="00C1416D" w:rsidP="00A95E6A">
      <w:pPr>
        <w:spacing w:line="360" w:lineRule="auto"/>
        <w:jc w:val="center"/>
        <w:rPr>
          <w:rFonts w:eastAsiaTheme="minorEastAsia"/>
          <w:b/>
          <w:sz w:val="32"/>
          <w:szCs w:val="32"/>
          <w:lang w:eastAsia="en-US"/>
        </w:rPr>
      </w:pPr>
      <w:r w:rsidRPr="00980F88">
        <w:rPr>
          <w:rFonts w:eastAsiaTheme="minorEastAsia"/>
          <w:b/>
          <w:sz w:val="32"/>
          <w:szCs w:val="32"/>
          <w:lang w:eastAsia="en-US"/>
        </w:rPr>
        <w:t>Discusión</w:t>
      </w:r>
    </w:p>
    <w:p w14:paraId="6F645386" w14:textId="619D8891" w:rsidR="00C1416D" w:rsidRDefault="00C1416D" w:rsidP="00A95E6A">
      <w:pPr>
        <w:autoSpaceDE w:val="0"/>
        <w:autoSpaceDN w:val="0"/>
        <w:adjustRightInd w:val="0"/>
        <w:spacing w:line="360" w:lineRule="auto"/>
        <w:ind w:firstLine="708"/>
        <w:jc w:val="both"/>
        <w:rPr>
          <w:lang w:eastAsia="es-ES_tradnl"/>
        </w:rPr>
      </w:pPr>
      <w:r>
        <w:rPr>
          <w:lang w:eastAsia="es-ES_tradnl"/>
        </w:rPr>
        <w:t xml:space="preserve">Realizando la investigación se encontró que en Argentina se hace un estudio similar enfocado al profesorado de tiempo completo donde se </w:t>
      </w:r>
      <w:proofErr w:type="gramStart"/>
      <w:r>
        <w:rPr>
          <w:lang w:eastAsia="es-ES_tradnl"/>
        </w:rPr>
        <w:t>hallaron  que</w:t>
      </w:r>
      <w:proofErr w:type="gramEnd"/>
      <w:r>
        <w:rPr>
          <w:lang w:eastAsia="es-ES_tradnl"/>
        </w:rPr>
        <w:t xml:space="preserve"> se suelen sentir más entusiasmados, promocionados, útiles, crear redes docentes y sentirse acompañados” (Lobato y Madinabeitia, 2010, p.22).</w:t>
      </w:r>
    </w:p>
    <w:p w14:paraId="76E54146" w14:textId="312A26D2" w:rsidR="00C1416D" w:rsidRDefault="00C1416D" w:rsidP="00A95E6A">
      <w:pPr>
        <w:autoSpaceDE w:val="0"/>
        <w:autoSpaceDN w:val="0"/>
        <w:adjustRightInd w:val="0"/>
        <w:spacing w:line="360" w:lineRule="auto"/>
        <w:ind w:firstLine="708"/>
        <w:jc w:val="both"/>
        <w:rPr>
          <w:lang w:eastAsia="es-ES_tradnl"/>
        </w:rPr>
      </w:pPr>
      <w:r>
        <w:rPr>
          <w:lang w:eastAsia="es-ES_tradnl"/>
        </w:rPr>
        <w:t>Situación similar se percibe en la Ins</w:t>
      </w:r>
      <w:r w:rsidR="00C87455">
        <w:rPr>
          <w:lang w:eastAsia="es-ES_tradnl"/>
        </w:rPr>
        <w:t>titución de Educación Superior resaltando</w:t>
      </w:r>
      <w:r>
        <w:rPr>
          <w:lang w:eastAsia="es-ES_tradnl"/>
        </w:rPr>
        <w:t xml:space="preserve"> los factores de autonomía, utilidad y desarrollo de actividades sustantivas (docencia, investigación y tutoría) que les permiten la actualización constante y la t</w:t>
      </w:r>
      <w:r w:rsidR="00C87455">
        <w:rPr>
          <w:lang w:eastAsia="es-ES_tradnl"/>
        </w:rPr>
        <w:t>ransmisión de conocimiento. Un</w:t>
      </w:r>
      <w:r>
        <w:rPr>
          <w:lang w:eastAsia="es-ES_tradnl"/>
        </w:rPr>
        <w:t xml:space="preserve"> motivador relevante fue el social, el cual hace referencia a la relación que tienen entre colegas, mismo que permite que se sientan contentos en el lugar donde laboran.</w:t>
      </w:r>
    </w:p>
    <w:p w14:paraId="54061589" w14:textId="1C07F016" w:rsidR="00C1416D" w:rsidRDefault="00C1416D" w:rsidP="00A95E6A">
      <w:pPr>
        <w:autoSpaceDE w:val="0"/>
        <w:autoSpaceDN w:val="0"/>
        <w:adjustRightInd w:val="0"/>
        <w:spacing w:line="360" w:lineRule="auto"/>
        <w:ind w:firstLine="708"/>
        <w:jc w:val="both"/>
        <w:rPr>
          <w:lang w:eastAsia="es-ES_tradnl"/>
        </w:rPr>
      </w:pPr>
      <w:r>
        <w:rPr>
          <w:lang w:eastAsia="es-ES_tradnl"/>
        </w:rPr>
        <w:t>Situación relevante es que el individuo no puede vivir aislado necesita de relaciones interpersonales con los compañeros de trabajo para poder participar, colaborar, compartir incluso formar amistades duraderas</w:t>
      </w:r>
      <w:r w:rsidR="00FE5F54">
        <w:rPr>
          <w:lang w:eastAsia="es-ES_tradnl"/>
        </w:rPr>
        <w:t xml:space="preserve"> que</w:t>
      </w:r>
      <w:r>
        <w:rPr>
          <w:lang w:eastAsia="es-ES_tradnl"/>
        </w:rPr>
        <w:t xml:space="preserve"> se establece que los individuos pueden estar motivados al mismo tiempo por diferentes necesidades.</w:t>
      </w:r>
    </w:p>
    <w:p w14:paraId="08751365" w14:textId="77777777" w:rsidR="00C1416D" w:rsidRDefault="00C1416D" w:rsidP="00A95E6A">
      <w:pPr>
        <w:autoSpaceDE w:val="0"/>
        <w:autoSpaceDN w:val="0"/>
        <w:adjustRightInd w:val="0"/>
        <w:spacing w:line="360" w:lineRule="auto"/>
        <w:ind w:firstLine="708"/>
        <w:jc w:val="both"/>
        <w:rPr>
          <w:lang w:eastAsia="es-ES_tradnl"/>
        </w:rPr>
      </w:pPr>
      <w:r>
        <w:rPr>
          <w:lang w:eastAsia="es-ES_tradnl"/>
        </w:rPr>
        <w:t xml:space="preserve">Los profesores que tienen reconocimiento del Conacyt, es decir cuentan con el SNI se encuentran en el eslabón más alto de la teoría motivacional de Maslow al emplear su </w:t>
      </w:r>
      <w:r>
        <w:rPr>
          <w:lang w:eastAsia="es-ES_tradnl"/>
        </w:rPr>
        <w:lastRenderedPageBreak/>
        <w:t>propio potencial y hacer uso de sus talentos, ya que no es fácil pertenecer a este grupo de investigadores, porque les demanda gran cantidad de tiempo sobre todo por el hecho de estar en evaluaciones periódicas, se requiere de un alto compromiso y más que nada de creer en lo que están realizando.</w:t>
      </w:r>
    </w:p>
    <w:p w14:paraId="18B7A305" w14:textId="77924831" w:rsidR="00C1416D" w:rsidRPr="002D165B" w:rsidRDefault="00C1416D" w:rsidP="00A95E6A">
      <w:pPr>
        <w:autoSpaceDE w:val="0"/>
        <w:autoSpaceDN w:val="0"/>
        <w:adjustRightInd w:val="0"/>
        <w:spacing w:line="360" w:lineRule="auto"/>
        <w:ind w:firstLine="708"/>
        <w:jc w:val="both"/>
        <w:rPr>
          <w:lang w:eastAsia="es-ES_tradnl"/>
        </w:rPr>
      </w:pPr>
      <w:r>
        <w:rPr>
          <w:lang w:eastAsia="es-ES_tradnl"/>
        </w:rPr>
        <w:t>Las sugerencias o aportaciones de los docentes investigadores es tener una comunicación más eficaz, a través de la creación de redes y compartir información entre cuerpos académicos, agilizar procesos administrativos, incentivos por productividad, adecuada distribución del trabajo y foros a nivel institución para dar a conocer las investigaciones en las que trabajan y permitir el intercambio de experiencias.</w:t>
      </w:r>
    </w:p>
    <w:p w14:paraId="1698BE57" w14:textId="77777777" w:rsidR="00815701" w:rsidRPr="002D165B" w:rsidRDefault="00815701" w:rsidP="00A95E6A">
      <w:pPr>
        <w:autoSpaceDE w:val="0"/>
        <w:autoSpaceDN w:val="0"/>
        <w:adjustRightInd w:val="0"/>
        <w:spacing w:line="360" w:lineRule="auto"/>
        <w:ind w:firstLine="708"/>
        <w:jc w:val="both"/>
        <w:rPr>
          <w:lang w:eastAsia="es-ES_tradnl"/>
        </w:rPr>
      </w:pPr>
    </w:p>
    <w:p w14:paraId="7D392DE3" w14:textId="415CB0E0" w:rsidR="00BC78D8" w:rsidRPr="002D165B" w:rsidRDefault="00BC78D8" w:rsidP="00A95E6A">
      <w:pPr>
        <w:autoSpaceDE w:val="0"/>
        <w:autoSpaceDN w:val="0"/>
        <w:adjustRightInd w:val="0"/>
        <w:spacing w:line="360" w:lineRule="auto"/>
        <w:jc w:val="center"/>
        <w:rPr>
          <w:b/>
          <w:color w:val="000000"/>
          <w:sz w:val="32"/>
          <w:szCs w:val="32"/>
        </w:rPr>
      </w:pPr>
      <w:r w:rsidRPr="002D165B">
        <w:rPr>
          <w:b/>
          <w:color w:val="000000"/>
          <w:sz w:val="32"/>
          <w:szCs w:val="32"/>
        </w:rPr>
        <w:t>Conclusiones</w:t>
      </w:r>
    </w:p>
    <w:p w14:paraId="3557A9C2" w14:textId="01C2721F" w:rsidR="00821422" w:rsidRPr="0057711D" w:rsidRDefault="00821422" w:rsidP="00A95E6A">
      <w:pPr>
        <w:autoSpaceDE w:val="0"/>
        <w:autoSpaceDN w:val="0"/>
        <w:adjustRightInd w:val="0"/>
        <w:spacing w:line="360" w:lineRule="auto"/>
        <w:ind w:firstLine="708"/>
        <w:jc w:val="both"/>
        <w:rPr>
          <w:szCs w:val="21"/>
        </w:rPr>
      </w:pPr>
      <w:r w:rsidRPr="002D165B">
        <w:rPr>
          <w:color w:val="000000"/>
          <w:lang w:eastAsia="es-ES_tradnl"/>
        </w:rPr>
        <w:t>De acuerdo con la información recabada durante el desarrollo de esta investigación identifican los principales motivos por los cuales la eficiencia en las actividades de los docentes no es la adecuada, por lo cual se llega a las siguientes conclusiones:</w:t>
      </w:r>
      <w:r w:rsidR="00C37063">
        <w:rPr>
          <w:color w:val="000000"/>
          <w:lang w:eastAsia="es-ES_tradnl"/>
        </w:rPr>
        <w:t xml:space="preserve"> </w:t>
      </w:r>
      <w:r w:rsidRPr="00C37063">
        <w:rPr>
          <w:color w:val="000000"/>
          <w:lang w:eastAsia="es-ES_tradnl"/>
        </w:rPr>
        <w:t>Predominaron los factores motivacionales</w:t>
      </w:r>
      <w:r w:rsidR="00C37063">
        <w:rPr>
          <w:color w:val="000000"/>
          <w:lang w:eastAsia="es-ES_tradnl"/>
        </w:rPr>
        <w:t xml:space="preserve">; </w:t>
      </w:r>
      <w:r w:rsidR="00C37063">
        <w:t>l</w:t>
      </w:r>
      <w:r w:rsidR="008B7F6C" w:rsidRPr="00C37063">
        <w:t xml:space="preserve">os docentes </w:t>
      </w:r>
      <w:r w:rsidRPr="00C37063">
        <w:t>cuentan con las instalaciones adecuad</w:t>
      </w:r>
      <w:r w:rsidR="008B7F6C" w:rsidRPr="00C37063">
        <w:t>as para desarrollar su trabajo</w:t>
      </w:r>
      <w:r w:rsidR="00C37063">
        <w:t>; m</w:t>
      </w:r>
      <w:r w:rsidR="008B7F6C" w:rsidRPr="00C37063">
        <w:t xml:space="preserve">antienen una relación cordial con sus compañeros lo que les permite realizar intercambio de información, pero otros tantos se muestran poco accesibles tanto con sus colegas como con los tutorados, lo que impide que la dinámica de trabajo sea adecuada y que participen en actividades que ayudarían en la productividad académica.  </w:t>
      </w:r>
    </w:p>
    <w:p w14:paraId="7CCC50DB" w14:textId="77777777" w:rsidR="00A95E6A" w:rsidRDefault="00A95E6A" w:rsidP="00A95E6A">
      <w:pPr>
        <w:autoSpaceDE w:val="0"/>
        <w:autoSpaceDN w:val="0"/>
        <w:adjustRightInd w:val="0"/>
        <w:spacing w:line="360" w:lineRule="auto"/>
        <w:jc w:val="both"/>
        <w:rPr>
          <w:b/>
          <w:color w:val="000000"/>
          <w:sz w:val="28"/>
          <w:szCs w:val="28"/>
          <w:lang w:eastAsia="es-ES_tradnl"/>
        </w:rPr>
      </w:pPr>
    </w:p>
    <w:p w14:paraId="7C22ECAA" w14:textId="6EA9A282" w:rsidR="008B7F6C" w:rsidRPr="00A95E6A" w:rsidRDefault="008B7F6C" w:rsidP="00A95E6A">
      <w:pPr>
        <w:autoSpaceDE w:val="0"/>
        <w:autoSpaceDN w:val="0"/>
        <w:adjustRightInd w:val="0"/>
        <w:spacing w:line="360" w:lineRule="auto"/>
        <w:jc w:val="center"/>
        <w:rPr>
          <w:b/>
          <w:color w:val="000000"/>
          <w:sz w:val="28"/>
          <w:szCs w:val="28"/>
          <w:lang w:eastAsia="es-ES_tradnl"/>
        </w:rPr>
      </w:pPr>
      <w:r w:rsidRPr="00A95E6A">
        <w:rPr>
          <w:b/>
          <w:color w:val="000000"/>
          <w:sz w:val="28"/>
          <w:szCs w:val="28"/>
          <w:lang w:eastAsia="es-ES_tradnl"/>
        </w:rPr>
        <w:t>Recomendaciones</w:t>
      </w:r>
    </w:p>
    <w:p w14:paraId="2E1BBF82" w14:textId="68510F56" w:rsidR="0068094B" w:rsidRPr="002D165B" w:rsidRDefault="008B7F6C" w:rsidP="00A95E6A">
      <w:pPr>
        <w:autoSpaceDE w:val="0"/>
        <w:autoSpaceDN w:val="0"/>
        <w:adjustRightInd w:val="0"/>
        <w:spacing w:line="360" w:lineRule="auto"/>
        <w:ind w:firstLine="708"/>
        <w:jc w:val="both"/>
        <w:rPr>
          <w:color w:val="000000"/>
          <w:lang w:eastAsia="es-ES_tradnl"/>
        </w:rPr>
      </w:pPr>
      <w:r w:rsidRPr="002D165B">
        <w:rPr>
          <w:color w:val="000000"/>
          <w:lang w:eastAsia="es-ES_tradnl"/>
        </w:rPr>
        <w:t>De acuerdo con lo mencionado anteriormente se hacen las siguientes recomendaciones para aumentar la motivación en los docentes para eficientizar la realización de actividades de investigación</w:t>
      </w:r>
      <w:r w:rsidR="00980F88">
        <w:rPr>
          <w:color w:val="000000"/>
          <w:lang w:eastAsia="es-ES_tradnl"/>
        </w:rPr>
        <w:t>.</w:t>
      </w:r>
    </w:p>
    <w:p w14:paraId="1715E30B" w14:textId="1BA0B9F9" w:rsidR="0068094B" w:rsidRPr="002D165B" w:rsidRDefault="008B7F6C" w:rsidP="00A95E6A">
      <w:pPr>
        <w:autoSpaceDE w:val="0"/>
        <w:autoSpaceDN w:val="0"/>
        <w:adjustRightInd w:val="0"/>
        <w:spacing w:line="360" w:lineRule="auto"/>
        <w:jc w:val="both"/>
        <w:rPr>
          <w:color w:val="000000"/>
          <w:lang w:eastAsia="es-ES_tradnl"/>
        </w:rPr>
      </w:pPr>
      <w:r w:rsidRPr="002D165B">
        <w:rPr>
          <w:color w:val="000000"/>
          <w:lang w:eastAsia="es-ES_tradnl"/>
        </w:rPr>
        <w:t xml:space="preserve">Mantener a los profesores que muestran mayor compromiso, las autoridades deben apostar por ellos, ya que son los que generan beneficios a la institución y garantizan la permanencia de estudiantes. </w:t>
      </w:r>
    </w:p>
    <w:p w14:paraId="224B32A4" w14:textId="3DB3D0D9" w:rsidR="00BD2E89" w:rsidRPr="002D165B" w:rsidRDefault="0068094B" w:rsidP="00A95E6A">
      <w:pPr>
        <w:autoSpaceDE w:val="0"/>
        <w:autoSpaceDN w:val="0"/>
        <w:adjustRightInd w:val="0"/>
        <w:spacing w:after="240" w:line="360" w:lineRule="auto"/>
        <w:jc w:val="both"/>
        <w:rPr>
          <w:color w:val="000000"/>
          <w:szCs w:val="21"/>
          <w:lang w:eastAsia="es-ES_tradnl"/>
        </w:rPr>
      </w:pPr>
      <w:r w:rsidRPr="002D165B">
        <w:t xml:space="preserve">Realizar una distribución adecuada de trabajo, ya que a los que pertenezcan al Sistema Nacional de Investigadores se les debe dar prioridad a las actividades de investigación para que logren concretarlas y no pierdan su reconocimiento. </w:t>
      </w:r>
    </w:p>
    <w:p w14:paraId="49A65ABA" w14:textId="77777777" w:rsidR="00A95E6A" w:rsidRDefault="00A95E6A" w:rsidP="00A95E6A">
      <w:pPr>
        <w:autoSpaceDE w:val="0"/>
        <w:autoSpaceDN w:val="0"/>
        <w:adjustRightInd w:val="0"/>
        <w:spacing w:line="360" w:lineRule="auto"/>
        <w:rPr>
          <w:b/>
          <w:bCs/>
          <w:color w:val="000000"/>
          <w:sz w:val="32"/>
          <w:szCs w:val="32"/>
          <w:lang w:eastAsia="es-ES_tradnl"/>
        </w:rPr>
      </w:pPr>
    </w:p>
    <w:p w14:paraId="4ED1084A" w14:textId="77777777" w:rsidR="00A95E6A" w:rsidRDefault="00A95E6A" w:rsidP="00A95E6A">
      <w:pPr>
        <w:autoSpaceDE w:val="0"/>
        <w:autoSpaceDN w:val="0"/>
        <w:adjustRightInd w:val="0"/>
        <w:spacing w:line="360" w:lineRule="auto"/>
        <w:rPr>
          <w:b/>
          <w:bCs/>
          <w:color w:val="000000"/>
          <w:sz w:val="32"/>
          <w:szCs w:val="32"/>
          <w:lang w:eastAsia="es-ES_tradnl"/>
        </w:rPr>
      </w:pPr>
    </w:p>
    <w:p w14:paraId="1C99B43F" w14:textId="0DF36E09" w:rsidR="005E6042" w:rsidRPr="00A95E6A" w:rsidRDefault="005E6042" w:rsidP="00A95E6A">
      <w:pPr>
        <w:autoSpaceDE w:val="0"/>
        <w:autoSpaceDN w:val="0"/>
        <w:adjustRightInd w:val="0"/>
        <w:spacing w:line="360" w:lineRule="auto"/>
        <w:jc w:val="center"/>
        <w:rPr>
          <w:b/>
          <w:bCs/>
          <w:color w:val="000000"/>
          <w:sz w:val="28"/>
          <w:szCs w:val="28"/>
          <w:lang w:eastAsia="es-ES_tradnl"/>
        </w:rPr>
      </w:pPr>
      <w:r w:rsidRPr="00A95E6A">
        <w:rPr>
          <w:b/>
          <w:bCs/>
          <w:color w:val="000000"/>
          <w:sz w:val="28"/>
          <w:szCs w:val="28"/>
          <w:lang w:eastAsia="es-ES_tradnl"/>
        </w:rPr>
        <w:lastRenderedPageBreak/>
        <w:t>Futuras líneas de investigación</w:t>
      </w:r>
    </w:p>
    <w:p w14:paraId="6938CAC4" w14:textId="77A315EE" w:rsidR="005E6042" w:rsidRPr="002D165B" w:rsidRDefault="005E6042" w:rsidP="00A95E6A">
      <w:pPr>
        <w:autoSpaceDE w:val="0"/>
        <w:autoSpaceDN w:val="0"/>
        <w:adjustRightInd w:val="0"/>
        <w:spacing w:line="360" w:lineRule="auto"/>
        <w:ind w:firstLine="708"/>
        <w:jc w:val="both"/>
        <w:rPr>
          <w:color w:val="000000"/>
          <w:lang w:eastAsia="es-ES_tradnl"/>
        </w:rPr>
      </w:pPr>
      <w:r w:rsidRPr="002D165B">
        <w:rPr>
          <w:color w:val="000000"/>
          <w:lang w:eastAsia="es-ES_tradnl"/>
        </w:rPr>
        <w:t xml:space="preserve">Para poder lograr un mejor involucramiento de las partes involucradas se recomienda realizar dicha investigación en otras IES siendo que será punto de comparación entre ellas, con la amplitud que tiene el tema desarrollado acerca de la </w:t>
      </w:r>
      <w:r w:rsidR="0068094B" w:rsidRPr="002D165B">
        <w:rPr>
          <w:color w:val="000000"/>
          <w:lang w:eastAsia="es-ES_tradnl"/>
        </w:rPr>
        <w:t xml:space="preserve">Motivación en los docentes para lograr </w:t>
      </w:r>
      <w:r w:rsidRPr="002D165B">
        <w:rPr>
          <w:color w:val="000000"/>
          <w:lang w:eastAsia="es-ES_tradnl"/>
        </w:rPr>
        <w:t>una investigación m</w:t>
      </w:r>
      <w:r w:rsidR="0068094B" w:rsidRPr="002D165B">
        <w:rPr>
          <w:color w:val="000000"/>
          <w:lang w:eastAsia="es-ES_tradnl"/>
        </w:rPr>
        <w:t xml:space="preserve">ás amplia que </w:t>
      </w:r>
      <w:r w:rsidRPr="002D165B">
        <w:rPr>
          <w:color w:val="000000"/>
          <w:lang w:eastAsia="es-ES_tradnl"/>
        </w:rPr>
        <w:t xml:space="preserve">podrá servir para identificar puntos de coincidencia y áreas de mejora dentro de las instituciones de educación en general. </w:t>
      </w:r>
    </w:p>
    <w:p w14:paraId="413BEE92" w14:textId="21E50E23" w:rsidR="00530049" w:rsidRPr="002D165B" w:rsidRDefault="00530049" w:rsidP="000761E6">
      <w:pPr>
        <w:autoSpaceDE w:val="0"/>
        <w:autoSpaceDN w:val="0"/>
        <w:adjustRightInd w:val="0"/>
        <w:spacing w:line="480" w:lineRule="auto"/>
        <w:ind w:firstLine="708"/>
        <w:jc w:val="both"/>
        <w:rPr>
          <w:color w:val="000000"/>
          <w:lang w:eastAsia="es-ES_tradnl"/>
        </w:rPr>
      </w:pPr>
    </w:p>
    <w:p w14:paraId="5DC089C3" w14:textId="1032407D" w:rsidR="00BC78D8" w:rsidRPr="00A95E6A" w:rsidRDefault="00D86E8D" w:rsidP="00A95E6A">
      <w:pPr>
        <w:autoSpaceDE w:val="0"/>
        <w:autoSpaceDN w:val="0"/>
        <w:adjustRightInd w:val="0"/>
        <w:spacing w:line="480" w:lineRule="auto"/>
        <w:rPr>
          <w:rFonts w:asciiTheme="minorHAnsi" w:hAnsiTheme="minorHAnsi" w:cstheme="minorHAnsi"/>
          <w:b/>
          <w:color w:val="000000"/>
          <w:sz w:val="28"/>
          <w:szCs w:val="28"/>
          <w:u w:val="single"/>
        </w:rPr>
      </w:pPr>
      <w:r w:rsidRPr="00A95E6A">
        <w:rPr>
          <w:rFonts w:asciiTheme="minorHAnsi" w:hAnsiTheme="minorHAnsi" w:cstheme="minorHAnsi"/>
          <w:b/>
          <w:color w:val="000000"/>
          <w:sz w:val="28"/>
          <w:szCs w:val="28"/>
        </w:rPr>
        <w:t>Referencias</w:t>
      </w:r>
    </w:p>
    <w:p w14:paraId="083B5841" w14:textId="77777777" w:rsidR="0068094B" w:rsidRPr="002D165B" w:rsidRDefault="0068094B" w:rsidP="00A95E6A">
      <w:pPr>
        <w:spacing w:line="360" w:lineRule="auto"/>
        <w:ind w:left="709" w:hanging="709"/>
        <w:jc w:val="both"/>
      </w:pPr>
      <w:r w:rsidRPr="002D165B">
        <w:t xml:space="preserve">ANUIES. (2016) Plan de desarrollo institucional: visión 2030. </w:t>
      </w:r>
      <w:r w:rsidRPr="002D165B">
        <w:rPr>
          <w:i/>
        </w:rPr>
        <w:t xml:space="preserve">Centro de Innovación y desarrollo, </w:t>
      </w:r>
      <w:r w:rsidRPr="002D165B">
        <w:t>7</w:t>
      </w:r>
    </w:p>
    <w:p w14:paraId="352E8D4C" w14:textId="77777777" w:rsidR="0068094B" w:rsidRPr="002D165B" w:rsidRDefault="0068094B" w:rsidP="00A95E6A">
      <w:pPr>
        <w:spacing w:line="360" w:lineRule="auto"/>
        <w:ind w:left="709" w:hanging="709"/>
        <w:jc w:val="both"/>
      </w:pPr>
      <w:r w:rsidRPr="002D165B">
        <w:t xml:space="preserve">Bernal, C. (2010) </w:t>
      </w:r>
      <w:r w:rsidRPr="002D165B">
        <w:rPr>
          <w:i/>
        </w:rPr>
        <w:t>Metodología de la investigación administración, economía, humanidades y ciencias sociales.</w:t>
      </w:r>
      <w:r w:rsidRPr="002D165B">
        <w:t xml:space="preserve"> (3 ed.). México: Pearson.</w:t>
      </w:r>
    </w:p>
    <w:p w14:paraId="08EE8364" w14:textId="77777777" w:rsidR="0068094B" w:rsidRPr="002D165B" w:rsidRDefault="0068094B" w:rsidP="00A95E6A">
      <w:pPr>
        <w:spacing w:line="360" w:lineRule="auto"/>
        <w:ind w:left="709" w:hanging="709"/>
        <w:jc w:val="both"/>
      </w:pPr>
      <w:r w:rsidRPr="002D165B">
        <w:t>Chiavenato, I. (2011)</w:t>
      </w:r>
      <w:r w:rsidRPr="002D165B">
        <w:rPr>
          <w:i/>
        </w:rPr>
        <w:t xml:space="preserve"> Administración de recursos humanos: el capital humano en las organizaciones</w:t>
      </w:r>
      <w:r w:rsidRPr="002D165B">
        <w:t xml:space="preserve">. (9 ed.). México: Mc Graw Hill. </w:t>
      </w:r>
    </w:p>
    <w:p w14:paraId="41333665" w14:textId="77777777" w:rsidR="0068094B" w:rsidRPr="002D165B" w:rsidRDefault="0068094B" w:rsidP="00A95E6A">
      <w:pPr>
        <w:spacing w:line="360" w:lineRule="auto"/>
        <w:ind w:left="709" w:hanging="709"/>
        <w:jc w:val="both"/>
      </w:pPr>
      <w:r w:rsidRPr="002D165B">
        <w:t xml:space="preserve">Chiavenato, I. (2014) </w:t>
      </w:r>
      <w:r w:rsidRPr="002D165B">
        <w:rPr>
          <w:i/>
        </w:rPr>
        <w:t>Introducción a la teoría general de la administración</w:t>
      </w:r>
      <w:r w:rsidRPr="002D165B">
        <w:t>. (8 ed.). México: Mc Graw Hill.</w:t>
      </w:r>
    </w:p>
    <w:p w14:paraId="61D5C111" w14:textId="77777777" w:rsidR="0068094B" w:rsidRPr="002D165B" w:rsidRDefault="0068094B" w:rsidP="00A95E6A">
      <w:pPr>
        <w:spacing w:line="360" w:lineRule="auto"/>
        <w:ind w:left="709" w:hanging="709"/>
        <w:jc w:val="both"/>
      </w:pPr>
      <w:r w:rsidRPr="002D165B">
        <w:t xml:space="preserve">Conacyt, (2015) </w:t>
      </w:r>
      <w:r w:rsidRPr="002D165B">
        <w:rPr>
          <w:i/>
        </w:rPr>
        <w:t>Marco de referencia para la evaluación y seguimiento de Programas de posgrado presenciales.</w:t>
      </w:r>
      <w:r w:rsidRPr="002D165B">
        <w:t xml:space="preserve"> Programa Nacional de Posgrados de Calidad (P.N.P.C.) Recuperado el 20 octubre, 2016, de http://www.conacyt.mx/index.php/becas-y-posgrados/programa-nacional-de-posgrados-de-calidad/convocatorias-avisos-y-resultados/convocatorias-cerradas-pnpc/9005-marco-de-referencia-modalidad-escolarizada/file </w:t>
      </w:r>
    </w:p>
    <w:p w14:paraId="605C8D34" w14:textId="77777777" w:rsidR="0068094B" w:rsidRPr="002D165B" w:rsidRDefault="0068094B" w:rsidP="00A95E6A">
      <w:pPr>
        <w:spacing w:line="360" w:lineRule="auto"/>
        <w:ind w:left="709" w:hanging="709"/>
        <w:jc w:val="both"/>
      </w:pPr>
      <w:r w:rsidRPr="002D165B">
        <w:t xml:space="preserve">Conacyt. (2017) </w:t>
      </w:r>
      <w:r w:rsidRPr="002D165B">
        <w:rPr>
          <w:i/>
        </w:rPr>
        <w:t>Sistema Nacional de Investigadores</w:t>
      </w:r>
      <w:r w:rsidRPr="002D165B">
        <w:t>. Recuperado el 4 marzo, 2017, de https://www.conacyt.gob.mx/index.php/el-conacyt/sistema-nacional-de investigadores</w:t>
      </w:r>
    </w:p>
    <w:p w14:paraId="59A1F089" w14:textId="77777777" w:rsidR="0068094B" w:rsidRPr="002D165B" w:rsidRDefault="0068094B" w:rsidP="00A95E6A">
      <w:pPr>
        <w:spacing w:line="360" w:lineRule="auto"/>
        <w:ind w:left="709" w:hanging="709"/>
        <w:jc w:val="both"/>
      </w:pPr>
      <w:r w:rsidRPr="002D165B">
        <w:t>Diario Oficial. (2015) Apoyo a la incorporación de nuevos/as profesores/as de tiempo completo. Recuperado el 25 noviembre, 2016, de http://www.amereiaf.mx/ sites/default/files/Apoyo a la incorporación de nuevos profesores de tiempo completo.pdf</w:t>
      </w:r>
    </w:p>
    <w:p w14:paraId="3495A025" w14:textId="77777777" w:rsidR="0068094B" w:rsidRPr="002D165B" w:rsidRDefault="0068094B" w:rsidP="00A95E6A">
      <w:pPr>
        <w:spacing w:line="360" w:lineRule="auto"/>
        <w:ind w:left="709" w:hanging="709"/>
        <w:jc w:val="both"/>
      </w:pPr>
      <w:r w:rsidRPr="002D165B">
        <w:t xml:space="preserve">Diario Oficial. (2016) </w:t>
      </w:r>
      <w:r w:rsidRPr="002D165B">
        <w:rPr>
          <w:i/>
        </w:rPr>
        <w:t xml:space="preserve">Novena Sección Poder Ejecutivo Secretaria de Educación Pública. </w:t>
      </w:r>
      <w:r w:rsidRPr="002D165B">
        <w:t>Recuperado el 15 marzo, 2017, de http://www.dgesu.ses.sep.gob.mx/ Documentos/DSAgobmx/Reglas_2017.pdf</w:t>
      </w:r>
    </w:p>
    <w:p w14:paraId="6B2D8641" w14:textId="77777777" w:rsidR="0068094B" w:rsidRPr="002D165B" w:rsidRDefault="0068094B" w:rsidP="00A95E6A">
      <w:pPr>
        <w:spacing w:line="360" w:lineRule="auto"/>
        <w:ind w:left="709" w:hanging="709"/>
        <w:jc w:val="both"/>
        <w:rPr>
          <w:color w:val="000000"/>
          <w:shd w:val="clear" w:color="auto" w:fill="FFFFFF"/>
        </w:rPr>
      </w:pPr>
      <w:r w:rsidRPr="002D165B">
        <w:rPr>
          <w:color w:val="000000"/>
          <w:shd w:val="clear" w:color="auto" w:fill="FFFFFF"/>
        </w:rPr>
        <w:lastRenderedPageBreak/>
        <w:t>Echeverria, A. (2014) Uso de las TIC en la docencia universitaria: opinión del profesorado de Educación Especial. </w:t>
      </w:r>
      <w:r w:rsidRPr="002D165B">
        <w:rPr>
          <w:i/>
          <w:iCs/>
          <w:color w:val="000000"/>
          <w:shd w:val="clear" w:color="auto" w:fill="FFFFFF"/>
        </w:rPr>
        <w:t>Revista Electrónica "Actualidades Investigativas en Educación"</w:t>
      </w:r>
      <w:r w:rsidRPr="002D165B">
        <w:rPr>
          <w:color w:val="000000"/>
          <w:shd w:val="clear" w:color="auto" w:fill="FFFFFF"/>
        </w:rPr>
        <w:t>, 14(3), 22.</w:t>
      </w:r>
    </w:p>
    <w:p w14:paraId="0A43BB10" w14:textId="77777777" w:rsidR="0068094B" w:rsidRPr="002D165B" w:rsidRDefault="0068094B" w:rsidP="00A95E6A">
      <w:pPr>
        <w:spacing w:line="360" w:lineRule="auto"/>
        <w:ind w:left="709" w:hanging="709"/>
        <w:jc w:val="both"/>
      </w:pPr>
      <w:r w:rsidRPr="002D165B">
        <w:t>Galindo, E. (2017). Conacytgobmx. Recuperado el 28 marzo, 2017, de http://conacyt.gob.mx/index.php/becas-y-posgrados/programa-nacional-de- posgrados-de-calidad</w:t>
      </w:r>
    </w:p>
    <w:p w14:paraId="04A625A8" w14:textId="77777777" w:rsidR="0068094B" w:rsidRPr="002D165B" w:rsidRDefault="0068094B" w:rsidP="00A95E6A">
      <w:pPr>
        <w:spacing w:line="360" w:lineRule="auto"/>
        <w:ind w:left="709" w:hanging="709"/>
        <w:jc w:val="both"/>
        <w:rPr>
          <w:color w:val="000000"/>
          <w:shd w:val="clear" w:color="auto" w:fill="FFFFFF"/>
        </w:rPr>
      </w:pPr>
      <w:r w:rsidRPr="002D165B">
        <w:rPr>
          <w:color w:val="000000"/>
          <w:shd w:val="clear" w:color="auto" w:fill="FFFFFF"/>
        </w:rPr>
        <w:t>Guízar, R. (2013) </w:t>
      </w:r>
      <w:r w:rsidRPr="002D165B">
        <w:rPr>
          <w:i/>
          <w:iCs/>
          <w:color w:val="000000"/>
          <w:shd w:val="clear" w:color="auto" w:fill="FFFFFF"/>
        </w:rPr>
        <w:t>Desarrollo organizacional principios y aplicaciones</w:t>
      </w:r>
      <w:r w:rsidRPr="002D165B">
        <w:rPr>
          <w:color w:val="000000"/>
          <w:shd w:val="clear" w:color="auto" w:fill="FFFFFF"/>
        </w:rPr>
        <w:t>. (4 ed.). México: Mc Graw Hill.</w:t>
      </w:r>
    </w:p>
    <w:p w14:paraId="74FF5F37" w14:textId="77777777" w:rsidR="0068094B" w:rsidRPr="002D165B" w:rsidRDefault="0068094B" w:rsidP="00A95E6A">
      <w:pPr>
        <w:spacing w:line="360" w:lineRule="auto"/>
        <w:ind w:left="709" w:hanging="709"/>
        <w:jc w:val="both"/>
        <w:rPr>
          <w:color w:val="000000"/>
          <w:shd w:val="clear" w:color="auto" w:fill="FFFFFF"/>
          <w:lang w:val="en-US"/>
        </w:rPr>
      </w:pPr>
      <w:r w:rsidRPr="002D165B">
        <w:rPr>
          <w:color w:val="000000"/>
          <w:shd w:val="clear" w:color="auto" w:fill="FFFFFF"/>
        </w:rPr>
        <w:t xml:space="preserve">Hernández, R. (2010) </w:t>
      </w:r>
      <w:r w:rsidRPr="002D165B">
        <w:rPr>
          <w:i/>
          <w:color w:val="000000"/>
          <w:shd w:val="clear" w:color="auto" w:fill="FFFFFF"/>
        </w:rPr>
        <w:t>Metodología de la investigación</w:t>
      </w:r>
      <w:r w:rsidRPr="002D165B">
        <w:rPr>
          <w:color w:val="000000"/>
          <w:shd w:val="clear" w:color="auto" w:fill="FFFFFF"/>
        </w:rPr>
        <w:t xml:space="preserve">. </w:t>
      </w:r>
      <w:r w:rsidRPr="002D165B">
        <w:rPr>
          <w:color w:val="000000"/>
          <w:shd w:val="clear" w:color="auto" w:fill="FFFFFF"/>
          <w:lang w:val="en-US"/>
        </w:rPr>
        <w:t>(5 ed.). México: Mc Graw Hill.</w:t>
      </w:r>
    </w:p>
    <w:p w14:paraId="2B118640" w14:textId="77777777" w:rsidR="0068094B" w:rsidRPr="00035D3E" w:rsidRDefault="0068094B" w:rsidP="00A95E6A">
      <w:pPr>
        <w:spacing w:line="360" w:lineRule="auto"/>
        <w:ind w:left="709" w:hanging="709"/>
        <w:jc w:val="both"/>
      </w:pPr>
      <w:r w:rsidRPr="002D165B">
        <w:t xml:space="preserve">Koontz, H, Weihrich, H &amp; Cannice, M. (2012) </w:t>
      </w:r>
      <w:r w:rsidRPr="002D165B">
        <w:rPr>
          <w:i/>
        </w:rPr>
        <w:t xml:space="preserve">Administración una perspectiva global y empresarial. </w:t>
      </w:r>
      <w:r w:rsidRPr="00035D3E">
        <w:t>(14 ed.). México: Mc Graw Hill.</w:t>
      </w:r>
    </w:p>
    <w:p w14:paraId="7DFBD192" w14:textId="77777777" w:rsidR="0068094B" w:rsidRPr="002D165B" w:rsidRDefault="0068094B" w:rsidP="00A95E6A">
      <w:pPr>
        <w:spacing w:line="360" w:lineRule="auto"/>
        <w:ind w:left="709" w:hanging="709"/>
        <w:jc w:val="both"/>
      </w:pPr>
      <w:r w:rsidRPr="002D165B">
        <w:t>Ley de Ciencia y Tecnología (2015) Diario Oficial de la Federación, Estados Unidos Mexicanos, publicada el 5 de junio de 2002</w:t>
      </w:r>
    </w:p>
    <w:p w14:paraId="381D9798" w14:textId="77777777" w:rsidR="0068094B" w:rsidRPr="002D165B" w:rsidRDefault="0068094B" w:rsidP="00A95E6A">
      <w:pPr>
        <w:spacing w:line="360" w:lineRule="auto"/>
        <w:ind w:left="709" w:hanging="709"/>
        <w:jc w:val="both"/>
      </w:pPr>
      <w:r w:rsidRPr="002D165B">
        <w:t xml:space="preserve">Robbins, S. P &amp; Judge, T. A. (2009) </w:t>
      </w:r>
      <w:r w:rsidRPr="002D165B">
        <w:rPr>
          <w:i/>
        </w:rPr>
        <w:t>Comportamiento organizacional</w:t>
      </w:r>
      <w:r w:rsidRPr="002D165B">
        <w:t>. (13 ed.). México: Pearson Educación.</w:t>
      </w:r>
    </w:p>
    <w:p w14:paraId="624D6667" w14:textId="77777777" w:rsidR="0068094B" w:rsidRPr="002D165B" w:rsidRDefault="0068094B" w:rsidP="00A95E6A">
      <w:pPr>
        <w:spacing w:line="360" w:lineRule="auto"/>
        <w:ind w:left="709" w:hanging="709"/>
        <w:jc w:val="both"/>
      </w:pPr>
      <w:r w:rsidRPr="002D165B">
        <w:t xml:space="preserve">Rodríguez, A &amp; García, G. (2012) Eficacia y Eficiencia, premisas indispensables para la Competitividad. </w:t>
      </w:r>
      <w:r w:rsidRPr="002D165B">
        <w:rPr>
          <w:i/>
        </w:rPr>
        <w:t>Ciencias Holguín</w:t>
      </w:r>
      <w:r w:rsidRPr="002D165B">
        <w:t>, XVIII (3), 6.</w:t>
      </w:r>
    </w:p>
    <w:p w14:paraId="6B5FFA9B" w14:textId="77777777" w:rsidR="0068094B" w:rsidRPr="002D165B" w:rsidRDefault="0068094B" w:rsidP="00A95E6A">
      <w:pPr>
        <w:spacing w:line="360" w:lineRule="auto"/>
        <w:ind w:left="709" w:hanging="709"/>
        <w:jc w:val="both"/>
      </w:pPr>
      <w:r w:rsidRPr="002D165B">
        <w:t xml:space="preserve">Universidad Autónoma del Estado de México, U.A.E.M. (1984). </w:t>
      </w:r>
      <w:r w:rsidRPr="002D165B">
        <w:rPr>
          <w:i/>
        </w:rPr>
        <w:t>Reglamento del personal académico.</w:t>
      </w:r>
      <w:r w:rsidRPr="002D165B">
        <w:t xml:space="preserve"> Recuperado el 24 abril, 2017, de http://web.uaemex.mx/abogado/ doc/00030%20RPersonalAcad.pdf</w:t>
      </w:r>
    </w:p>
    <w:p w14:paraId="5C1DEF36" w14:textId="77777777" w:rsidR="0068094B" w:rsidRPr="002D165B" w:rsidRDefault="0068094B" w:rsidP="00A95E6A">
      <w:pPr>
        <w:spacing w:line="360" w:lineRule="auto"/>
        <w:ind w:left="709" w:hanging="709"/>
        <w:jc w:val="both"/>
      </w:pPr>
      <w:r w:rsidRPr="002D165B">
        <w:t xml:space="preserve">Universidad Autónoma del Estado de México, U.A.E.M. (2013) </w:t>
      </w:r>
      <w:r w:rsidRPr="002D165B">
        <w:rPr>
          <w:i/>
        </w:rPr>
        <w:t>Programa de trabajo 2013-2017.</w:t>
      </w:r>
      <w:r w:rsidRPr="002D165B">
        <w:t xml:space="preserve"> Recuperado el 24 abril, 2017, de http://web.uaemex.mx/prdi2013 -2017/descargas/Programa_de_Trabajo_2013-2017.pdf</w:t>
      </w:r>
    </w:p>
    <w:p w14:paraId="1C2878F7" w14:textId="0F25E490" w:rsidR="00397F9F" w:rsidRPr="002D165B" w:rsidRDefault="0068094B" w:rsidP="00A95E6A">
      <w:pPr>
        <w:spacing w:line="360" w:lineRule="auto"/>
        <w:ind w:left="709" w:hanging="709"/>
        <w:jc w:val="both"/>
      </w:pPr>
      <w:r w:rsidRPr="002D165B">
        <w:t xml:space="preserve">Universidad Autónoma del Estado de México, U.A.E.M. (2017). </w:t>
      </w:r>
      <w:r w:rsidRPr="002D165B">
        <w:rPr>
          <w:i/>
        </w:rPr>
        <w:t>Estatuto Universitario.</w:t>
      </w:r>
      <w:r w:rsidRPr="002D165B">
        <w:t xml:space="preserve"> Recuperado el 18 abril, 2017, de http://web.uaemex.mx/prdi2013-2017/descargas /Estatuto_Universitario.pdf</w:t>
      </w:r>
    </w:p>
    <w:sectPr w:rsidR="00397F9F" w:rsidRPr="002D165B" w:rsidSect="00B90DCA">
      <w:headerReference w:type="default" r:id="rId12"/>
      <w:footerReference w:type="default" r:id="rId13"/>
      <w:pgSz w:w="12240" w:h="15840"/>
      <w:pgMar w:top="851" w:right="1701" w:bottom="993" w:left="1701"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CD4E" w14:textId="77777777" w:rsidR="004139AF" w:rsidRDefault="004139AF" w:rsidP="00B90DCA">
      <w:r>
        <w:separator/>
      </w:r>
    </w:p>
  </w:endnote>
  <w:endnote w:type="continuationSeparator" w:id="0">
    <w:p w14:paraId="106DCB4A" w14:textId="77777777" w:rsidR="004139AF" w:rsidRDefault="004139AF" w:rsidP="00B9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1709762"/>
      <w:docPartObj>
        <w:docPartGallery w:val="Page Numbers (Bottom of Page)"/>
        <w:docPartUnique/>
      </w:docPartObj>
    </w:sdtPr>
    <w:sdtContent>
      <w:p w14:paraId="1C3BCC81" w14:textId="6307DECF" w:rsidR="00B90DCA" w:rsidRPr="00B90DCA" w:rsidRDefault="00B90DCA" w:rsidP="00B90DCA">
        <w:pPr>
          <w:pStyle w:val="Piedepgina"/>
          <w:jc w:val="center"/>
          <w:rPr>
            <w:rFonts w:asciiTheme="minorHAnsi" w:hAnsiTheme="minorHAnsi" w:cstheme="minorHAnsi"/>
          </w:rPr>
        </w:pPr>
        <w:r w:rsidRPr="00B90DCA">
          <w:rPr>
            <w:rFonts w:asciiTheme="minorHAnsi" w:hAnsiTheme="minorHAnsi" w:cstheme="minorHAnsi"/>
            <w:b/>
            <w:sz w:val="22"/>
            <w:szCs w:val="22"/>
          </w:rPr>
          <w:t xml:space="preserve">Vol. 9, Núm. 17                  </w:t>
        </w:r>
        <w:proofErr w:type="gramStart"/>
        <w:r w:rsidRPr="00B90DCA">
          <w:rPr>
            <w:rFonts w:asciiTheme="minorHAnsi" w:hAnsiTheme="minorHAnsi" w:cstheme="minorHAnsi"/>
            <w:b/>
            <w:sz w:val="22"/>
            <w:szCs w:val="22"/>
          </w:rPr>
          <w:t>Enero</w:t>
        </w:r>
        <w:proofErr w:type="gramEnd"/>
        <w:r w:rsidRPr="00B90DCA">
          <w:rPr>
            <w:rFonts w:asciiTheme="minorHAnsi" w:hAnsiTheme="minorHAnsi" w:cstheme="minorHAnsi"/>
            <w:b/>
            <w:sz w:val="22"/>
            <w:szCs w:val="22"/>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42C5" w14:textId="77777777" w:rsidR="004139AF" w:rsidRDefault="004139AF" w:rsidP="00B90DCA">
      <w:r>
        <w:separator/>
      </w:r>
    </w:p>
  </w:footnote>
  <w:footnote w:type="continuationSeparator" w:id="0">
    <w:p w14:paraId="2EF64657" w14:textId="77777777" w:rsidR="004139AF" w:rsidRDefault="004139AF" w:rsidP="00B9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887B" w14:textId="17766204" w:rsidR="00B90DCA" w:rsidRPr="00B90DCA" w:rsidRDefault="00B90DCA" w:rsidP="00B90DCA">
    <w:pPr>
      <w:pStyle w:val="Encabezado"/>
      <w:jc w:val="center"/>
      <w:rPr>
        <w:rFonts w:asciiTheme="minorHAnsi" w:hAnsiTheme="minorHAnsi" w:cstheme="minorHAnsi"/>
      </w:rPr>
    </w:pPr>
    <w:r w:rsidRPr="00B90DCA">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9BB"/>
    <w:multiLevelType w:val="hybridMultilevel"/>
    <w:tmpl w:val="162ACE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3657B72"/>
    <w:multiLevelType w:val="hybridMultilevel"/>
    <w:tmpl w:val="252EAE66"/>
    <w:lvl w:ilvl="0" w:tplc="D4BE3178">
      <w:start w:val="1"/>
      <w:numFmt w:val="decimal"/>
      <w:lvlText w:val="%1."/>
      <w:lvlJc w:val="left"/>
      <w:pPr>
        <w:ind w:left="847" w:hanging="705"/>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8C22D6F"/>
    <w:multiLevelType w:val="hybridMultilevel"/>
    <w:tmpl w:val="611AA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71FA3"/>
    <w:multiLevelType w:val="hybridMultilevel"/>
    <w:tmpl w:val="C0CE0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4C2394"/>
    <w:multiLevelType w:val="hybridMultilevel"/>
    <w:tmpl w:val="1AFE0176"/>
    <w:lvl w:ilvl="0" w:tplc="E0664BA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6881761"/>
    <w:multiLevelType w:val="hybridMultilevel"/>
    <w:tmpl w:val="58926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266D5"/>
    <w:multiLevelType w:val="hybridMultilevel"/>
    <w:tmpl w:val="4D066774"/>
    <w:lvl w:ilvl="0" w:tplc="E2EC2366">
      <w:start w:val="1"/>
      <w:numFmt w:val="decimal"/>
      <w:lvlText w:val="%1."/>
      <w:lvlJc w:val="left"/>
      <w:pPr>
        <w:ind w:left="1352" w:hanging="360"/>
      </w:p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7" w15:restartNumberingAfterBreak="0">
    <w:nsid w:val="2F5A3F49"/>
    <w:multiLevelType w:val="hybridMultilevel"/>
    <w:tmpl w:val="281E8B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1A05C23"/>
    <w:multiLevelType w:val="hybridMultilevel"/>
    <w:tmpl w:val="0DC6B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AF19A0"/>
    <w:multiLevelType w:val="hybridMultilevel"/>
    <w:tmpl w:val="219262C6"/>
    <w:lvl w:ilvl="0" w:tplc="090E9D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F6629A"/>
    <w:multiLevelType w:val="hybridMultilevel"/>
    <w:tmpl w:val="16868290"/>
    <w:lvl w:ilvl="0" w:tplc="D4BE3178">
      <w:start w:val="1"/>
      <w:numFmt w:val="decimal"/>
      <w:lvlText w:val="%1."/>
      <w:lvlJc w:val="left"/>
      <w:pPr>
        <w:ind w:left="847"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517055"/>
    <w:multiLevelType w:val="hybridMultilevel"/>
    <w:tmpl w:val="EED6513C"/>
    <w:lvl w:ilvl="0" w:tplc="D89EB066">
      <w:start w:val="1"/>
      <w:numFmt w:val="decimal"/>
      <w:lvlText w:val="%1."/>
      <w:lvlJc w:val="left"/>
      <w:pPr>
        <w:ind w:left="720" w:hanging="360"/>
      </w:pPr>
      <w:rPr>
        <w:rFonts w:ascii="Arial" w:eastAsiaTheme="minorHAnsi" w:hAnsi="Arial"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DCD57CD"/>
    <w:multiLevelType w:val="hybridMultilevel"/>
    <w:tmpl w:val="1A349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5C3191"/>
    <w:multiLevelType w:val="hybridMultilevel"/>
    <w:tmpl w:val="44E2EABE"/>
    <w:lvl w:ilvl="0" w:tplc="09EC1760">
      <w:start w:val="1"/>
      <w:numFmt w:val="decimal"/>
      <w:lvlText w:val="%1."/>
      <w:lvlJc w:val="left"/>
      <w:pPr>
        <w:ind w:left="420" w:hanging="360"/>
      </w:pPr>
      <w:rPr>
        <w:rFonts w:hint="default"/>
      </w:rPr>
    </w:lvl>
    <w:lvl w:ilvl="1" w:tplc="080A0019">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61787814"/>
    <w:multiLevelType w:val="hybridMultilevel"/>
    <w:tmpl w:val="7638D7D6"/>
    <w:lvl w:ilvl="0" w:tplc="D50E2AEE">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42C3A3B"/>
    <w:multiLevelType w:val="hybridMultilevel"/>
    <w:tmpl w:val="63E49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741552"/>
    <w:multiLevelType w:val="hybridMultilevel"/>
    <w:tmpl w:val="9DE4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1D5872"/>
    <w:multiLevelType w:val="hybridMultilevel"/>
    <w:tmpl w:val="B6E26B94"/>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8" w15:restartNumberingAfterBreak="0">
    <w:nsid w:val="71372BDB"/>
    <w:multiLevelType w:val="hybridMultilevel"/>
    <w:tmpl w:val="7332C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25C1201"/>
    <w:multiLevelType w:val="hybridMultilevel"/>
    <w:tmpl w:val="A552E64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76C93F85"/>
    <w:multiLevelType w:val="hybridMultilevel"/>
    <w:tmpl w:val="608EBB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4614F2"/>
    <w:multiLevelType w:val="hybridMultilevel"/>
    <w:tmpl w:val="BE38E6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593050739">
    <w:abstractNumId w:val="9"/>
  </w:num>
  <w:num w:numId="2" w16cid:durableId="309987407">
    <w:abstractNumId w:val="20"/>
  </w:num>
  <w:num w:numId="3" w16cid:durableId="302929671">
    <w:abstractNumId w:val="18"/>
  </w:num>
  <w:num w:numId="4" w16cid:durableId="1441297092">
    <w:abstractNumId w:val="12"/>
  </w:num>
  <w:num w:numId="5" w16cid:durableId="1841193932">
    <w:abstractNumId w:val="3"/>
  </w:num>
  <w:num w:numId="6" w16cid:durableId="880433835">
    <w:abstractNumId w:val="5"/>
  </w:num>
  <w:num w:numId="7" w16cid:durableId="1864904978">
    <w:abstractNumId w:val="7"/>
  </w:num>
  <w:num w:numId="8" w16cid:durableId="686249323">
    <w:abstractNumId w:val="13"/>
  </w:num>
  <w:num w:numId="9" w16cid:durableId="1631982699">
    <w:abstractNumId w:val="17"/>
  </w:num>
  <w:num w:numId="10" w16cid:durableId="127168439">
    <w:abstractNumId w:val="19"/>
  </w:num>
  <w:num w:numId="11" w16cid:durableId="1702971464">
    <w:abstractNumId w:val="4"/>
  </w:num>
  <w:num w:numId="12" w16cid:durableId="722801064">
    <w:abstractNumId w:val="15"/>
  </w:num>
  <w:num w:numId="13" w16cid:durableId="1447844442">
    <w:abstractNumId w:val="8"/>
  </w:num>
  <w:num w:numId="14" w16cid:durableId="1048650007">
    <w:abstractNumId w:val="2"/>
  </w:num>
  <w:num w:numId="15" w16cid:durableId="1356037919">
    <w:abstractNumId w:val="16"/>
  </w:num>
  <w:num w:numId="16" w16cid:durableId="1908687282">
    <w:abstractNumId w:val="14"/>
  </w:num>
  <w:num w:numId="17" w16cid:durableId="19996536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6468795">
    <w:abstractNumId w:val="1"/>
  </w:num>
  <w:num w:numId="19" w16cid:durableId="1603997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188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562038">
    <w:abstractNumId w:val="10"/>
  </w:num>
  <w:num w:numId="22" w16cid:durableId="25405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51"/>
    <w:rsid w:val="000006F7"/>
    <w:rsid w:val="00002911"/>
    <w:rsid w:val="00002B04"/>
    <w:rsid w:val="000036BC"/>
    <w:rsid w:val="00003D85"/>
    <w:rsid w:val="000046A3"/>
    <w:rsid w:val="00004DDF"/>
    <w:rsid w:val="000064D0"/>
    <w:rsid w:val="00006D62"/>
    <w:rsid w:val="00006F56"/>
    <w:rsid w:val="000128A4"/>
    <w:rsid w:val="00012915"/>
    <w:rsid w:val="0001520E"/>
    <w:rsid w:val="00015641"/>
    <w:rsid w:val="0001583C"/>
    <w:rsid w:val="00015A1D"/>
    <w:rsid w:val="00015ADF"/>
    <w:rsid w:val="00015B49"/>
    <w:rsid w:val="00015C46"/>
    <w:rsid w:val="00016CB7"/>
    <w:rsid w:val="00016EFA"/>
    <w:rsid w:val="0002147F"/>
    <w:rsid w:val="00021679"/>
    <w:rsid w:val="00022D04"/>
    <w:rsid w:val="00022E0F"/>
    <w:rsid w:val="0002516A"/>
    <w:rsid w:val="0002617F"/>
    <w:rsid w:val="00030873"/>
    <w:rsid w:val="0003160A"/>
    <w:rsid w:val="0003182A"/>
    <w:rsid w:val="00035D3E"/>
    <w:rsid w:val="00035D55"/>
    <w:rsid w:val="00037349"/>
    <w:rsid w:val="0004059D"/>
    <w:rsid w:val="00040EA7"/>
    <w:rsid w:val="000415EE"/>
    <w:rsid w:val="00043AF8"/>
    <w:rsid w:val="00044425"/>
    <w:rsid w:val="00044D67"/>
    <w:rsid w:val="0005037F"/>
    <w:rsid w:val="00051A5B"/>
    <w:rsid w:val="000527C7"/>
    <w:rsid w:val="00052F73"/>
    <w:rsid w:val="00053134"/>
    <w:rsid w:val="0005681D"/>
    <w:rsid w:val="000604FA"/>
    <w:rsid w:val="0006179E"/>
    <w:rsid w:val="0006257E"/>
    <w:rsid w:val="000631D0"/>
    <w:rsid w:val="00066756"/>
    <w:rsid w:val="00070009"/>
    <w:rsid w:val="00072302"/>
    <w:rsid w:val="00072767"/>
    <w:rsid w:val="000730F7"/>
    <w:rsid w:val="000739A6"/>
    <w:rsid w:val="000757BC"/>
    <w:rsid w:val="000761E6"/>
    <w:rsid w:val="000776D9"/>
    <w:rsid w:val="000779CF"/>
    <w:rsid w:val="0008172A"/>
    <w:rsid w:val="000839AB"/>
    <w:rsid w:val="000839DF"/>
    <w:rsid w:val="00083A00"/>
    <w:rsid w:val="000845DD"/>
    <w:rsid w:val="0008586C"/>
    <w:rsid w:val="00085B24"/>
    <w:rsid w:val="00086636"/>
    <w:rsid w:val="00092180"/>
    <w:rsid w:val="00092DA0"/>
    <w:rsid w:val="000940EF"/>
    <w:rsid w:val="00094B08"/>
    <w:rsid w:val="00096BB0"/>
    <w:rsid w:val="00096F46"/>
    <w:rsid w:val="00097089"/>
    <w:rsid w:val="000A05B1"/>
    <w:rsid w:val="000A095F"/>
    <w:rsid w:val="000A0F93"/>
    <w:rsid w:val="000A3928"/>
    <w:rsid w:val="000A4777"/>
    <w:rsid w:val="000A56A0"/>
    <w:rsid w:val="000A61F1"/>
    <w:rsid w:val="000B1BB3"/>
    <w:rsid w:val="000B270F"/>
    <w:rsid w:val="000B314E"/>
    <w:rsid w:val="000B3559"/>
    <w:rsid w:val="000B3CB7"/>
    <w:rsid w:val="000B48A8"/>
    <w:rsid w:val="000B6543"/>
    <w:rsid w:val="000B743A"/>
    <w:rsid w:val="000B7797"/>
    <w:rsid w:val="000C2216"/>
    <w:rsid w:val="000C23A7"/>
    <w:rsid w:val="000C4E15"/>
    <w:rsid w:val="000C5B0E"/>
    <w:rsid w:val="000C659B"/>
    <w:rsid w:val="000C79E0"/>
    <w:rsid w:val="000D01E3"/>
    <w:rsid w:val="000D1E15"/>
    <w:rsid w:val="000D2313"/>
    <w:rsid w:val="000D2D5E"/>
    <w:rsid w:val="000D40B9"/>
    <w:rsid w:val="000D6095"/>
    <w:rsid w:val="000D6268"/>
    <w:rsid w:val="000E6EDF"/>
    <w:rsid w:val="000E7CE0"/>
    <w:rsid w:val="000F0F06"/>
    <w:rsid w:val="000F0FDE"/>
    <w:rsid w:val="000F498F"/>
    <w:rsid w:val="000F4CF3"/>
    <w:rsid w:val="000F68FD"/>
    <w:rsid w:val="0010226B"/>
    <w:rsid w:val="001038D0"/>
    <w:rsid w:val="00103EAA"/>
    <w:rsid w:val="0011213A"/>
    <w:rsid w:val="001204D5"/>
    <w:rsid w:val="00124906"/>
    <w:rsid w:val="0013029C"/>
    <w:rsid w:val="00130377"/>
    <w:rsid w:val="00132505"/>
    <w:rsid w:val="001327E7"/>
    <w:rsid w:val="00132C6D"/>
    <w:rsid w:val="00133D24"/>
    <w:rsid w:val="001347B9"/>
    <w:rsid w:val="00134ACE"/>
    <w:rsid w:val="00134E07"/>
    <w:rsid w:val="00135D06"/>
    <w:rsid w:val="001375C4"/>
    <w:rsid w:val="0014069B"/>
    <w:rsid w:val="00140A34"/>
    <w:rsid w:val="00141001"/>
    <w:rsid w:val="0014230A"/>
    <w:rsid w:val="001433D1"/>
    <w:rsid w:val="00143990"/>
    <w:rsid w:val="001452D9"/>
    <w:rsid w:val="0014661F"/>
    <w:rsid w:val="001468A7"/>
    <w:rsid w:val="00146C36"/>
    <w:rsid w:val="00146E9F"/>
    <w:rsid w:val="00147547"/>
    <w:rsid w:val="001506A1"/>
    <w:rsid w:val="00151945"/>
    <w:rsid w:val="00152394"/>
    <w:rsid w:val="0015295C"/>
    <w:rsid w:val="00152FAC"/>
    <w:rsid w:val="0015373C"/>
    <w:rsid w:val="00153AD1"/>
    <w:rsid w:val="00154CA5"/>
    <w:rsid w:val="00160C20"/>
    <w:rsid w:val="00161A5A"/>
    <w:rsid w:val="001621F2"/>
    <w:rsid w:val="00162A7D"/>
    <w:rsid w:val="00163EA8"/>
    <w:rsid w:val="00164F97"/>
    <w:rsid w:val="0016626E"/>
    <w:rsid w:val="0016642F"/>
    <w:rsid w:val="001666D0"/>
    <w:rsid w:val="0016684F"/>
    <w:rsid w:val="0016685B"/>
    <w:rsid w:val="00166FAB"/>
    <w:rsid w:val="00167546"/>
    <w:rsid w:val="001678B7"/>
    <w:rsid w:val="00170168"/>
    <w:rsid w:val="00170EBB"/>
    <w:rsid w:val="001725A2"/>
    <w:rsid w:val="00172BD9"/>
    <w:rsid w:val="00172F10"/>
    <w:rsid w:val="00173196"/>
    <w:rsid w:val="00174DE8"/>
    <w:rsid w:val="00174FE5"/>
    <w:rsid w:val="00176BD9"/>
    <w:rsid w:val="00176DAB"/>
    <w:rsid w:val="00177E91"/>
    <w:rsid w:val="00180B5C"/>
    <w:rsid w:val="00180D82"/>
    <w:rsid w:val="00181553"/>
    <w:rsid w:val="00183BC2"/>
    <w:rsid w:val="001852F4"/>
    <w:rsid w:val="001856B7"/>
    <w:rsid w:val="0018594A"/>
    <w:rsid w:val="00186344"/>
    <w:rsid w:val="001865BF"/>
    <w:rsid w:val="001873F1"/>
    <w:rsid w:val="00190262"/>
    <w:rsid w:val="0019116E"/>
    <w:rsid w:val="00191257"/>
    <w:rsid w:val="00192A29"/>
    <w:rsid w:val="00192AD9"/>
    <w:rsid w:val="00192BD0"/>
    <w:rsid w:val="00195F5D"/>
    <w:rsid w:val="00196A50"/>
    <w:rsid w:val="00197925"/>
    <w:rsid w:val="001A0791"/>
    <w:rsid w:val="001A0DBA"/>
    <w:rsid w:val="001A259E"/>
    <w:rsid w:val="001A304C"/>
    <w:rsid w:val="001A40AD"/>
    <w:rsid w:val="001A4531"/>
    <w:rsid w:val="001A61FE"/>
    <w:rsid w:val="001A69A5"/>
    <w:rsid w:val="001B133F"/>
    <w:rsid w:val="001B27E3"/>
    <w:rsid w:val="001B2DC3"/>
    <w:rsid w:val="001B395B"/>
    <w:rsid w:val="001C162F"/>
    <w:rsid w:val="001C2354"/>
    <w:rsid w:val="001C366A"/>
    <w:rsid w:val="001C36D2"/>
    <w:rsid w:val="001C597E"/>
    <w:rsid w:val="001D27F7"/>
    <w:rsid w:val="001D61FE"/>
    <w:rsid w:val="001D6A37"/>
    <w:rsid w:val="001D6E55"/>
    <w:rsid w:val="001D79DD"/>
    <w:rsid w:val="001E0F51"/>
    <w:rsid w:val="001E2D22"/>
    <w:rsid w:val="001E3314"/>
    <w:rsid w:val="001E46CA"/>
    <w:rsid w:val="001E7CBF"/>
    <w:rsid w:val="001F0BEE"/>
    <w:rsid w:val="001F1A46"/>
    <w:rsid w:val="001F57EC"/>
    <w:rsid w:val="001F5B04"/>
    <w:rsid w:val="001F6084"/>
    <w:rsid w:val="001F6352"/>
    <w:rsid w:val="001F68FD"/>
    <w:rsid w:val="001F709D"/>
    <w:rsid w:val="001F79EF"/>
    <w:rsid w:val="00201122"/>
    <w:rsid w:val="00203391"/>
    <w:rsid w:val="002037D2"/>
    <w:rsid w:val="00205484"/>
    <w:rsid w:val="00205D8A"/>
    <w:rsid w:val="002061AF"/>
    <w:rsid w:val="00207B07"/>
    <w:rsid w:val="00211439"/>
    <w:rsid w:val="00211CF2"/>
    <w:rsid w:val="00212EAF"/>
    <w:rsid w:val="00214E0D"/>
    <w:rsid w:val="00215340"/>
    <w:rsid w:val="002171E2"/>
    <w:rsid w:val="0022098A"/>
    <w:rsid w:val="00223828"/>
    <w:rsid w:val="00224275"/>
    <w:rsid w:val="00225347"/>
    <w:rsid w:val="00230D83"/>
    <w:rsid w:val="00231D06"/>
    <w:rsid w:val="00231DEC"/>
    <w:rsid w:val="002328EC"/>
    <w:rsid w:val="00233405"/>
    <w:rsid w:val="00236A5D"/>
    <w:rsid w:val="00241109"/>
    <w:rsid w:val="0024651E"/>
    <w:rsid w:val="002470F2"/>
    <w:rsid w:val="00250877"/>
    <w:rsid w:val="00250B61"/>
    <w:rsid w:val="00251E94"/>
    <w:rsid w:val="0025341E"/>
    <w:rsid w:val="002556CC"/>
    <w:rsid w:val="00255B69"/>
    <w:rsid w:val="00257853"/>
    <w:rsid w:val="0026037A"/>
    <w:rsid w:val="00261345"/>
    <w:rsid w:val="00264134"/>
    <w:rsid w:val="00265575"/>
    <w:rsid w:val="00266826"/>
    <w:rsid w:val="002720CE"/>
    <w:rsid w:val="002729A4"/>
    <w:rsid w:val="00272D0D"/>
    <w:rsid w:val="00272D8A"/>
    <w:rsid w:val="00274485"/>
    <w:rsid w:val="00274A95"/>
    <w:rsid w:val="00276925"/>
    <w:rsid w:val="00281101"/>
    <w:rsid w:val="00281675"/>
    <w:rsid w:val="00285B20"/>
    <w:rsid w:val="00287041"/>
    <w:rsid w:val="00287204"/>
    <w:rsid w:val="0028739F"/>
    <w:rsid w:val="002876E1"/>
    <w:rsid w:val="002901DD"/>
    <w:rsid w:val="00290449"/>
    <w:rsid w:val="00291D89"/>
    <w:rsid w:val="00292C24"/>
    <w:rsid w:val="00294C4D"/>
    <w:rsid w:val="002A05D5"/>
    <w:rsid w:val="002A1309"/>
    <w:rsid w:val="002A2A9A"/>
    <w:rsid w:val="002A2D17"/>
    <w:rsid w:val="002A2E40"/>
    <w:rsid w:val="002A3E5A"/>
    <w:rsid w:val="002A4689"/>
    <w:rsid w:val="002A4C9A"/>
    <w:rsid w:val="002A4D6A"/>
    <w:rsid w:val="002A61DC"/>
    <w:rsid w:val="002B1D0B"/>
    <w:rsid w:val="002B29DA"/>
    <w:rsid w:val="002B302C"/>
    <w:rsid w:val="002B42BF"/>
    <w:rsid w:val="002B53DF"/>
    <w:rsid w:val="002B6528"/>
    <w:rsid w:val="002C04A5"/>
    <w:rsid w:val="002C2E47"/>
    <w:rsid w:val="002C556A"/>
    <w:rsid w:val="002C728F"/>
    <w:rsid w:val="002D043C"/>
    <w:rsid w:val="002D07F3"/>
    <w:rsid w:val="002D165B"/>
    <w:rsid w:val="002D1F51"/>
    <w:rsid w:val="002D363F"/>
    <w:rsid w:val="002D4382"/>
    <w:rsid w:val="002D441A"/>
    <w:rsid w:val="002D49A5"/>
    <w:rsid w:val="002D4DCC"/>
    <w:rsid w:val="002D556C"/>
    <w:rsid w:val="002D6D09"/>
    <w:rsid w:val="002D7885"/>
    <w:rsid w:val="002D79CE"/>
    <w:rsid w:val="002E0B76"/>
    <w:rsid w:val="002E18DA"/>
    <w:rsid w:val="002E217B"/>
    <w:rsid w:val="002E29FB"/>
    <w:rsid w:val="002E4B78"/>
    <w:rsid w:val="002E5A7A"/>
    <w:rsid w:val="002E6A93"/>
    <w:rsid w:val="002E7583"/>
    <w:rsid w:val="002F1768"/>
    <w:rsid w:val="002F2CCE"/>
    <w:rsid w:val="002F4DBE"/>
    <w:rsid w:val="002F5C1B"/>
    <w:rsid w:val="002F750C"/>
    <w:rsid w:val="002F7A80"/>
    <w:rsid w:val="00302A94"/>
    <w:rsid w:val="00302E6D"/>
    <w:rsid w:val="00304860"/>
    <w:rsid w:val="00304FD2"/>
    <w:rsid w:val="00305D28"/>
    <w:rsid w:val="003060C9"/>
    <w:rsid w:val="00307190"/>
    <w:rsid w:val="00307455"/>
    <w:rsid w:val="003107EF"/>
    <w:rsid w:val="0031230D"/>
    <w:rsid w:val="00313AF1"/>
    <w:rsid w:val="00316167"/>
    <w:rsid w:val="00316302"/>
    <w:rsid w:val="003200FB"/>
    <w:rsid w:val="003206A8"/>
    <w:rsid w:val="00322AB5"/>
    <w:rsid w:val="00323AC0"/>
    <w:rsid w:val="003256E0"/>
    <w:rsid w:val="00325B99"/>
    <w:rsid w:val="003274E4"/>
    <w:rsid w:val="00330E5B"/>
    <w:rsid w:val="003313B4"/>
    <w:rsid w:val="00332168"/>
    <w:rsid w:val="00332580"/>
    <w:rsid w:val="0033314B"/>
    <w:rsid w:val="00333D78"/>
    <w:rsid w:val="00333DFB"/>
    <w:rsid w:val="00333E8A"/>
    <w:rsid w:val="00335127"/>
    <w:rsid w:val="00337B12"/>
    <w:rsid w:val="0034036C"/>
    <w:rsid w:val="00341433"/>
    <w:rsid w:val="00342876"/>
    <w:rsid w:val="00343BF2"/>
    <w:rsid w:val="0034651D"/>
    <w:rsid w:val="00346641"/>
    <w:rsid w:val="0035082C"/>
    <w:rsid w:val="00352BEF"/>
    <w:rsid w:val="003566C0"/>
    <w:rsid w:val="00357F81"/>
    <w:rsid w:val="00361B15"/>
    <w:rsid w:val="00362532"/>
    <w:rsid w:val="003630C0"/>
    <w:rsid w:val="00363112"/>
    <w:rsid w:val="00363F9E"/>
    <w:rsid w:val="003664CF"/>
    <w:rsid w:val="00367095"/>
    <w:rsid w:val="00367837"/>
    <w:rsid w:val="0036791D"/>
    <w:rsid w:val="00367C55"/>
    <w:rsid w:val="0037139F"/>
    <w:rsid w:val="003714D6"/>
    <w:rsid w:val="003728E6"/>
    <w:rsid w:val="00372A9D"/>
    <w:rsid w:val="003730DC"/>
    <w:rsid w:val="00373B41"/>
    <w:rsid w:val="00374ADA"/>
    <w:rsid w:val="00375C1D"/>
    <w:rsid w:val="00376A9C"/>
    <w:rsid w:val="003801E7"/>
    <w:rsid w:val="00381D4E"/>
    <w:rsid w:val="0038259D"/>
    <w:rsid w:val="00382645"/>
    <w:rsid w:val="00383960"/>
    <w:rsid w:val="00386E22"/>
    <w:rsid w:val="00387C9E"/>
    <w:rsid w:val="0039082A"/>
    <w:rsid w:val="00390F44"/>
    <w:rsid w:val="0039342B"/>
    <w:rsid w:val="00393B7E"/>
    <w:rsid w:val="003948C8"/>
    <w:rsid w:val="00395289"/>
    <w:rsid w:val="0039533A"/>
    <w:rsid w:val="003979FC"/>
    <w:rsid w:val="00397B38"/>
    <w:rsid w:val="00397F9F"/>
    <w:rsid w:val="003A186C"/>
    <w:rsid w:val="003A19A2"/>
    <w:rsid w:val="003A2478"/>
    <w:rsid w:val="003A2A9C"/>
    <w:rsid w:val="003A3007"/>
    <w:rsid w:val="003A52B6"/>
    <w:rsid w:val="003A6A34"/>
    <w:rsid w:val="003B071F"/>
    <w:rsid w:val="003B1ED7"/>
    <w:rsid w:val="003B7D93"/>
    <w:rsid w:val="003B7F66"/>
    <w:rsid w:val="003C2AB3"/>
    <w:rsid w:val="003C35EB"/>
    <w:rsid w:val="003C4F71"/>
    <w:rsid w:val="003C7581"/>
    <w:rsid w:val="003D01D4"/>
    <w:rsid w:val="003D19B7"/>
    <w:rsid w:val="003D30B9"/>
    <w:rsid w:val="003D35FE"/>
    <w:rsid w:val="003D397B"/>
    <w:rsid w:val="003D47C9"/>
    <w:rsid w:val="003D4D32"/>
    <w:rsid w:val="003D5172"/>
    <w:rsid w:val="003D56C1"/>
    <w:rsid w:val="003D5B59"/>
    <w:rsid w:val="003D6C54"/>
    <w:rsid w:val="003E0D33"/>
    <w:rsid w:val="003E1B35"/>
    <w:rsid w:val="003E1E5E"/>
    <w:rsid w:val="003E2B6F"/>
    <w:rsid w:val="003E6349"/>
    <w:rsid w:val="003E64C3"/>
    <w:rsid w:val="003E71D1"/>
    <w:rsid w:val="003F1A78"/>
    <w:rsid w:val="003F3154"/>
    <w:rsid w:val="003F3CE8"/>
    <w:rsid w:val="003F476C"/>
    <w:rsid w:val="003F52B8"/>
    <w:rsid w:val="003F54A9"/>
    <w:rsid w:val="003F5F7C"/>
    <w:rsid w:val="00400023"/>
    <w:rsid w:val="00400381"/>
    <w:rsid w:val="00400525"/>
    <w:rsid w:val="00400784"/>
    <w:rsid w:val="00401130"/>
    <w:rsid w:val="004011A4"/>
    <w:rsid w:val="00402F88"/>
    <w:rsid w:val="00403792"/>
    <w:rsid w:val="00404D2B"/>
    <w:rsid w:val="00405267"/>
    <w:rsid w:val="004058E4"/>
    <w:rsid w:val="00405D1F"/>
    <w:rsid w:val="004075BD"/>
    <w:rsid w:val="00407AE7"/>
    <w:rsid w:val="00410BD6"/>
    <w:rsid w:val="00410E37"/>
    <w:rsid w:val="0041113F"/>
    <w:rsid w:val="00412BCE"/>
    <w:rsid w:val="004139AF"/>
    <w:rsid w:val="00413D02"/>
    <w:rsid w:val="00414748"/>
    <w:rsid w:val="00414FC8"/>
    <w:rsid w:val="00415289"/>
    <w:rsid w:val="004159CB"/>
    <w:rsid w:val="00416388"/>
    <w:rsid w:val="004206E8"/>
    <w:rsid w:val="0042128C"/>
    <w:rsid w:val="004254A5"/>
    <w:rsid w:val="0042614E"/>
    <w:rsid w:val="00426423"/>
    <w:rsid w:val="00432BA4"/>
    <w:rsid w:val="0043408E"/>
    <w:rsid w:val="00434D88"/>
    <w:rsid w:val="00437FBD"/>
    <w:rsid w:val="004401FB"/>
    <w:rsid w:val="004432F8"/>
    <w:rsid w:val="004459D0"/>
    <w:rsid w:val="004479C3"/>
    <w:rsid w:val="00447A20"/>
    <w:rsid w:val="00447D49"/>
    <w:rsid w:val="00451349"/>
    <w:rsid w:val="0045137B"/>
    <w:rsid w:val="00453310"/>
    <w:rsid w:val="00455732"/>
    <w:rsid w:val="00456A99"/>
    <w:rsid w:val="0045784B"/>
    <w:rsid w:val="00457DC5"/>
    <w:rsid w:val="004601CB"/>
    <w:rsid w:val="00461E65"/>
    <w:rsid w:val="004621CE"/>
    <w:rsid w:val="0046366C"/>
    <w:rsid w:val="004642F8"/>
    <w:rsid w:val="00464B59"/>
    <w:rsid w:val="00465B4E"/>
    <w:rsid w:val="004701BD"/>
    <w:rsid w:val="00471E05"/>
    <w:rsid w:val="004725B5"/>
    <w:rsid w:val="004726AB"/>
    <w:rsid w:val="00473569"/>
    <w:rsid w:val="00480298"/>
    <w:rsid w:val="004861BE"/>
    <w:rsid w:val="00487730"/>
    <w:rsid w:val="0049107F"/>
    <w:rsid w:val="00493088"/>
    <w:rsid w:val="004955E9"/>
    <w:rsid w:val="00495EB5"/>
    <w:rsid w:val="0049626F"/>
    <w:rsid w:val="00497469"/>
    <w:rsid w:val="00497B17"/>
    <w:rsid w:val="004A05DF"/>
    <w:rsid w:val="004A10A9"/>
    <w:rsid w:val="004A2EB8"/>
    <w:rsid w:val="004A3056"/>
    <w:rsid w:val="004A3F5C"/>
    <w:rsid w:val="004A63D0"/>
    <w:rsid w:val="004A67A9"/>
    <w:rsid w:val="004B2116"/>
    <w:rsid w:val="004B353C"/>
    <w:rsid w:val="004B3925"/>
    <w:rsid w:val="004B5E80"/>
    <w:rsid w:val="004B5FDE"/>
    <w:rsid w:val="004C086F"/>
    <w:rsid w:val="004C170E"/>
    <w:rsid w:val="004C184E"/>
    <w:rsid w:val="004C1876"/>
    <w:rsid w:val="004C243F"/>
    <w:rsid w:val="004C3431"/>
    <w:rsid w:val="004C3C97"/>
    <w:rsid w:val="004C3F93"/>
    <w:rsid w:val="004C588E"/>
    <w:rsid w:val="004C6B88"/>
    <w:rsid w:val="004D20FC"/>
    <w:rsid w:val="004D2BEA"/>
    <w:rsid w:val="004D2F90"/>
    <w:rsid w:val="004D322C"/>
    <w:rsid w:val="004D6237"/>
    <w:rsid w:val="004D65E2"/>
    <w:rsid w:val="004D7539"/>
    <w:rsid w:val="004D7A1E"/>
    <w:rsid w:val="004E021B"/>
    <w:rsid w:val="004E1441"/>
    <w:rsid w:val="004E1FE6"/>
    <w:rsid w:val="004E24D9"/>
    <w:rsid w:val="004E30B6"/>
    <w:rsid w:val="004E5731"/>
    <w:rsid w:val="004E7E41"/>
    <w:rsid w:val="004F01EC"/>
    <w:rsid w:val="004F0ED5"/>
    <w:rsid w:val="004F1C6C"/>
    <w:rsid w:val="004F4229"/>
    <w:rsid w:val="004F5416"/>
    <w:rsid w:val="004F572A"/>
    <w:rsid w:val="004F68E3"/>
    <w:rsid w:val="004F7BB9"/>
    <w:rsid w:val="0050385D"/>
    <w:rsid w:val="00504550"/>
    <w:rsid w:val="00505434"/>
    <w:rsid w:val="005058CA"/>
    <w:rsid w:val="00505E56"/>
    <w:rsid w:val="00507685"/>
    <w:rsid w:val="00507B00"/>
    <w:rsid w:val="00507E47"/>
    <w:rsid w:val="0051335C"/>
    <w:rsid w:val="00513787"/>
    <w:rsid w:val="00515583"/>
    <w:rsid w:val="005162B9"/>
    <w:rsid w:val="00523108"/>
    <w:rsid w:val="00523FE0"/>
    <w:rsid w:val="0052544B"/>
    <w:rsid w:val="00526149"/>
    <w:rsid w:val="00526CB2"/>
    <w:rsid w:val="00530049"/>
    <w:rsid w:val="00530E3D"/>
    <w:rsid w:val="00531524"/>
    <w:rsid w:val="00532A4A"/>
    <w:rsid w:val="00532DFB"/>
    <w:rsid w:val="005333C1"/>
    <w:rsid w:val="00535E28"/>
    <w:rsid w:val="00536194"/>
    <w:rsid w:val="00540E36"/>
    <w:rsid w:val="00541C75"/>
    <w:rsid w:val="00541E6B"/>
    <w:rsid w:val="005432D5"/>
    <w:rsid w:val="005432D9"/>
    <w:rsid w:val="005441F0"/>
    <w:rsid w:val="005452EA"/>
    <w:rsid w:val="00545F84"/>
    <w:rsid w:val="005464FA"/>
    <w:rsid w:val="0054657B"/>
    <w:rsid w:val="00546C26"/>
    <w:rsid w:val="005529C0"/>
    <w:rsid w:val="00552D0C"/>
    <w:rsid w:val="00552EB9"/>
    <w:rsid w:val="005534B0"/>
    <w:rsid w:val="005551DC"/>
    <w:rsid w:val="00555E97"/>
    <w:rsid w:val="00556603"/>
    <w:rsid w:val="00557E6D"/>
    <w:rsid w:val="00560153"/>
    <w:rsid w:val="005610CF"/>
    <w:rsid w:val="0056281A"/>
    <w:rsid w:val="0056306E"/>
    <w:rsid w:val="005647F7"/>
    <w:rsid w:val="00564D08"/>
    <w:rsid w:val="00567E11"/>
    <w:rsid w:val="00571ED9"/>
    <w:rsid w:val="00573BD8"/>
    <w:rsid w:val="00573D4B"/>
    <w:rsid w:val="00574EFC"/>
    <w:rsid w:val="00574FF5"/>
    <w:rsid w:val="0057508F"/>
    <w:rsid w:val="005751D4"/>
    <w:rsid w:val="00575E60"/>
    <w:rsid w:val="0057711D"/>
    <w:rsid w:val="005777A5"/>
    <w:rsid w:val="00577C44"/>
    <w:rsid w:val="00582C15"/>
    <w:rsid w:val="005836E9"/>
    <w:rsid w:val="005841A4"/>
    <w:rsid w:val="00590A7D"/>
    <w:rsid w:val="0059105D"/>
    <w:rsid w:val="00591BB9"/>
    <w:rsid w:val="0059416B"/>
    <w:rsid w:val="00594283"/>
    <w:rsid w:val="00595AE4"/>
    <w:rsid w:val="005963BE"/>
    <w:rsid w:val="005965EF"/>
    <w:rsid w:val="005A0724"/>
    <w:rsid w:val="005A2311"/>
    <w:rsid w:val="005A3962"/>
    <w:rsid w:val="005A3E9B"/>
    <w:rsid w:val="005A4AA7"/>
    <w:rsid w:val="005A6C99"/>
    <w:rsid w:val="005B02A2"/>
    <w:rsid w:val="005B0418"/>
    <w:rsid w:val="005B3D1A"/>
    <w:rsid w:val="005B55A5"/>
    <w:rsid w:val="005B78DA"/>
    <w:rsid w:val="005C02F6"/>
    <w:rsid w:val="005C0B3A"/>
    <w:rsid w:val="005C5AED"/>
    <w:rsid w:val="005C61FD"/>
    <w:rsid w:val="005C7707"/>
    <w:rsid w:val="005D1B40"/>
    <w:rsid w:val="005D2009"/>
    <w:rsid w:val="005D26A4"/>
    <w:rsid w:val="005D3556"/>
    <w:rsid w:val="005D7A59"/>
    <w:rsid w:val="005D7E39"/>
    <w:rsid w:val="005E07C9"/>
    <w:rsid w:val="005E1A37"/>
    <w:rsid w:val="005E2D23"/>
    <w:rsid w:val="005E49B6"/>
    <w:rsid w:val="005E51EE"/>
    <w:rsid w:val="005E5AFA"/>
    <w:rsid w:val="005E6042"/>
    <w:rsid w:val="005E785B"/>
    <w:rsid w:val="005F1BAC"/>
    <w:rsid w:val="005F1C5B"/>
    <w:rsid w:val="005F3C55"/>
    <w:rsid w:val="005F3C9B"/>
    <w:rsid w:val="005F4496"/>
    <w:rsid w:val="005F44E8"/>
    <w:rsid w:val="005F53CB"/>
    <w:rsid w:val="005F54F5"/>
    <w:rsid w:val="005F55B8"/>
    <w:rsid w:val="005F5DC1"/>
    <w:rsid w:val="005F7CE9"/>
    <w:rsid w:val="006033D1"/>
    <w:rsid w:val="006057A8"/>
    <w:rsid w:val="006064F4"/>
    <w:rsid w:val="00607282"/>
    <w:rsid w:val="006109F6"/>
    <w:rsid w:val="0061201B"/>
    <w:rsid w:val="006134AD"/>
    <w:rsid w:val="00615B0A"/>
    <w:rsid w:val="00615EE5"/>
    <w:rsid w:val="00616A34"/>
    <w:rsid w:val="0062095F"/>
    <w:rsid w:val="0062332F"/>
    <w:rsid w:val="00623454"/>
    <w:rsid w:val="00623A57"/>
    <w:rsid w:val="006253A8"/>
    <w:rsid w:val="00630D59"/>
    <w:rsid w:val="00633CC6"/>
    <w:rsid w:val="0063454E"/>
    <w:rsid w:val="00634B1C"/>
    <w:rsid w:val="00636B1D"/>
    <w:rsid w:val="00636D9B"/>
    <w:rsid w:val="00637879"/>
    <w:rsid w:val="006378CC"/>
    <w:rsid w:val="00640908"/>
    <w:rsid w:val="00641A71"/>
    <w:rsid w:val="00641D79"/>
    <w:rsid w:val="006428DA"/>
    <w:rsid w:val="00645ED4"/>
    <w:rsid w:val="006472AE"/>
    <w:rsid w:val="006479B8"/>
    <w:rsid w:val="00647D84"/>
    <w:rsid w:val="006502FE"/>
    <w:rsid w:val="0065039A"/>
    <w:rsid w:val="00650603"/>
    <w:rsid w:val="00650BC2"/>
    <w:rsid w:val="00650C31"/>
    <w:rsid w:val="00650CDD"/>
    <w:rsid w:val="0065167F"/>
    <w:rsid w:val="006524CC"/>
    <w:rsid w:val="00654DF5"/>
    <w:rsid w:val="0065668C"/>
    <w:rsid w:val="006569E3"/>
    <w:rsid w:val="00660508"/>
    <w:rsid w:val="006619A9"/>
    <w:rsid w:val="00661DFD"/>
    <w:rsid w:val="006650EA"/>
    <w:rsid w:val="006659DC"/>
    <w:rsid w:val="0066708E"/>
    <w:rsid w:val="00667592"/>
    <w:rsid w:val="0066760B"/>
    <w:rsid w:val="00667A13"/>
    <w:rsid w:val="00667C01"/>
    <w:rsid w:val="006706E2"/>
    <w:rsid w:val="0067105A"/>
    <w:rsid w:val="0067334F"/>
    <w:rsid w:val="006737C4"/>
    <w:rsid w:val="00676062"/>
    <w:rsid w:val="00676B87"/>
    <w:rsid w:val="00676C98"/>
    <w:rsid w:val="0068094B"/>
    <w:rsid w:val="00680AA7"/>
    <w:rsid w:val="00681A0E"/>
    <w:rsid w:val="00681B31"/>
    <w:rsid w:val="00686A22"/>
    <w:rsid w:val="006874E5"/>
    <w:rsid w:val="00690320"/>
    <w:rsid w:val="00691456"/>
    <w:rsid w:val="00695580"/>
    <w:rsid w:val="00695A3C"/>
    <w:rsid w:val="00695F0A"/>
    <w:rsid w:val="00697F4D"/>
    <w:rsid w:val="006A5114"/>
    <w:rsid w:val="006A77F9"/>
    <w:rsid w:val="006B1BDC"/>
    <w:rsid w:val="006B2457"/>
    <w:rsid w:val="006B264B"/>
    <w:rsid w:val="006B4EF6"/>
    <w:rsid w:val="006C0CC6"/>
    <w:rsid w:val="006C0EEB"/>
    <w:rsid w:val="006C21C4"/>
    <w:rsid w:val="006C34E8"/>
    <w:rsid w:val="006C37F9"/>
    <w:rsid w:val="006C3BE5"/>
    <w:rsid w:val="006C4612"/>
    <w:rsid w:val="006C5666"/>
    <w:rsid w:val="006C58F3"/>
    <w:rsid w:val="006C5C84"/>
    <w:rsid w:val="006C6892"/>
    <w:rsid w:val="006C6AC4"/>
    <w:rsid w:val="006C6F56"/>
    <w:rsid w:val="006C71F1"/>
    <w:rsid w:val="006C7F30"/>
    <w:rsid w:val="006C7FD8"/>
    <w:rsid w:val="006D0A4A"/>
    <w:rsid w:val="006D14F8"/>
    <w:rsid w:val="006D19A7"/>
    <w:rsid w:val="006D3738"/>
    <w:rsid w:val="006D5B9A"/>
    <w:rsid w:val="006D75B4"/>
    <w:rsid w:val="006E0305"/>
    <w:rsid w:val="006E4D92"/>
    <w:rsid w:val="006E62E3"/>
    <w:rsid w:val="006F0D64"/>
    <w:rsid w:val="006F2208"/>
    <w:rsid w:val="006F36CB"/>
    <w:rsid w:val="006F4263"/>
    <w:rsid w:val="006F4702"/>
    <w:rsid w:val="006F50AC"/>
    <w:rsid w:val="006F5546"/>
    <w:rsid w:val="006F6050"/>
    <w:rsid w:val="006F6EA2"/>
    <w:rsid w:val="00700AE8"/>
    <w:rsid w:val="007017FC"/>
    <w:rsid w:val="00703E20"/>
    <w:rsid w:val="0070508C"/>
    <w:rsid w:val="00705723"/>
    <w:rsid w:val="00705B7D"/>
    <w:rsid w:val="0070622B"/>
    <w:rsid w:val="00706850"/>
    <w:rsid w:val="00706DC7"/>
    <w:rsid w:val="007076F8"/>
    <w:rsid w:val="00707DE0"/>
    <w:rsid w:val="00710434"/>
    <w:rsid w:val="0071384F"/>
    <w:rsid w:val="0071389B"/>
    <w:rsid w:val="00715A43"/>
    <w:rsid w:val="00715E5E"/>
    <w:rsid w:val="00717E69"/>
    <w:rsid w:val="0072060A"/>
    <w:rsid w:val="00721350"/>
    <w:rsid w:val="00721816"/>
    <w:rsid w:val="007226BB"/>
    <w:rsid w:val="00722F39"/>
    <w:rsid w:val="00723181"/>
    <w:rsid w:val="00724E94"/>
    <w:rsid w:val="00725550"/>
    <w:rsid w:val="00725874"/>
    <w:rsid w:val="00725BF2"/>
    <w:rsid w:val="0073057A"/>
    <w:rsid w:val="00730C67"/>
    <w:rsid w:val="00730D58"/>
    <w:rsid w:val="007310BA"/>
    <w:rsid w:val="00731552"/>
    <w:rsid w:val="00731654"/>
    <w:rsid w:val="0073276C"/>
    <w:rsid w:val="00733CDA"/>
    <w:rsid w:val="00735A66"/>
    <w:rsid w:val="00735F07"/>
    <w:rsid w:val="00737B00"/>
    <w:rsid w:val="00740FF1"/>
    <w:rsid w:val="007415EB"/>
    <w:rsid w:val="007424E3"/>
    <w:rsid w:val="00743417"/>
    <w:rsid w:val="00746B28"/>
    <w:rsid w:val="00751BDD"/>
    <w:rsid w:val="00752305"/>
    <w:rsid w:val="00752665"/>
    <w:rsid w:val="007529E7"/>
    <w:rsid w:val="007579AD"/>
    <w:rsid w:val="007579B2"/>
    <w:rsid w:val="00757C8B"/>
    <w:rsid w:val="007601BE"/>
    <w:rsid w:val="00761D80"/>
    <w:rsid w:val="00761E5A"/>
    <w:rsid w:val="007628DE"/>
    <w:rsid w:val="00762E3A"/>
    <w:rsid w:val="0076341A"/>
    <w:rsid w:val="00763947"/>
    <w:rsid w:val="0076443A"/>
    <w:rsid w:val="00766787"/>
    <w:rsid w:val="00767505"/>
    <w:rsid w:val="00767906"/>
    <w:rsid w:val="0077047D"/>
    <w:rsid w:val="007718BC"/>
    <w:rsid w:val="00771A89"/>
    <w:rsid w:val="00773178"/>
    <w:rsid w:val="007744AB"/>
    <w:rsid w:val="00775409"/>
    <w:rsid w:val="00777282"/>
    <w:rsid w:val="0078185F"/>
    <w:rsid w:val="00781883"/>
    <w:rsid w:val="00781917"/>
    <w:rsid w:val="00784E82"/>
    <w:rsid w:val="00787D20"/>
    <w:rsid w:val="0079001B"/>
    <w:rsid w:val="00790CB4"/>
    <w:rsid w:val="00791123"/>
    <w:rsid w:val="00791870"/>
    <w:rsid w:val="00791A52"/>
    <w:rsid w:val="007927CE"/>
    <w:rsid w:val="0079425C"/>
    <w:rsid w:val="007954DA"/>
    <w:rsid w:val="007A059E"/>
    <w:rsid w:val="007A20E9"/>
    <w:rsid w:val="007A25D1"/>
    <w:rsid w:val="007A44F1"/>
    <w:rsid w:val="007A5D1D"/>
    <w:rsid w:val="007A5DFE"/>
    <w:rsid w:val="007B0E0F"/>
    <w:rsid w:val="007B5230"/>
    <w:rsid w:val="007B6D52"/>
    <w:rsid w:val="007B6EA6"/>
    <w:rsid w:val="007B7100"/>
    <w:rsid w:val="007B7C2B"/>
    <w:rsid w:val="007C4770"/>
    <w:rsid w:val="007C5002"/>
    <w:rsid w:val="007C625B"/>
    <w:rsid w:val="007C69F9"/>
    <w:rsid w:val="007D1460"/>
    <w:rsid w:val="007D4B4E"/>
    <w:rsid w:val="007D4ECF"/>
    <w:rsid w:val="007D5065"/>
    <w:rsid w:val="007D6270"/>
    <w:rsid w:val="007E1858"/>
    <w:rsid w:val="007E1E53"/>
    <w:rsid w:val="007E26C5"/>
    <w:rsid w:val="007E35E7"/>
    <w:rsid w:val="007E38E7"/>
    <w:rsid w:val="007E3CDD"/>
    <w:rsid w:val="007E3E5F"/>
    <w:rsid w:val="007E423F"/>
    <w:rsid w:val="007E4295"/>
    <w:rsid w:val="007E4E06"/>
    <w:rsid w:val="007F130A"/>
    <w:rsid w:val="007F19C2"/>
    <w:rsid w:val="007F2409"/>
    <w:rsid w:val="007F4FB0"/>
    <w:rsid w:val="007F6DAA"/>
    <w:rsid w:val="007F7D44"/>
    <w:rsid w:val="007F7E60"/>
    <w:rsid w:val="00800288"/>
    <w:rsid w:val="008010AF"/>
    <w:rsid w:val="008011D1"/>
    <w:rsid w:val="00802F3A"/>
    <w:rsid w:val="008039E8"/>
    <w:rsid w:val="00804B78"/>
    <w:rsid w:val="00804F96"/>
    <w:rsid w:val="0080596E"/>
    <w:rsid w:val="0080598E"/>
    <w:rsid w:val="00806062"/>
    <w:rsid w:val="008074FE"/>
    <w:rsid w:val="0080750F"/>
    <w:rsid w:val="008078DA"/>
    <w:rsid w:val="0081017C"/>
    <w:rsid w:val="00811ABB"/>
    <w:rsid w:val="00811BA0"/>
    <w:rsid w:val="00812695"/>
    <w:rsid w:val="00812DE8"/>
    <w:rsid w:val="0081332C"/>
    <w:rsid w:val="00815701"/>
    <w:rsid w:val="00815E58"/>
    <w:rsid w:val="0081609E"/>
    <w:rsid w:val="008168F7"/>
    <w:rsid w:val="00817A87"/>
    <w:rsid w:val="008201DD"/>
    <w:rsid w:val="00820CC8"/>
    <w:rsid w:val="00821422"/>
    <w:rsid w:val="0082199A"/>
    <w:rsid w:val="00824DE5"/>
    <w:rsid w:val="0082548E"/>
    <w:rsid w:val="008255EC"/>
    <w:rsid w:val="00825C63"/>
    <w:rsid w:val="00826D60"/>
    <w:rsid w:val="008271B8"/>
    <w:rsid w:val="008271C0"/>
    <w:rsid w:val="0082794C"/>
    <w:rsid w:val="00830920"/>
    <w:rsid w:val="008330C3"/>
    <w:rsid w:val="00833B3C"/>
    <w:rsid w:val="00833F3B"/>
    <w:rsid w:val="008367E2"/>
    <w:rsid w:val="00837875"/>
    <w:rsid w:val="008407BE"/>
    <w:rsid w:val="00841100"/>
    <w:rsid w:val="0084170B"/>
    <w:rsid w:val="00841F77"/>
    <w:rsid w:val="008421E5"/>
    <w:rsid w:val="00842E58"/>
    <w:rsid w:val="008437B1"/>
    <w:rsid w:val="00844B85"/>
    <w:rsid w:val="00844C52"/>
    <w:rsid w:val="008457DC"/>
    <w:rsid w:val="00850A0B"/>
    <w:rsid w:val="00850DAA"/>
    <w:rsid w:val="00851593"/>
    <w:rsid w:val="0085218A"/>
    <w:rsid w:val="00853257"/>
    <w:rsid w:val="00854EDD"/>
    <w:rsid w:val="008558D5"/>
    <w:rsid w:val="008570C6"/>
    <w:rsid w:val="00857F35"/>
    <w:rsid w:val="00860B1C"/>
    <w:rsid w:val="00861B82"/>
    <w:rsid w:val="00863771"/>
    <w:rsid w:val="008639C9"/>
    <w:rsid w:val="00864551"/>
    <w:rsid w:val="00866A21"/>
    <w:rsid w:val="00867070"/>
    <w:rsid w:val="00867D2A"/>
    <w:rsid w:val="00870B3D"/>
    <w:rsid w:val="0087617D"/>
    <w:rsid w:val="00877A05"/>
    <w:rsid w:val="008805E0"/>
    <w:rsid w:val="00882046"/>
    <w:rsid w:val="008820EA"/>
    <w:rsid w:val="00883749"/>
    <w:rsid w:val="00883D02"/>
    <w:rsid w:val="0088453F"/>
    <w:rsid w:val="00884882"/>
    <w:rsid w:val="00884B8F"/>
    <w:rsid w:val="00886727"/>
    <w:rsid w:val="00886A7F"/>
    <w:rsid w:val="00887E1E"/>
    <w:rsid w:val="00890DA9"/>
    <w:rsid w:val="00892476"/>
    <w:rsid w:val="0089248B"/>
    <w:rsid w:val="00893000"/>
    <w:rsid w:val="008946A0"/>
    <w:rsid w:val="00895421"/>
    <w:rsid w:val="008973B9"/>
    <w:rsid w:val="008978D6"/>
    <w:rsid w:val="00897ECD"/>
    <w:rsid w:val="008A1EEC"/>
    <w:rsid w:val="008A234C"/>
    <w:rsid w:val="008A3E2E"/>
    <w:rsid w:val="008A41B0"/>
    <w:rsid w:val="008A4EF0"/>
    <w:rsid w:val="008A6087"/>
    <w:rsid w:val="008A6BA6"/>
    <w:rsid w:val="008B07D2"/>
    <w:rsid w:val="008B3CD3"/>
    <w:rsid w:val="008B3F54"/>
    <w:rsid w:val="008B4526"/>
    <w:rsid w:val="008B45D3"/>
    <w:rsid w:val="008B5B4E"/>
    <w:rsid w:val="008B5C43"/>
    <w:rsid w:val="008B7F6C"/>
    <w:rsid w:val="008C1121"/>
    <w:rsid w:val="008C198E"/>
    <w:rsid w:val="008C1C0E"/>
    <w:rsid w:val="008C217E"/>
    <w:rsid w:val="008C46E6"/>
    <w:rsid w:val="008C4904"/>
    <w:rsid w:val="008C5519"/>
    <w:rsid w:val="008C5F58"/>
    <w:rsid w:val="008C6EBD"/>
    <w:rsid w:val="008D3419"/>
    <w:rsid w:val="008D4BD7"/>
    <w:rsid w:val="008D5593"/>
    <w:rsid w:val="008D5B1F"/>
    <w:rsid w:val="008E0346"/>
    <w:rsid w:val="008E233D"/>
    <w:rsid w:val="008E2507"/>
    <w:rsid w:val="008E5AF2"/>
    <w:rsid w:val="008E6619"/>
    <w:rsid w:val="008F0FE9"/>
    <w:rsid w:val="008F1795"/>
    <w:rsid w:val="008F25E8"/>
    <w:rsid w:val="008F5594"/>
    <w:rsid w:val="008F6F2A"/>
    <w:rsid w:val="008F7127"/>
    <w:rsid w:val="00902B22"/>
    <w:rsid w:val="00902C66"/>
    <w:rsid w:val="00910CE5"/>
    <w:rsid w:val="00911836"/>
    <w:rsid w:val="00912105"/>
    <w:rsid w:val="00913DB1"/>
    <w:rsid w:val="00914AAB"/>
    <w:rsid w:val="00914C9D"/>
    <w:rsid w:val="00914F70"/>
    <w:rsid w:val="00917A7A"/>
    <w:rsid w:val="009201E8"/>
    <w:rsid w:val="00923017"/>
    <w:rsid w:val="00925B4E"/>
    <w:rsid w:val="00926620"/>
    <w:rsid w:val="00926F39"/>
    <w:rsid w:val="00927BFB"/>
    <w:rsid w:val="0093093D"/>
    <w:rsid w:val="009313A7"/>
    <w:rsid w:val="0093317B"/>
    <w:rsid w:val="00935E2B"/>
    <w:rsid w:val="00936B10"/>
    <w:rsid w:val="009377B1"/>
    <w:rsid w:val="0094034C"/>
    <w:rsid w:val="00940598"/>
    <w:rsid w:val="0094078D"/>
    <w:rsid w:val="009410AF"/>
    <w:rsid w:val="00944074"/>
    <w:rsid w:val="0094440E"/>
    <w:rsid w:val="009466C2"/>
    <w:rsid w:val="009513EB"/>
    <w:rsid w:val="00951EBE"/>
    <w:rsid w:val="009524D5"/>
    <w:rsid w:val="00953840"/>
    <w:rsid w:val="009554A9"/>
    <w:rsid w:val="00956713"/>
    <w:rsid w:val="0096003B"/>
    <w:rsid w:val="00961210"/>
    <w:rsid w:val="00964730"/>
    <w:rsid w:val="00965331"/>
    <w:rsid w:val="009659BD"/>
    <w:rsid w:val="009667B1"/>
    <w:rsid w:val="00966EB7"/>
    <w:rsid w:val="009674EC"/>
    <w:rsid w:val="0097109E"/>
    <w:rsid w:val="00972D33"/>
    <w:rsid w:val="00972D56"/>
    <w:rsid w:val="00973587"/>
    <w:rsid w:val="00973BD2"/>
    <w:rsid w:val="00974057"/>
    <w:rsid w:val="009746CE"/>
    <w:rsid w:val="00975834"/>
    <w:rsid w:val="009771DD"/>
    <w:rsid w:val="00977949"/>
    <w:rsid w:val="00980F88"/>
    <w:rsid w:val="009813FF"/>
    <w:rsid w:val="0098377E"/>
    <w:rsid w:val="00985814"/>
    <w:rsid w:val="00987685"/>
    <w:rsid w:val="00991A87"/>
    <w:rsid w:val="00991F13"/>
    <w:rsid w:val="009935C5"/>
    <w:rsid w:val="009938AF"/>
    <w:rsid w:val="009945D3"/>
    <w:rsid w:val="00994F57"/>
    <w:rsid w:val="00997AD5"/>
    <w:rsid w:val="009A06D5"/>
    <w:rsid w:val="009A17DF"/>
    <w:rsid w:val="009A213F"/>
    <w:rsid w:val="009A38DE"/>
    <w:rsid w:val="009A4DBD"/>
    <w:rsid w:val="009A55CE"/>
    <w:rsid w:val="009B1B85"/>
    <w:rsid w:val="009B54C6"/>
    <w:rsid w:val="009B575E"/>
    <w:rsid w:val="009B6B44"/>
    <w:rsid w:val="009C0516"/>
    <w:rsid w:val="009C1268"/>
    <w:rsid w:val="009C1818"/>
    <w:rsid w:val="009C18DF"/>
    <w:rsid w:val="009C19DB"/>
    <w:rsid w:val="009C39C1"/>
    <w:rsid w:val="009C3CC8"/>
    <w:rsid w:val="009C5EB8"/>
    <w:rsid w:val="009C7577"/>
    <w:rsid w:val="009D096F"/>
    <w:rsid w:val="009D14DF"/>
    <w:rsid w:val="009D1D1B"/>
    <w:rsid w:val="009D24C9"/>
    <w:rsid w:val="009D55FD"/>
    <w:rsid w:val="009D7117"/>
    <w:rsid w:val="009E1328"/>
    <w:rsid w:val="009E29A5"/>
    <w:rsid w:val="009E40EB"/>
    <w:rsid w:val="009E4847"/>
    <w:rsid w:val="009E4965"/>
    <w:rsid w:val="009E7923"/>
    <w:rsid w:val="009E7E2A"/>
    <w:rsid w:val="009F090B"/>
    <w:rsid w:val="009F0EC5"/>
    <w:rsid w:val="009F1E6F"/>
    <w:rsid w:val="009F2A36"/>
    <w:rsid w:val="009F4008"/>
    <w:rsid w:val="009F44B3"/>
    <w:rsid w:val="009F45B8"/>
    <w:rsid w:val="009F5489"/>
    <w:rsid w:val="009F5B01"/>
    <w:rsid w:val="009F6A30"/>
    <w:rsid w:val="009F7743"/>
    <w:rsid w:val="00A0020F"/>
    <w:rsid w:val="00A0127C"/>
    <w:rsid w:val="00A029C0"/>
    <w:rsid w:val="00A03FF2"/>
    <w:rsid w:val="00A04A30"/>
    <w:rsid w:val="00A0502C"/>
    <w:rsid w:val="00A056AB"/>
    <w:rsid w:val="00A07EDE"/>
    <w:rsid w:val="00A10EFE"/>
    <w:rsid w:val="00A11233"/>
    <w:rsid w:val="00A1139D"/>
    <w:rsid w:val="00A14AE8"/>
    <w:rsid w:val="00A15A94"/>
    <w:rsid w:val="00A21357"/>
    <w:rsid w:val="00A222EC"/>
    <w:rsid w:val="00A273E5"/>
    <w:rsid w:val="00A31F61"/>
    <w:rsid w:val="00A3253B"/>
    <w:rsid w:val="00A33BD2"/>
    <w:rsid w:val="00A34B9D"/>
    <w:rsid w:val="00A35E66"/>
    <w:rsid w:val="00A37707"/>
    <w:rsid w:val="00A379C8"/>
    <w:rsid w:val="00A40FF7"/>
    <w:rsid w:val="00A4317D"/>
    <w:rsid w:val="00A4324D"/>
    <w:rsid w:val="00A43859"/>
    <w:rsid w:val="00A44AFD"/>
    <w:rsid w:val="00A46B11"/>
    <w:rsid w:val="00A54677"/>
    <w:rsid w:val="00A57AB9"/>
    <w:rsid w:val="00A624C5"/>
    <w:rsid w:val="00A62AAA"/>
    <w:rsid w:val="00A62F10"/>
    <w:rsid w:val="00A63511"/>
    <w:rsid w:val="00A737E2"/>
    <w:rsid w:val="00A74D0A"/>
    <w:rsid w:val="00A74E7E"/>
    <w:rsid w:val="00A75B46"/>
    <w:rsid w:val="00A75F7F"/>
    <w:rsid w:val="00A7601D"/>
    <w:rsid w:val="00A7789A"/>
    <w:rsid w:val="00A77E3B"/>
    <w:rsid w:val="00A831E5"/>
    <w:rsid w:val="00A8375A"/>
    <w:rsid w:val="00A84DF8"/>
    <w:rsid w:val="00A85381"/>
    <w:rsid w:val="00A85B73"/>
    <w:rsid w:val="00A86344"/>
    <w:rsid w:val="00A86AC1"/>
    <w:rsid w:val="00A86F0D"/>
    <w:rsid w:val="00A9147D"/>
    <w:rsid w:val="00A91B59"/>
    <w:rsid w:val="00A91E40"/>
    <w:rsid w:val="00A922E8"/>
    <w:rsid w:val="00A92B22"/>
    <w:rsid w:val="00A92D2A"/>
    <w:rsid w:val="00A93034"/>
    <w:rsid w:val="00A939C2"/>
    <w:rsid w:val="00A93EC2"/>
    <w:rsid w:val="00A95E6A"/>
    <w:rsid w:val="00A96354"/>
    <w:rsid w:val="00A96B1E"/>
    <w:rsid w:val="00A9790B"/>
    <w:rsid w:val="00AA1744"/>
    <w:rsid w:val="00AA1D5E"/>
    <w:rsid w:val="00AA3ADE"/>
    <w:rsid w:val="00AA6591"/>
    <w:rsid w:val="00AB0942"/>
    <w:rsid w:val="00AB3C3B"/>
    <w:rsid w:val="00AB6F0F"/>
    <w:rsid w:val="00AB7C39"/>
    <w:rsid w:val="00AC0AD1"/>
    <w:rsid w:val="00AC1F50"/>
    <w:rsid w:val="00AC2B6D"/>
    <w:rsid w:val="00AC30E6"/>
    <w:rsid w:val="00AC46BA"/>
    <w:rsid w:val="00AC7E3F"/>
    <w:rsid w:val="00AD3326"/>
    <w:rsid w:val="00AD43C7"/>
    <w:rsid w:val="00AD495F"/>
    <w:rsid w:val="00AD71DC"/>
    <w:rsid w:val="00AD788C"/>
    <w:rsid w:val="00AE1A0E"/>
    <w:rsid w:val="00AE2500"/>
    <w:rsid w:val="00AE32D1"/>
    <w:rsid w:val="00AE3691"/>
    <w:rsid w:val="00AE3FB9"/>
    <w:rsid w:val="00AE4B03"/>
    <w:rsid w:val="00AE4F51"/>
    <w:rsid w:val="00AE5A7F"/>
    <w:rsid w:val="00AE6A43"/>
    <w:rsid w:val="00AE6E16"/>
    <w:rsid w:val="00AE7642"/>
    <w:rsid w:val="00AF10BF"/>
    <w:rsid w:val="00AF1D3F"/>
    <w:rsid w:val="00AF3930"/>
    <w:rsid w:val="00AF4144"/>
    <w:rsid w:val="00AF4A80"/>
    <w:rsid w:val="00AF5716"/>
    <w:rsid w:val="00AF5998"/>
    <w:rsid w:val="00AF5B69"/>
    <w:rsid w:val="00AF774F"/>
    <w:rsid w:val="00B0032F"/>
    <w:rsid w:val="00B009E7"/>
    <w:rsid w:val="00B01B85"/>
    <w:rsid w:val="00B06FFF"/>
    <w:rsid w:val="00B071DD"/>
    <w:rsid w:val="00B07DFE"/>
    <w:rsid w:val="00B12DBB"/>
    <w:rsid w:val="00B13DCF"/>
    <w:rsid w:val="00B15A96"/>
    <w:rsid w:val="00B16385"/>
    <w:rsid w:val="00B16537"/>
    <w:rsid w:val="00B166A0"/>
    <w:rsid w:val="00B20BB8"/>
    <w:rsid w:val="00B21B62"/>
    <w:rsid w:val="00B22D1B"/>
    <w:rsid w:val="00B24242"/>
    <w:rsid w:val="00B26D40"/>
    <w:rsid w:val="00B27D5D"/>
    <w:rsid w:val="00B31B6E"/>
    <w:rsid w:val="00B32F59"/>
    <w:rsid w:val="00B331FA"/>
    <w:rsid w:val="00B342DB"/>
    <w:rsid w:val="00B37025"/>
    <w:rsid w:val="00B40F38"/>
    <w:rsid w:val="00B4128B"/>
    <w:rsid w:val="00B4168B"/>
    <w:rsid w:val="00B43EA6"/>
    <w:rsid w:val="00B5031D"/>
    <w:rsid w:val="00B51E25"/>
    <w:rsid w:val="00B523B4"/>
    <w:rsid w:val="00B523C3"/>
    <w:rsid w:val="00B52E20"/>
    <w:rsid w:val="00B5410C"/>
    <w:rsid w:val="00B54555"/>
    <w:rsid w:val="00B55B4C"/>
    <w:rsid w:val="00B55B57"/>
    <w:rsid w:val="00B568F5"/>
    <w:rsid w:val="00B57961"/>
    <w:rsid w:val="00B579F9"/>
    <w:rsid w:val="00B637F3"/>
    <w:rsid w:val="00B6382B"/>
    <w:rsid w:val="00B640B8"/>
    <w:rsid w:val="00B65578"/>
    <w:rsid w:val="00B65CCB"/>
    <w:rsid w:val="00B67FC2"/>
    <w:rsid w:val="00B716E1"/>
    <w:rsid w:val="00B71806"/>
    <w:rsid w:val="00B73EAB"/>
    <w:rsid w:val="00B74040"/>
    <w:rsid w:val="00B74F64"/>
    <w:rsid w:val="00B76B53"/>
    <w:rsid w:val="00B7738F"/>
    <w:rsid w:val="00B779FB"/>
    <w:rsid w:val="00B8583C"/>
    <w:rsid w:val="00B85DA6"/>
    <w:rsid w:val="00B864CF"/>
    <w:rsid w:val="00B86D0A"/>
    <w:rsid w:val="00B872A3"/>
    <w:rsid w:val="00B901AA"/>
    <w:rsid w:val="00B90DCA"/>
    <w:rsid w:val="00B95035"/>
    <w:rsid w:val="00BA172F"/>
    <w:rsid w:val="00BA2FB9"/>
    <w:rsid w:val="00BA3C66"/>
    <w:rsid w:val="00BA4164"/>
    <w:rsid w:val="00BA6EB3"/>
    <w:rsid w:val="00BA7258"/>
    <w:rsid w:val="00BA74BF"/>
    <w:rsid w:val="00BA7E5A"/>
    <w:rsid w:val="00BB0290"/>
    <w:rsid w:val="00BB08DD"/>
    <w:rsid w:val="00BB1664"/>
    <w:rsid w:val="00BB1BF5"/>
    <w:rsid w:val="00BB2002"/>
    <w:rsid w:val="00BB35F9"/>
    <w:rsid w:val="00BB3FA5"/>
    <w:rsid w:val="00BB5D89"/>
    <w:rsid w:val="00BB66CE"/>
    <w:rsid w:val="00BB7D9A"/>
    <w:rsid w:val="00BC0CA8"/>
    <w:rsid w:val="00BC17DE"/>
    <w:rsid w:val="00BC22DA"/>
    <w:rsid w:val="00BC57BE"/>
    <w:rsid w:val="00BC5BC7"/>
    <w:rsid w:val="00BC5E97"/>
    <w:rsid w:val="00BC603B"/>
    <w:rsid w:val="00BC677E"/>
    <w:rsid w:val="00BC7352"/>
    <w:rsid w:val="00BC78D8"/>
    <w:rsid w:val="00BD0ED2"/>
    <w:rsid w:val="00BD1C90"/>
    <w:rsid w:val="00BD2E89"/>
    <w:rsid w:val="00BD4137"/>
    <w:rsid w:val="00BD69CD"/>
    <w:rsid w:val="00BD6B7E"/>
    <w:rsid w:val="00BE08E0"/>
    <w:rsid w:val="00BE2425"/>
    <w:rsid w:val="00BE27F6"/>
    <w:rsid w:val="00BE5C15"/>
    <w:rsid w:val="00BE5D98"/>
    <w:rsid w:val="00BE5F14"/>
    <w:rsid w:val="00BE6428"/>
    <w:rsid w:val="00BE6595"/>
    <w:rsid w:val="00BF0566"/>
    <w:rsid w:val="00BF0B5D"/>
    <w:rsid w:val="00BF0EEE"/>
    <w:rsid w:val="00BF2480"/>
    <w:rsid w:val="00BF258A"/>
    <w:rsid w:val="00BF63CD"/>
    <w:rsid w:val="00BF754E"/>
    <w:rsid w:val="00C00336"/>
    <w:rsid w:val="00C0394F"/>
    <w:rsid w:val="00C03DFF"/>
    <w:rsid w:val="00C05DB9"/>
    <w:rsid w:val="00C074BC"/>
    <w:rsid w:val="00C10222"/>
    <w:rsid w:val="00C10BD0"/>
    <w:rsid w:val="00C12AC6"/>
    <w:rsid w:val="00C13FCE"/>
    <w:rsid w:val="00C1411E"/>
    <w:rsid w:val="00C1416D"/>
    <w:rsid w:val="00C1492B"/>
    <w:rsid w:val="00C14F5E"/>
    <w:rsid w:val="00C1671C"/>
    <w:rsid w:val="00C17880"/>
    <w:rsid w:val="00C201D1"/>
    <w:rsid w:val="00C203BB"/>
    <w:rsid w:val="00C209A4"/>
    <w:rsid w:val="00C248E8"/>
    <w:rsid w:val="00C24928"/>
    <w:rsid w:val="00C25110"/>
    <w:rsid w:val="00C26280"/>
    <w:rsid w:val="00C27B24"/>
    <w:rsid w:val="00C31B31"/>
    <w:rsid w:val="00C31FE3"/>
    <w:rsid w:val="00C32725"/>
    <w:rsid w:val="00C32FA8"/>
    <w:rsid w:val="00C349EA"/>
    <w:rsid w:val="00C37063"/>
    <w:rsid w:val="00C402CA"/>
    <w:rsid w:val="00C42D0B"/>
    <w:rsid w:val="00C431C7"/>
    <w:rsid w:val="00C45364"/>
    <w:rsid w:val="00C45EAE"/>
    <w:rsid w:val="00C465C1"/>
    <w:rsid w:val="00C47BBC"/>
    <w:rsid w:val="00C47BCE"/>
    <w:rsid w:val="00C509C1"/>
    <w:rsid w:val="00C53CED"/>
    <w:rsid w:val="00C55091"/>
    <w:rsid w:val="00C55D5B"/>
    <w:rsid w:val="00C567C9"/>
    <w:rsid w:val="00C569A4"/>
    <w:rsid w:val="00C57A83"/>
    <w:rsid w:val="00C57C93"/>
    <w:rsid w:val="00C605A7"/>
    <w:rsid w:val="00C60E5B"/>
    <w:rsid w:val="00C6518B"/>
    <w:rsid w:val="00C655A4"/>
    <w:rsid w:val="00C666A8"/>
    <w:rsid w:val="00C67F1F"/>
    <w:rsid w:val="00C70FC2"/>
    <w:rsid w:val="00C72FE2"/>
    <w:rsid w:val="00C74E06"/>
    <w:rsid w:val="00C800B9"/>
    <w:rsid w:val="00C8026C"/>
    <w:rsid w:val="00C813E9"/>
    <w:rsid w:val="00C82A34"/>
    <w:rsid w:val="00C82ECE"/>
    <w:rsid w:val="00C83538"/>
    <w:rsid w:val="00C836B2"/>
    <w:rsid w:val="00C83A53"/>
    <w:rsid w:val="00C848DC"/>
    <w:rsid w:val="00C871F2"/>
    <w:rsid w:val="00C87455"/>
    <w:rsid w:val="00C87731"/>
    <w:rsid w:val="00C90916"/>
    <w:rsid w:val="00C923FC"/>
    <w:rsid w:val="00C95598"/>
    <w:rsid w:val="00CA3142"/>
    <w:rsid w:val="00CA4B9D"/>
    <w:rsid w:val="00CA4CF0"/>
    <w:rsid w:val="00CA4F00"/>
    <w:rsid w:val="00CA50BC"/>
    <w:rsid w:val="00CA5B2F"/>
    <w:rsid w:val="00CA7770"/>
    <w:rsid w:val="00CA7910"/>
    <w:rsid w:val="00CA7C31"/>
    <w:rsid w:val="00CA7F5A"/>
    <w:rsid w:val="00CB0CDA"/>
    <w:rsid w:val="00CB1E6B"/>
    <w:rsid w:val="00CB2474"/>
    <w:rsid w:val="00CB3383"/>
    <w:rsid w:val="00CB5138"/>
    <w:rsid w:val="00CB6879"/>
    <w:rsid w:val="00CC1290"/>
    <w:rsid w:val="00CC2499"/>
    <w:rsid w:val="00CC309F"/>
    <w:rsid w:val="00CC39A5"/>
    <w:rsid w:val="00CC3C0D"/>
    <w:rsid w:val="00CC3D10"/>
    <w:rsid w:val="00CC5A25"/>
    <w:rsid w:val="00CC614D"/>
    <w:rsid w:val="00CD182C"/>
    <w:rsid w:val="00CD2219"/>
    <w:rsid w:val="00CE080E"/>
    <w:rsid w:val="00CE2003"/>
    <w:rsid w:val="00CE42F4"/>
    <w:rsid w:val="00CE453A"/>
    <w:rsid w:val="00CE5F8F"/>
    <w:rsid w:val="00CE6A90"/>
    <w:rsid w:val="00CF1FCC"/>
    <w:rsid w:val="00CF3AF1"/>
    <w:rsid w:val="00CF574E"/>
    <w:rsid w:val="00CF5799"/>
    <w:rsid w:val="00CF587D"/>
    <w:rsid w:val="00CF6DDF"/>
    <w:rsid w:val="00D01E11"/>
    <w:rsid w:val="00D0365D"/>
    <w:rsid w:val="00D03A37"/>
    <w:rsid w:val="00D03C7C"/>
    <w:rsid w:val="00D0481F"/>
    <w:rsid w:val="00D06D4B"/>
    <w:rsid w:val="00D07477"/>
    <w:rsid w:val="00D075EB"/>
    <w:rsid w:val="00D07B4B"/>
    <w:rsid w:val="00D105A2"/>
    <w:rsid w:val="00D1245C"/>
    <w:rsid w:val="00D12A46"/>
    <w:rsid w:val="00D12CC1"/>
    <w:rsid w:val="00D14116"/>
    <w:rsid w:val="00D171D3"/>
    <w:rsid w:val="00D177B8"/>
    <w:rsid w:val="00D24C46"/>
    <w:rsid w:val="00D25342"/>
    <w:rsid w:val="00D2778E"/>
    <w:rsid w:val="00D27F4F"/>
    <w:rsid w:val="00D309F5"/>
    <w:rsid w:val="00D31B27"/>
    <w:rsid w:val="00D32075"/>
    <w:rsid w:val="00D32250"/>
    <w:rsid w:val="00D3268D"/>
    <w:rsid w:val="00D34272"/>
    <w:rsid w:val="00D365AB"/>
    <w:rsid w:val="00D3689A"/>
    <w:rsid w:val="00D37E3C"/>
    <w:rsid w:val="00D40676"/>
    <w:rsid w:val="00D444DD"/>
    <w:rsid w:val="00D45A36"/>
    <w:rsid w:val="00D47510"/>
    <w:rsid w:val="00D50716"/>
    <w:rsid w:val="00D50C45"/>
    <w:rsid w:val="00D510CB"/>
    <w:rsid w:val="00D51E25"/>
    <w:rsid w:val="00D534F2"/>
    <w:rsid w:val="00D55849"/>
    <w:rsid w:val="00D609A5"/>
    <w:rsid w:val="00D60F84"/>
    <w:rsid w:val="00D6161F"/>
    <w:rsid w:val="00D63258"/>
    <w:rsid w:val="00D63430"/>
    <w:rsid w:val="00D63975"/>
    <w:rsid w:val="00D63F96"/>
    <w:rsid w:val="00D64E4F"/>
    <w:rsid w:val="00D65F77"/>
    <w:rsid w:val="00D66D1A"/>
    <w:rsid w:val="00D7211A"/>
    <w:rsid w:val="00D75514"/>
    <w:rsid w:val="00D77995"/>
    <w:rsid w:val="00D77AE3"/>
    <w:rsid w:val="00D81DAC"/>
    <w:rsid w:val="00D8298E"/>
    <w:rsid w:val="00D85A48"/>
    <w:rsid w:val="00D865A6"/>
    <w:rsid w:val="00D86E8D"/>
    <w:rsid w:val="00D90557"/>
    <w:rsid w:val="00D90685"/>
    <w:rsid w:val="00D91624"/>
    <w:rsid w:val="00D921E8"/>
    <w:rsid w:val="00D926B9"/>
    <w:rsid w:val="00D93C30"/>
    <w:rsid w:val="00D94851"/>
    <w:rsid w:val="00D97A28"/>
    <w:rsid w:val="00DA1FE2"/>
    <w:rsid w:val="00DA39D3"/>
    <w:rsid w:val="00DA5C8D"/>
    <w:rsid w:val="00DB435D"/>
    <w:rsid w:val="00DB4B34"/>
    <w:rsid w:val="00DB7CFB"/>
    <w:rsid w:val="00DC113C"/>
    <w:rsid w:val="00DC1633"/>
    <w:rsid w:val="00DC1C23"/>
    <w:rsid w:val="00DC1F9F"/>
    <w:rsid w:val="00DC4FEE"/>
    <w:rsid w:val="00DC5BA1"/>
    <w:rsid w:val="00DC6457"/>
    <w:rsid w:val="00DC793F"/>
    <w:rsid w:val="00DC7E2F"/>
    <w:rsid w:val="00DC7FDF"/>
    <w:rsid w:val="00DD09A3"/>
    <w:rsid w:val="00DD2CC8"/>
    <w:rsid w:val="00DD38C9"/>
    <w:rsid w:val="00DD5E95"/>
    <w:rsid w:val="00DD7440"/>
    <w:rsid w:val="00DD75E0"/>
    <w:rsid w:val="00DE04DF"/>
    <w:rsid w:val="00DE1131"/>
    <w:rsid w:val="00DE1DF3"/>
    <w:rsid w:val="00DE2045"/>
    <w:rsid w:val="00DE293A"/>
    <w:rsid w:val="00DE7AC9"/>
    <w:rsid w:val="00DF1354"/>
    <w:rsid w:val="00DF1BC1"/>
    <w:rsid w:val="00DF3A65"/>
    <w:rsid w:val="00DF41AE"/>
    <w:rsid w:val="00DF4DDE"/>
    <w:rsid w:val="00DF5750"/>
    <w:rsid w:val="00DF6487"/>
    <w:rsid w:val="00DF68D8"/>
    <w:rsid w:val="00DF7609"/>
    <w:rsid w:val="00E014E1"/>
    <w:rsid w:val="00E016D8"/>
    <w:rsid w:val="00E03DC7"/>
    <w:rsid w:val="00E041EF"/>
    <w:rsid w:val="00E04E92"/>
    <w:rsid w:val="00E06D0E"/>
    <w:rsid w:val="00E10481"/>
    <w:rsid w:val="00E10ABC"/>
    <w:rsid w:val="00E11573"/>
    <w:rsid w:val="00E1180E"/>
    <w:rsid w:val="00E1430A"/>
    <w:rsid w:val="00E211CD"/>
    <w:rsid w:val="00E21664"/>
    <w:rsid w:val="00E23086"/>
    <w:rsid w:val="00E2433B"/>
    <w:rsid w:val="00E24AA7"/>
    <w:rsid w:val="00E264EA"/>
    <w:rsid w:val="00E31538"/>
    <w:rsid w:val="00E336F5"/>
    <w:rsid w:val="00E33CE4"/>
    <w:rsid w:val="00E344BA"/>
    <w:rsid w:val="00E3514C"/>
    <w:rsid w:val="00E36459"/>
    <w:rsid w:val="00E3712E"/>
    <w:rsid w:val="00E375FA"/>
    <w:rsid w:val="00E37FA6"/>
    <w:rsid w:val="00E410C9"/>
    <w:rsid w:val="00E42C04"/>
    <w:rsid w:val="00E42E30"/>
    <w:rsid w:val="00E43D67"/>
    <w:rsid w:val="00E441FC"/>
    <w:rsid w:val="00E45058"/>
    <w:rsid w:val="00E45476"/>
    <w:rsid w:val="00E46FA5"/>
    <w:rsid w:val="00E47296"/>
    <w:rsid w:val="00E51F31"/>
    <w:rsid w:val="00E52794"/>
    <w:rsid w:val="00E54128"/>
    <w:rsid w:val="00E541DB"/>
    <w:rsid w:val="00E54F58"/>
    <w:rsid w:val="00E554EC"/>
    <w:rsid w:val="00E55A6A"/>
    <w:rsid w:val="00E57047"/>
    <w:rsid w:val="00E5716D"/>
    <w:rsid w:val="00E57D89"/>
    <w:rsid w:val="00E60012"/>
    <w:rsid w:val="00E60DF0"/>
    <w:rsid w:val="00E63026"/>
    <w:rsid w:val="00E6377E"/>
    <w:rsid w:val="00E642BA"/>
    <w:rsid w:val="00E64A1F"/>
    <w:rsid w:val="00E64FF4"/>
    <w:rsid w:val="00E65347"/>
    <w:rsid w:val="00E67DFB"/>
    <w:rsid w:val="00E7095A"/>
    <w:rsid w:val="00E7532C"/>
    <w:rsid w:val="00E76067"/>
    <w:rsid w:val="00E764B0"/>
    <w:rsid w:val="00E83FA8"/>
    <w:rsid w:val="00E843E9"/>
    <w:rsid w:val="00E86F4C"/>
    <w:rsid w:val="00E90826"/>
    <w:rsid w:val="00E92441"/>
    <w:rsid w:val="00E9390A"/>
    <w:rsid w:val="00E93B44"/>
    <w:rsid w:val="00E93FB7"/>
    <w:rsid w:val="00E94430"/>
    <w:rsid w:val="00E95756"/>
    <w:rsid w:val="00EA1181"/>
    <w:rsid w:val="00EA12FC"/>
    <w:rsid w:val="00EA2CEF"/>
    <w:rsid w:val="00EA4E3F"/>
    <w:rsid w:val="00EB08D0"/>
    <w:rsid w:val="00EB2D6A"/>
    <w:rsid w:val="00EB3FC6"/>
    <w:rsid w:val="00EB6448"/>
    <w:rsid w:val="00EB64C0"/>
    <w:rsid w:val="00EC0251"/>
    <w:rsid w:val="00EC1230"/>
    <w:rsid w:val="00EC3972"/>
    <w:rsid w:val="00EC41AC"/>
    <w:rsid w:val="00EC5769"/>
    <w:rsid w:val="00EC6E0F"/>
    <w:rsid w:val="00ED124B"/>
    <w:rsid w:val="00ED19B5"/>
    <w:rsid w:val="00ED1F28"/>
    <w:rsid w:val="00ED2549"/>
    <w:rsid w:val="00ED393C"/>
    <w:rsid w:val="00ED6F4C"/>
    <w:rsid w:val="00EE10E4"/>
    <w:rsid w:val="00EE383A"/>
    <w:rsid w:val="00EE5D88"/>
    <w:rsid w:val="00EE6B4F"/>
    <w:rsid w:val="00EF0561"/>
    <w:rsid w:val="00EF1FAB"/>
    <w:rsid w:val="00EF2542"/>
    <w:rsid w:val="00EF3FE7"/>
    <w:rsid w:val="00EF59BB"/>
    <w:rsid w:val="00EF6333"/>
    <w:rsid w:val="00EF70CD"/>
    <w:rsid w:val="00F00C39"/>
    <w:rsid w:val="00F00F1E"/>
    <w:rsid w:val="00F01DE2"/>
    <w:rsid w:val="00F0293A"/>
    <w:rsid w:val="00F0350D"/>
    <w:rsid w:val="00F04F13"/>
    <w:rsid w:val="00F0568E"/>
    <w:rsid w:val="00F1041F"/>
    <w:rsid w:val="00F1146A"/>
    <w:rsid w:val="00F1214E"/>
    <w:rsid w:val="00F12EA3"/>
    <w:rsid w:val="00F12FD9"/>
    <w:rsid w:val="00F130EB"/>
    <w:rsid w:val="00F13A0E"/>
    <w:rsid w:val="00F13BF3"/>
    <w:rsid w:val="00F153E8"/>
    <w:rsid w:val="00F162F5"/>
    <w:rsid w:val="00F171FC"/>
    <w:rsid w:val="00F2182A"/>
    <w:rsid w:val="00F232CC"/>
    <w:rsid w:val="00F252F5"/>
    <w:rsid w:val="00F26078"/>
    <w:rsid w:val="00F2643E"/>
    <w:rsid w:val="00F26FFE"/>
    <w:rsid w:val="00F279F3"/>
    <w:rsid w:val="00F30FCD"/>
    <w:rsid w:val="00F32096"/>
    <w:rsid w:val="00F328B6"/>
    <w:rsid w:val="00F33DD0"/>
    <w:rsid w:val="00F34028"/>
    <w:rsid w:val="00F341FB"/>
    <w:rsid w:val="00F35684"/>
    <w:rsid w:val="00F35F1F"/>
    <w:rsid w:val="00F36428"/>
    <w:rsid w:val="00F36940"/>
    <w:rsid w:val="00F36F08"/>
    <w:rsid w:val="00F40209"/>
    <w:rsid w:val="00F41C05"/>
    <w:rsid w:val="00F44ACD"/>
    <w:rsid w:val="00F44B04"/>
    <w:rsid w:val="00F45104"/>
    <w:rsid w:val="00F45447"/>
    <w:rsid w:val="00F454E3"/>
    <w:rsid w:val="00F51597"/>
    <w:rsid w:val="00F5461E"/>
    <w:rsid w:val="00F55625"/>
    <w:rsid w:val="00F5563C"/>
    <w:rsid w:val="00F55B33"/>
    <w:rsid w:val="00F56971"/>
    <w:rsid w:val="00F574D2"/>
    <w:rsid w:val="00F577E6"/>
    <w:rsid w:val="00F57EE8"/>
    <w:rsid w:val="00F60440"/>
    <w:rsid w:val="00F62193"/>
    <w:rsid w:val="00F67161"/>
    <w:rsid w:val="00F71427"/>
    <w:rsid w:val="00F72F1F"/>
    <w:rsid w:val="00F763BB"/>
    <w:rsid w:val="00F767AD"/>
    <w:rsid w:val="00F769B0"/>
    <w:rsid w:val="00F76AC5"/>
    <w:rsid w:val="00F80055"/>
    <w:rsid w:val="00F8043B"/>
    <w:rsid w:val="00F814A1"/>
    <w:rsid w:val="00F8183A"/>
    <w:rsid w:val="00F81A0B"/>
    <w:rsid w:val="00F8311E"/>
    <w:rsid w:val="00F83C3D"/>
    <w:rsid w:val="00F83DA8"/>
    <w:rsid w:val="00F83FD4"/>
    <w:rsid w:val="00F84E24"/>
    <w:rsid w:val="00F858A1"/>
    <w:rsid w:val="00F87284"/>
    <w:rsid w:val="00F90224"/>
    <w:rsid w:val="00F909F1"/>
    <w:rsid w:val="00F90EB1"/>
    <w:rsid w:val="00F922D4"/>
    <w:rsid w:val="00F92677"/>
    <w:rsid w:val="00F92A65"/>
    <w:rsid w:val="00F93BCA"/>
    <w:rsid w:val="00F93E04"/>
    <w:rsid w:val="00F961EC"/>
    <w:rsid w:val="00FA2734"/>
    <w:rsid w:val="00FA697E"/>
    <w:rsid w:val="00FA7BB2"/>
    <w:rsid w:val="00FB06B4"/>
    <w:rsid w:val="00FB291D"/>
    <w:rsid w:val="00FB365F"/>
    <w:rsid w:val="00FB4EDF"/>
    <w:rsid w:val="00FC00C5"/>
    <w:rsid w:val="00FC0A27"/>
    <w:rsid w:val="00FC17DB"/>
    <w:rsid w:val="00FC3190"/>
    <w:rsid w:val="00FC4B65"/>
    <w:rsid w:val="00FC4DB9"/>
    <w:rsid w:val="00FC5C8F"/>
    <w:rsid w:val="00FC6E72"/>
    <w:rsid w:val="00FC739F"/>
    <w:rsid w:val="00FD0492"/>
    <w:rsid w:val="00FD384E"/>
    <w:rsid w:val="00FD3931"/>
    <w:rsid w:val="00FD5703"/>
    <w:rsid w:val="00FD6163"/>
    <w:rsid w:val="00FD65EC"/>
    <w:rsid w:val="00FD738D"/>
    <w:rsid w:val="00FE0439"/>
    <w:rsid w:val="00FE1D31"/>
    <w:rsid w:val="00FE4FDA"/>
    <w:rsid w:val="00FE5E5C"/>
    <w:rsid w:val="00FE5F54"/>
    <w:rsid w:val="00FE7B54"/>
    <w:rsid w:val="00FF08B6"/>
    <w:rsid w:val="00FF2AA9"/>
    <w:rsid w:val="00FF3E86"/>
    <w:rsid w:val="00FF462C"/>
    <w:rsid w:val="00FF6733"/>
    <w:rsid w:val="00FF6AB6"/>
    <w:rsid w:val="00FF7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3501"/>
  <w15:chartTrackingRefBased/>
  <w15:docId w15:val="{6A944382-21F5-459E-8C90-EDEA243B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7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link w:val="Ttulo2Car"/>
    <w:uiPriority w:val="9"/>
    <w:unhideWhenUsed/>
    <w:qFormat/>
    <w:rsid w:val="000940EF"/>
    <w:pPr>
      <w:ind w:left="102"/>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551"/>
    <w:rPr>
      <w:color w:val="0563C1" w:themeColor="hyperlink"/>
      <w:u w:val="single"/>
    </w:rPr>
  </w:style>
  <w:style w:type="character" w:styleId="nfasis">
    <w:name w:val="Emphasis"/>
    <w:basedOn w:val="Fuentedeprrafopredeter"/>
    <w:uiPriority w:val="20"/>
    <w:qFormat/>
    <w:rsid w:val="00F72F1F"/>
    <w:rPr>
      <w:i/>
      <w:iCs/>
    </w:rPr>
  </w:style>
  <w:style w:type="paragraph" w:styleId="Sinespaciado">
    <w:name w:val="No Spacing"/>
    <w:uiPriority w:val="1"/>
    <w:qFormat/>
    <w:rsid w:val="003E1B35"/>
    <w:pPr>
      <w:spacing w:after="0" w:line="240" w:lineRule="auto"/>
    </w:pPr>
  </w:style>
  <w:style w:type="table" w:styleId="Tablaconcuadrcula">
    <w:name w:val="Table Grid"/>
    <w:basedOn w:val="Tablanormal"/>
    <w:uiPriority w:val="39"/>
    <w:rsid w:val="0086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52665"/>
    <w:pPr>
      <w:spacing w:after="160" w:line="259" w:lineRule="auto"/>
      <w:ind w:left="720"/>
      <w:contextualSpacing/>
    </w:pPr>
    <w:rPr>
      <w:rFonts w:asciiTheme="minorHAnsi" w:eastAsiaTheme="minorHAnsi" w:hAnsiTheme="minorHAnsi" w:cstheme="minorBidi"/>
      <w:sz w:val="22"/>
      <w:szCs w:val="22"/>
      <w:lang w:eastAsia="en-US"/>
    </w:rPr>
  </w:style>
  <w:style w:type="table" w:styleId="Tablanormal5">
    <w:name w:val="Plain Table 5"/>
    <w:basedOn w:val="Tablanormal"/>
    <w:uiPriority w:val="45"/>
    <w:rsid w:val="00BC17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3-nfasis3">
    <w:name w:val="Grid Table 3 Accent 3"/>
    <w:basedOn w:val="Tablanormal"/>
    <w:uiPriority w:val="48"/>
    <w:rsid w:val="00BC17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clara">
    <w:name w:val="Grid Table Light"/>
    <w:basedOn w:val="Tablanormal"/>
    <w:uiPriority w:val="40"/>
    <w:rsid w:val="006C68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7concolores">
    <w:name w:val="List Table 7 Colorful"/>
    <w:basedOn w:val="Tablanormal"/>
    <w:uiPriority w:val="52"/>
    <w:rsid w:val="006C689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nfasis3">
    <w:name w:val="Grid Table 7 Colorful Accent 3"/>
    <w:basedOn w:val="Tablanormal"/>
    <w:uiPriority w:val="52"/>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6concolores-nfasis3">
    <w:name w:val="Grid Table 6 Colorful Accent 3"/>
    <w:basedOn w:val="Tablanormal"/>
    <w:uiPriority w:val="51"/>
    <w:rsid w:val="006C68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3">
    <w:name w:val="Grid Table 1 Light Accent 3"/>
    <w:basedOn w:val="Tablanormal"/>
    <w:uiPriority w:val="46"/>
    <w:rsid w:val="006C68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6C68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811A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F1FAB"/>
    <w:pPr>
      <w:autoSpaceDE w:val="0"/>
      <w:autoSpaceDN w:val="0"/>
      <w:adjustRightInd w:val="0"/>
      <w:spacing w:after="0" w:line="240" w:lineRule="auto"/>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4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0940EF"/>
    <w:rPr>
      <w:rFonts w:ascii="Courier New" w:eastAsia="Times New Roman" w:hAnsi="Courier New" w:cs="Courier New"/>
      <w:sz w:val="20"/>
      <w:szCs w:val="20"/>
      <w:lang w:eastAsia="es-ES_tradnl"/>
    </w:rPr>
  </w:style>
  <w:style w:type="character" w:customStyle="1" w:styleId="Mencinsinresolver1">
    <w:name w:val="Mención sin resolver1"/>
    <w:basedOn w:val="Fuentedeprrafopredeter"/>
    <w:uiPriority w:val="99"/>
    <w:semiHidden/>
    <w:unhideWhenUsed/>
    <w:rsid w:val="000940EF"/>
    <w:rPr>
      <w:color w:val="605E5C"/>
      <w:shd w:val="clear" w:color="auto" w:fill="E1DFDD"/>
    </w:rPr>
  </w:style>
  <w:style w:type="character" w:customStyle="1" w:styleId="jlqj4b">
    <w:name w:val="jlqj4b"/>
    <w:basedOn w:val="Fuentedeprrafopredeter"/>
    <w:rsid w:val="000940EF"/>
  </w:style>
  <w:style w:type="character" w:customStyle="1" w:styleId="Ttulo2Car">
    <w:name w:val="Título 2 Car"/>
    <w:basedOn w:val="Fuentedeprrafopredeter"/>
    <w:link w:val="Ttulo2"/>
    <w:uiPriority w:val="9"/>
    <w:rsid w:val="000940EF"/>
    <w:rPr>
      <w:rFonts w:ascii="Times New Roman" w:eastAsia="Times New Roman" w:hAnsi="Times New Roman" w:cs="Times New Roman"/>
      <w:b/>
      <w:bCs/>
      <w:sz w:val="28"/>
      <w:szCs w:val="28"/>
      <w:lang w:eastAsia="es-MX"/>
    </w:rPr>
  </w:style>
  <w:style w:type="character" w:customStyle="1" w:styleId="viiyi">
    <w:name w:val="viiyi"/>
    <w:basedOn w:val="Fuentedeprrafopredeter"/>
    <w:rsid w:val="000D2313"/>
  </w:style>
  <w:style w:type="character" w:styleId="Mencinsinresolver">
    <w:name w:val="Unresolved Mention"/>
    <w:basedOn w:val="Fuentedeprrafopredeter"/>
    <w:uiPriority w:val="99"/>
    <w:semiHidden/>
    <w:unhideWhenUsed/>
    <w:rsid w:val="00264134"/>
    <w:rPr>
      <w:color w:val="605E5C"/>
      <w:shd w:val="clear" w:color="auto" w:fill="E1DFDD"/>
    </w:rPr>
  </w:style>
  <w:style w:type="paragraph" w:styleId="Encabezado">
    <w:name w:val="header"/>
    <w:basedOn w:val="Normal"/>
    <w:link w:val="EncabezadoCar"/>
    <w:uiPriority w:val="99"/>
    <w:unhideWhenUsed/>
    <w:rsid w:val="00B90DCA"/>
    <w:pPr>
      <w:tabs>
        <w:tab w:val="center" w:pos="4419"/>
        <w:tab w:val="right" w:pos="8838"/>
      </w:tabs>
    </w:pPr>
  </w:style>
  <w:style w:type="character" w:customStyle="1" w:styleId="EncabezadoCar">
    <w:name w:val="Encabezado Car"/>
    <w:basedOn w:val="Fuentedeprrafopredeter"/>
    <w:link w:val="Encabezado"/>
    <w:uiPriority w:val="99"/>
    <w:rsid w:val="00B90D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90DCA"/>
    <w:pPr>
      <w:tabs>
        <w:tab w:val="center" w:pos="4419"/>
        <w:tab w:val="right" w:pos="8838"/>
      </w:tabs>
    </w:pPr>
  </w:style>
  <w:style w:type="character" w:customStyle="1" w:styleId="PiedepginaCar">
    <w:name w:val="Pie de página Car"/>
    <w:basedOn w:val="Fuentedeprrafopredeter"/>
    <w:link w:val="Piedepgina"/>
    <w:uiPriority w:val="99"/>
    <w:rsid w:val="00B90DC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28">
      <w:bodyDiv w:val="1"/>
      <w:marLeft w:val="0"/>
      <w:marRight w:val="0"/>
      <w:marTop w:val="0"/>
      <w:marBottom w:val="0"/>
      <w:divBdr>
        <w:top w:val="none" w:sz="0" w:space="0" w:color="auto"/>
        <w:left w:val="none" w:sz="0" w:space="0" w:color="auto"/>
        <w:bottom w:val="none" w:sz="0" w:space="0" w:color="auto"/>
        <w:right w:val="none" w:sz="0" w:space="0" w:color="auto"/>
      </w:divBdr>
      <w:divsChild>
        <w:div w:id="1739399531">
          <w:marLeft w:val="547"/>
          <w:marRight w:val="0"/>
          <w:marTop w:val="0"/>
          <w:marBottom w:val="0"/>
          <w:divBdr>
            <w:top w:val="none" w:sz="0" w:space="0" w:color="auto"/>
            <w:left w:val="none" w:sz="0" w:space="0" w:color="auto"/>
            <w:bottom w:val="none" w:sz="0" w:space="0" w:color="auto"/>
            <w:right w:val="none" w:sz="0" w:space="0" w:color="auto"/>
          </w:divBdr>
        </w:div>
        <w:div w:id="941500164">
          <w:marLeft w:val="547"/>
          <w:marRight w:val="0"/>
          <w:marTop w:val="0"/>
          <w:marBottom w:val="0"/>
          <w:divBdr>
            <w:top w:val="none" w:sz="0" w:space="0" w:color="auto"/>
            <w:left w:val="none" w:sz="0" w:space="0" w:color="auto"/>
            <w:bottom w:val="none" w:sz="0" w:space="0" w:color="auto"/>
            <w:right w:val="none" w:sz="0" w:space="0" w:color="auto"/>
          </w:divBdr>
        </w:div>
        <w:div w:id="1818184350">
          <w:marLeft w:val="547"/>
          <w:marRight w:val="0"/>
          <w:marTop w:val="0"/>
          <w:marBottom w:val="0"/>
          <w:divBdr>
            <w:top w:val="none" w:sz="0" w:space="0" w:color="auto"/>
            <w:left w:val="none" w:sz="0" w:space="0" w:color="auto"/>
            <w:bottom w:val="none" w:sz="0" w:space="0" w:color="auto"/>
            <w:right w:val="none" w:sz="0" w:space="0" w:color="auto"/>
          </w:divBdr>
        </w:div>
        <w:div w:id="153225623">
          <w:marLeft w:val="547"/>
          <w:marRight w:val="0"/>
          <w:marTop w:val="0"/>
          <w:marBottom w:val="0"/>
          <w:divBdr>
            <w:top w:val="none" w:sz="0" w:space="0" w:color="auto"/>
            <w:left w:val="none" w:sz="0" w:space="0" w:color="auto"/>
            <w:bottom w:val="none" w:sz="0" w:space="0" w:color="auto"/>
            <w:right w:val="none" w:sz="0" w:space="0" w:color="auto"/>
          </w:divBdr>
        </w:div>
      </w:divsChild>
    </w:div>
    <w:div w:id="463668609">
      <w:bodyDiv w:val="1"/>
      <w:marLeft w:val="0"/>
      <w:marRight w:val="0"/>
      <w:marTop w:val="0"/>
      <w:marBottom w:val="0"/>
      <w:divBdr>
        <w:top w:val="none" w:sz="0" w:space="0" w:color="auto"/>
        <w:left w:val="none" w:sz="0" w:space="0" w:color="auto"/>
        <w:bottom w:val="none" w:sz="0" w:space="0" w:color="auto"/>
        <w:right w:val="none" w:sz="0" w:space="0" w:color="auto"/>
      </w:divBdr>
    </w:div>
    <w:div w:id="494881703">
      <w:bodyDiv w:val="1"/>
      <w:marLeft w:val="0"/>
      <w:marRight w:val="0"/>
      <w:marTop w:val="0"/>
      <w:marBottom w:val="0"/>
      <w:divBdr>
        <w:top w:val="none" w:sz="0" w:space="0" w:color="auto"/>
        <w:left w:val="none" w:sz="0" w:space="0" w:color="auto"/>
        <w:bottom w:val="none" w:sz="0" w:space="0" w:color="auto"/>
        <w:right w:val="none" w:sz="0" w:space="0" w:color="auto"/>
      </w:divBdr>
    </w:div>
    <w:div w:id="495263426">
      <w:bodyDiv w:val="1"/>
      <w:marLeft w:val="0"/>
      <w:marRight w:val="0"/>
      <w:marTop w:val="0"/>
      <w:marBottom w:val="0"/>
      <w:divBdr>
        <w:top w:val="none" w:sz="0" w:space="0" w:color="auto"/>
        <w:left w:val="none" w:sz="0" w:space="0" w:color="auto"/>
        <w:bottom w:val="none" w:sz="0" w:space="0" w:color="auto"/>
        <w:right w:val="none" w:sz="0" w:space="0" w:color="auto"/>
      </w:divBdr>
    </w:div>
    <w:div w:id="589775956">
      <w:bodyDiv w:val="1"/>
      <w:marLeft w:val="0"/>
      <w:marRight w:val="0"/>
      <w:marTop w:val="0"/>
      <w:marBottom w:val="0"/>
      <w:divBdr>
        <w:top w:val="none" w:sz="0" w:space="0" w:color="auto"/>
        <w:left w:val="none" w:sz="0" w:space="0" w:color="auto"/>
        <w:bottom w:val="none" w:sz="0" w:space="0" w:color="auto"/>
        <w:right w:val="none" w:sz="0" w:space="0" w:color="auto"/>
      </w:divBdr>
    </w:div>
    <w:div w:id="668558144">
      <w:bodyDiv w:val="1"/>
      <w:marLeft w:val="0"/>
      <w:marRight w:val="0"/>
      <w:marTop w:val="0"/>
      <w:marBottom w:val="0"/>
      <w:divBdr>
        <w:top w:val="none" w:sz="0" w:space="0" w:color="auto"/>
        <w:left w:val="none" w:sz="0" w:space="0" w:color="auto"/>
        <w:bottom w:val="none" w:sz="0" w:space="0" w:color="auto"/>
        <w:right w:val="none" w:sz="0" w:space="0" w:color="auto"/>
      </w:divBdr>
    </w:div>
    <w:div w:id="762261922">
      <w:bodyDiv w:val="1"/>
      <w:marLeft w:val="0"/>
      <w:marRight w:val="0"/>
      <w:marTop w:val="0"/>
      <w:marBottom w:val="0"/>
      <w:divBdr>
        <w:top w:val="none" w:sz="0" w:space="0" w:color="auto"/>
        <w:left w:val="none" w:sz="0" w:space="0" w:color="auto"/>
        <w:bottom w:val="none" w:sz="0" w:space="0" w:color="auto"/>
        <w:right w:val="none" w:sz="0" w:space="0" w:color="auto"/>
      </w:divBdr>
    </w:div>
    <w:div w:id="958147538">
      <w:bodyDiv w:val="1"/>
      <w:marLeft w:val="0"/>
      <w:marRight w:val="0"/>
      <w:marTop w:val="0"/>
      <w:marBottom w:val="0"/>
      <w:divBdr>
        <w:top w:val="none" w:sz="0" w:space="0" w:color="auto"/>
        <w:left w:val="none" w:sz="0" w:space="0" w:color="auto"/>
        <w:bottom w:val="none" w:sz="0" w:space="0" w:color="auto"/>
        <w:right w:val="none" w:sz="0" w:space="0" w:color="auto"/>
      </w:divBdr>
    </w:div>
    <w:div w:id="1130780263">
      <w:bodyDiv w:val="1"/>
      <w:marLeft w:val="0"/>
      <w:marRight w:val="0"/>
      <w:marTop w:val="0"/>
      <w:marBottom w:val="0"/>
      <w:divBdr>
        <w:top w:val="none" w:sz="0" w:space="0" w:color="auto"/>
        <w:left w:val="none" w:sz="0" w:space="0" w:color="auto"/>
        <w:bottom w:val="none" w:sz="0" w:space="0" w:color="auto"/>
        <w:right w:val="none" w:sz="0" w:space="0" w:color="auto"/>
      </w:divBdr>
    </w:div>
    <w:div w:id="1202478958">
      <w:bodyDiv w:val="1"/>
      <w:marLeft w:val="0"/>
      <w:marRight w:val="0"/>
      <w:marTop w:val="0"/>
      <w:marBottom w:val="0"/>
      <w:divBdr>
        <w:top w:val="none" w:sz="0" w:space="0" w:color="auto"/>
        <w:left w:val="none" w:sz="0" w:space="0" w:color="auto"/>
        <w:bottom w:val="none" w:sz="0" w:space="0" w:color="auto"/>
        <w:right w:val="none" w:sz="0" w:space="0" w:color="auto"/>
      </w:divBdr>
    </w:div>
    <w:div w:id="1217737354">
      <w:bodyDiv w:val="1"/>
      <w:marLeft w:val="0"/>
      <w:marRight w:val="0"/>
      <w:marTop w:val="0"/>
      <w:marBottom w:val="0"/>
      <w:divBdr>
        <w:top w:val="none" w:sz="0" w:space="0" w:color="auto"/>
        <w:left w:val="none" w:sz="0" w:space="0" w:color="auto"/>
        <w:bottom w:val="none" w:sz="0" w:space="0" w:color="auto"/>
        <w:right w:val="none" w:sz="0" w:space="0" w:color="auto"/>
      </w:divBdr>
    </w:div>
    <w:div w:id="1228540743">
      <w:bodyDiv w:val="1"/>
      <w:marLeft w:val="0"/>
      <w:marRight w:val="0"/>
      <w:marTop w:val="0"/>
      <w:marBottom w:val="0"/>
      <w:divBdr>
        <w:top w:val="none" w:sz="0" w:space="0" w:color="auto"/>
        <w:left w:val="none" w:sz="0" w:space="0" w:color="auto"/>
        <w:bottom w:val="none" w:sz="0" w:space="0" w:color="auto"/>
        <w:right w:val="none" w:sz="0" w:space="0" w:color="auto"/>
      </w:divBdr>
    </w:div>
    <w:div w:id="1309675863">
      <w:bodyDiv w:val="1"/>
      <w:marLeft w:val="0"/>
      <w:marRight w:val="0"/>
      <w:marTop w:val="0"/>
      <w:marBottom w:val="0"/>
      <w:divBdr>
        <w:top w:val="none" w:sz="0" w:space="0" w:color="auto"/>
        <w:left w:val="none" w:sz="0" w:space="0" w:color="auto"/>
        <w:bottom w:val="none" w:sz="0" w:space="0" w:color="auto"/>
        <w:right w:val="none" w:sz="0" w:space="0" w:color="auto"/>
      </w:divBdr>
    </w:div>
    <w:div w:id="1336617928">
      <w:bodyDiv w:val="1"/>
      <w:marLeft w:val="0"/>
      <w:marRight w:val="0"/>
      <w:marTop w:val="0"/>
      <w:marBottom w:val="0"/>
      <w:divBdr>
        <w:top w:val="none" w:sz="0" w:space="0" w:color="auto"/>
        <w:left w:val="none" w:sz="0" w:space="0" w:color="auto"/>
        <w:bottom w:val="none" w:sz="0" w:space="0" w:color="auto"/>
        <w:right w:val="none" w:sz="0" w:space="0" w:color="auto"/>
      </w:divBdr>
    </w:div>
    <w:div w:id="1380714361">
      <w:bodyDiv w:val="1"/>
      <w:marLeft w:val="0"/>
      <w:marRight w:val="0"/>
      <w:marTop w:val="0"/>
      <w:marBottom w:val="0"/>
      <w:divBdr>
        <w:top w:val="none" w:sz="0" w:space="0" w:color="auto"/>
        <w:left w:val="none" w:sz="0" w:space="0" w:color="auto"/>
        <w:bottom w:val="none" w:sz="0" w:space="0" w:color="auto"/>
        <w:right w:val="none" w:sz="0" w:space="0" w:color="auto"/>
      </w:divBdr>
    </w:div>
    <w:div w:id="1421945014">
      <w:bodyDiv w:val="1"/>
      <w:marLeft w:val="0"/>
      <w:marRight w:val="0"/>
      <w:marTop w:val="0"/>
      <w:marBottom w:val="0"/>
      <w:divBdr>
        <w:top w:val="none" w:sz="0" w:space="0" w:color="auto"/>
        <w:left w:val="none" w:sz="0" w:space="0" w:color="auto"/>
        <w:bottom w:val="none" w:sz="0" w:space="0" w:color="auto"/>
        <w:right w:val="none" w:sz="0" w:space="0" w:color="auto"/>
      </w:divBdr>
    </w:div>
    <w:div w:id="1450468701">
      <w:bodyDiv w:val="1"/>
      <w:marLeft w:val="0"/>
      <w:marRight w:val="0"/>
      <w:marTop w:val="0"/>
      <w:marBottom w:val="0"/>
      <w:divBdr>
        <w:top w:val="none" w:sz="0" w:space="0" w:color="auto"/>
        <w:left w:val="none" w:sz="0" w:space="0" w:color="auto"/>
        <w:bottom w:val="none" w:sz="0" w:space="0" w:color="auto"/>
        <w:right w:val="none" w:sz="0" w:space="0" w:color="auto"/>
      </w:divBdr>
    </w:div>
    <w:div w:id="1484393767">
      <w:bodyDiv w:val="1"/>
      <w:marLeft w:val="0"/>
      <w:marRight w:val="0"/>
      <w:marTop w:val="0"/>
      <w:marBottom w:val="0"/>
      <w:divBdr>
        <w:top w:val="none" w:sz="0" w:space="0" w:color="auto"/>
        <w:left w:val="none" w:sz="0" w:space="0" w:color="auto"/>
        <w:bottom w:val="none" w:sz="0" w:space="0" w:color="auto"/>
        <w:right w:val="none" w:sz="0" w:space="0" w:color="auto"/>
      </w:divBdr>
    </w:div>
    <w:div w:id="1524322924">
      <w:bodyDiv w:val="1"/>
      <w:marLeft w:val="0"/>
      <w:marRight w:val="0"/>
      <w:marTop w:val="0"/>
      <w:marBottom w:val="0"/>
      <w:divBdr>
        <w:top w:val="none" w:sz="0" w:space="0" w:color="auto"/>
        <w:left w:val="none" w:sz="0" w:space="0" w:color="auto"/>
        <w:bottom w:val="none" w:sz="0" w:space="0" w:color="auto"/>
        <w:right w:val="none" w:sz="0" w:space="0" w:color="auto"/>
      </w:divBdr>
    </w:div>
    <w:div w:id="1551065066">
      <w:bodyDiv w:val="1"/>
      <w:marLeft w:val="0"/>
      <w:marRight w:val="0"/>
      <w:marTop w:val="0"/>
      <w:marBottom w:val="0"/>
      <w:divBdr>
        <w:top w:val="none" w:sz="0" w:space="0" w:color="auto"/>
        <w:left w:val="none" w:sz="0" w:space="0" w:color="auto"/>
        <w:bottom w:val="none" w:sz="0" w:space="0" w:color="auto"/>
        <w:right w:val="none" w:sz="0" w:space="0" w:color="auto"/>
      </w:divBdr>
    </w:div>
    <w:div w:id="1555389952">
      <w:bodyDiv w:val="1"/>
      <w:marLeft w:val="0"/>
      <w:marRight w:val="0"/>
      <w:marTop w:val="0"/>
      <w:marBottom w:val="0"/>
      <w:divBdr>
        <w:top w:val="none" w:sz="0" w:space="0" w:color="auto"/>
        <w:left w:val="none" w:sz="0" w:space="0" w:color="auto"/>
        <w:bottom w:val="none" w:sz="0" w:space="0" w:color="auto"/>
        <w:right w:val="none" w:sz="0" w:space="0" w:color="auto"/>
      </w:divBdr>
    </w:div>
    <w:div w:id="1569459220">
      <w:bodyDiv w:val="1"/>
      <w:marLeft w:val="0"/>
      <w:marRight w:val="0"/>
      <w:marTop w:val="0"/>
      <w:marBottom w:val="0"/>
      <w:divBdr>
        <w:top w:val="none" w:sz="0" w:space="0" w:color="auto"/>
        <w:left w:val="none" w:sz="0" w:space="0" w:color="auto"/>
        <w:bottom w:val="none" w:sz="0" w:space="0" w:color="auto"/>
        <w:right w:val="none" w:sz="0" w:space="0" w:color="auto"/>
      </w:divBdr>
    </w:div>
    <w:div w:id="1590043287">
      <w:bodyDiv w:val="1"/>
      <w:marLeft w:val="0"/>
      <w:marRight w:val="0"/>
      <w:marTop w:val="0"/>
      <w:marBottom w:val="0"/>
      <w:divBdr>
        <w:top w:val="none" w:sz="0" w:space="0" w:color="auto"/>
        <w:left w:val="none" w:sz="0" w:space="0" w:color="auto"/>
        <w:bottom w:val="none" w:sz="0" w:space="0" w:color="auto"/>
        <w:right w:val="none" w:sz="0" w:space="0" w:color="auto"/>
      </w:divBdr>
    </w:div>
    <w:div w:id="1666200937">
      <w:bodyDiv w:val="1"/>
      <w:marLeft w:val="0"/>
      <w:marRight w:val="0"/>
      <w:marTop w:val="0"/>
      <w:marBottom w:val="0"/>
      <w:divBdr>
        <w:top w:val="none" w:sz="0" w:space="0" w:color="auto"/>
        <w:left w:val="none" w:sz="0" w:space="0" w:color="auto"/>
        <w:bottom w:val="none" w:sz="0" w:space="0" w:color="auto"/>
        <w:right w:val="none" w:sz="0" w:space="0" w:color="auto"/>
      </w:divBdr>
    </w:div>
    <w:div w:id="1743792818">
      <w:bodyDiv w:val="1"/>
      <w:marLeft w:val="0"/>
      <w:marRight w:val="0"/>
      <w:marTop w:val="0"/>
      <w:marBottom w:val="0"/>
      <w:divBdr>
        <w:top w:val="none" w:sz="0" w:space="0" w:color="auto"/>
        <w:left w:val="none" w:sz="0" w:space="0" w:color="auto"/>
        <w:bottom w:val="none" w:sz="0" w:space="0" w:color="auto"/>
        <w:right w:val="none" w:sz="0" w:space="0" w:color="auto"/>
      </w:divBdr>
    </w:div>
    <w:div w:id="1951275857">
      <w:bodyDiv w:val="1"/>
      <w:marLeft w:val="0"/>
      <w:marRight w:val="0"/>
      <w:marTop w:val="0"/>
      <w:marBottom w:val="0"/>
      <w:divBdr>
        <w:top w:val="none" w:sz="0" w:space="0" w:color="auto"/>
        <w:left w:val="none" w:sz="0" w:space="0" w:color="auto"/>
        <w:bottom w:val="none" w:sz="0" w:space="0" w:color="auto"/>
        <w:right w:val="none" w:sz="0" w:space="0" w:color="auto"/>
      </w:divBdr>
    </w:div>
    <w:div w:id="21321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D726-6C00-4FE7-9050-4C48063F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19</Pages>
  <Words>5508</Words>
  <Characters>30297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35</cp:revision>
  <cp:lastPrinted>2021-06-15T17:52:00Z</cp:lastPrinted>
  <dcterms:created xsi:type="dcterms:W3CDTF">2022-03-10T18:50:00Z</dcterms:created>
  <dcterms:modified xsi:type="dcterms:W3CDTF">2022-04-26T05:00:00Z</dcterms:modified>
</cp:coreProperties>
</file>