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A2F" w:rsidRDefault="00923423" w:rsidP="00BD759B">
      <w:pPr>
        <w:pStyle w:val="Ttulo1"/>
        <w:spacing w:line="276" w:lineRule="auto"/>
        <w:jc w:val="right"/>
        <w:rPr>
          <w:rFonts w:ascii="Calibri" w:eastAsia="Times New Roman" w:hAnsi="Calibri" w:cs="Calibri"/>
          <w:b/>
          <w:color w:val="000000"/>
          <w:sz w:val="36"/>
          <w:szCs w:val="36"/>
          <w:lang w:eastAsia="es-MX"/>
        </w:rPr>
      </w:pPr>
      <w:bookmarkStart w:id="0" w:name="_Hlk497853317"/>
      <w:r w:rsidRPr="00BD759B">
        <w:rPr>
          <w:rFonts w:ascii="Calibri" w:eastAsia="Times New Roman" w:hAnsi="Calibri" w:cs="Calibri"/>
          <w:b/>
          <w:color w:val="000000"/>
          <w:sz w:val="36"/>
          <w:szCs w:val="36"/>
          <w:lang w:eastAsia="es-MX"/>
        </w:rPr>
        <w:t>Implementación de mejoras en el proceso de registro de empleado</w:t>
      </w:r>
      <w:r w:rsidR="00BD759B">
        <w:rPr>
          <w:rFonts w:ascii="Calibri" w:eastAsia="Times New Roman" w:hAnsi="Calibri" w:cs="Calibri"/>
          <w:b/>
          <w:color w:val="000000"/>
          <w:sz w:val="36"/>
          <w:szCs w:val="36"/>
          <w:lang w:eastAsia="es-MX"/>
        </w:rPr>
        <w:t>s en una empresa de Outsourcing</w:t>
      </w:r>
    </w:p>
    <w:p w:rsidR="00BD759B" w:rsidRPr="00BD759B" w:rsidRDefault="00BD759B" w:rsidP="00BD759B">
      <w:pPr>
        <w:spacing w:line="276"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r w:rsidRPr="00BD759B">
        <w:rPr>
          <w:rFonts w:ascii="Calibri" w:eastAsia="Times New Roman" w:hAnsi="Calibri" w:cs="Calibri"/>
          <w:b/>
          <w:i/>
          <w:color w:val="000000"/>
          <w:sz w:val="28"/>
          <w:szCs w:val="36"/>
          <w:lang w:eastAsia="es-MX"/>
        </w:rPr>
        <w:t>Implementing Improvements in the Employee Registration Process in an Outsourcing Company</w:t>
      </w:r>
    </w:p>
    <w:p w:rsidR="00BD759B" w:rsidRPr="00BD759B" w:rsidRDefault="00B73338" w:rsidP="00B73338">
      <w:pPr>
        <w:spacing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BD759B" w:rsidRPr="00BD759B">
        <w:rPr>
          <w:rFonts w:ascii="Calibri" w:eastAsia="Calibri" w:hAnsi="Calibri" w:cs="Calibri"/>
          <w:b/>
          <w:sz w:val="24"/>
          <w:szCs w:val="24"/>
          <w:lang w:val="es-ES"/>
        </w:rPr>
        <w:t>Omar Juárez Rivera</w:t>
      </w:r>
      <w:r>
        <w:rPr>
          <w:rFonts w:ascii="Calibri" w:eastAsia="Calibri" w:hAnsi="Calibri" w:cs="Calibri"/>
          <w:b/>
          <w:sz w:val="24"/>
          <w:szCs w:val="24"/>
          <w:lang w:val="es-ES"/>
        </w:rPr>
        <w:br/>
      </w:r>
      <w:r w:rsidRPr="00B73338">
        <w:rPr>
          <w:rFonts w:ascii="Calibri" w:eastAsia="Calibri" w:hAnsi="Calibri" w:cs="Calibri"/>
          <w:sz w:val="24"/>
          <w:szCs w:val="24"/>
          <w:lang w:val="es-ES"/>
        </w:rPr>
        <w:t>Universidad Veracruzana, México</w:t>
      </w:r>
      <w:r w:rsidR="00BD759B">
        <w:rPr>
          <w:rFonts w:ascii="Calibri" w:eastAsia="Calibri" w:hAnsi="Calibri" w:cs="Calibri"/>
          <w:b/>
          <w:sz w:val="24"/>
          <w:szCs w:val="24"/>
          <w:lang w:val="es-ES"/>
        </w:rPr>
        <w:br/>
      </w:r>
      <w:r w:rsidR="00696647" w:rsidRPr="00696647">
        <w:rPr>
          <w:rStyle w:val="Hipervnculo"/>
          <w:color w:val="FF0000"/>
          <w:kern w:val="1"/>
          <w:sz w:val="24"/>
          <w:u w:val="none"/>
          <w:lang w:eastAsia="zh-CN" w:bidi="hi-IN"/>
        </w:rPr>
        <w:t>ojuarez@uv.mx</w:t>
      </w:r>
    </w:p>
    <w:p w:rsidR="00BD759B" w:rsidRPr="00696647" w:rsidRDefault="00BD759B" w:rsidP="00B73338">
      <w:pPr>
        <w:spacing w:line="276" w:lineRule="auto"/>
        <w:jc w:val="right"/>
        <w:rPr>
          <w:rStyle w:val="Hipervnculo"/>
          <w:color w:val="FF0000"/>
          <w:kern w:val="1"/>
          <w:sz w:val="24"/>
          <w:u w:val="none"/>
          <w:lang w:eastAsia="zh-CN" w:bidi="hi-IN"/>
        </w:rPr>
      </w:pPr>
      <w:r w:rsidRPr="00BD759B">
        <w:rPr>
          <w:rFonts w:ascii="Calibri" w:eastAsia="Calibri" w:hAnsi="Calibri" w:cs="Calibri"/>
          <w:b/>
          <w:sz w:val="24"/>
          <w:szCs w:val="24"/>
          <w:lang w:val="es-ES"/>
        </w:rPr>
        <w:t>Patricia Espinosa García</w:t>
      </w:r>
      <w:r w:rsidR="00B73338">
        <w:rPr>
          <w:rFonts w:ascii="Calibri" w:eastAsia="Calibri" w:hAnsi="Calibri" w:cs="Calibri"/>
          <w:b/>
          <w:sz w:val="24"/>
          <w:szCs w:val="24"/>
          <w:lang w:val="es-ES"/>
        </w:rPr>
        <w:br/>
      </w:r>
      <w:r w:rsidR="00B73338" w:rsidRPr="00B73338">
        <w:rPr>
          <w:rFonts w:ascii="Calibri" w:eastAsia="Calibri" w:hAnsi="Calibri" w:cs="Calibri"/>
          <w:sz w:val="24"/>
          <w:szCs w:val="24"/>
          <w:lang w:val="es-ES"/>
        </w:rPr>
        <w:t>Universidad Veracruzana, México</w:t>
      </w:r>
      <w:r w:rsidR="00696647">
        <w:rPr>
          <w:rFonts w:ascii="Calibri" w:eastAsia="Calibri" w:hAnsi="Calibri" w:cs="Calibri"/>
          <w:b/>
          <w:sz w:val="24"/>
          <w:szCs w:val="24"/>
          <w:lang w:val="es-ES"/>
        </w:rPr>
        <w:br/>
      </w:r>
      <w:r w:rsidR="00696647" w:rsidRPr="00696647">
        <w:rPr>
          <w:rStyle w:val="Hipervnculo"/>
          <w:color w:val="FF0000"/>
          <w:kern w:val="1"/>
          <w:sz w:val="24"/>
          <w:u w:val="none"/>
          <w:lang w:eastAsia="zh-CN" w:bidi="hi-IN"/>
        </w:rPr>
        <w:t>paespinosa@uv.mx</w:t>
      </w:r>
    </w:p>
    <w:p w:rsidR="00BD759B" w:rsidRPr="00696647" w:rsidRDefault="00BD759B" w:rsidP="00B73338">
      <w:pPr>
        <w:spacing w:line="276" w:lineRule="auto"/>
        <w:jc w:val="right"/>
        <w:rPr>
          <w:rStyle w:val="Hipervnculo"/>
          <w:color w:val="FF0000"/>
          <w:kern w:val="1"/>
          <w:sz w:val="24"/>
          <w:u w:val="none"/>
          <w:lang w:eastAsia="zh-CN" w:bidi="hi-IN"/>
        </w:rPr>
      </w:pPr>
      <w:r w:rsidRPr="00BD759B">
        <w:rPr>
          <w:rFonts w:ascii="Calibri" w:eastAsia="Calibri" w:hAnsi="Calibri" w:cs="Calibri"/>
          <w:b/>
          <w:sz w:val="24"/>
          <w:szCs w:val="24"/>
          <w:lang w:val="es-ES"/>
        </w:rPr>
        <w:t>Ricardo Carrera Hernández</w:t>
      </w:r>
      <w:r w:rsidR="00B73338">
        <w:rPr>
          <w:rFonts w:ascii="Calibri" w:eastAsia="Calibri" w:hAnsi="Calibri" w:cs="Calibri"/>
          <w:b/>
          <w:sz w:val="24"/>
          <w:szCs w:val="24"/>
          <w:lang w:val="es-ES"/>
        </w:rPr>
        <w:br/>
      </w:r>
      <w:r w:rsidR="00B73338" w:rsidRPr="00B73338">
        <w:rPr>
          <w:rFonts w:ascii="Calibri" w:eastAsia="Calibri" w:hAnsi="Calibri" w:cs="Calibri"/>
          <w:sz w:val="24"/>
          <w:szCs w:val="24"/>
          <w:lang w:val="es-ES"/>
        </w:rPr>
        <w:t>Universidad Veracruzana, México</w:t>
      </w:r>
      <w:r w:rsidR="00696647">
        <w:rPr>
          <w:rFonts w:ascii="Calibri" w:eastAsia="Calibri" w:hAnsi="Calibri" w:cs="Calibri"/>
          <w:b/>
          <w:sz w:val="24"/>
          <w:szCs w:val="24"/>
          <w:lang w:val="es-ES"/>
        </w:rPr>
        <w:br/>
      </w:r>
      <w:r w:rsidR="00696647" w:rsidRPr="00696647">
        <w:rPr>
          <w:rStyle w:val="Hipervnculo"/>
          <w:color w:val="FF0000"/>
          <w:kern w:val="1"/>
          <w:sz w:val="24"/>
          <w:u w:val="none"/>
          <w:lang w:eastAsia="zh-CN" w:bidi="hi-IN"/>
        </w:rPr>
        <w:t>rcarrera@uv.mx</w:t>
      </w:r>
    </w:p>
    <w:p w:rsidR="00BD759B" w:rsidRPr="00696647" w:rsidRDefault="00BD759B" w:rsidP="00B73338">
      <w:pPr>
        <w:spacing w:line="276" w:lineRule="auto"/>
        <w:jc w:val="right"/>
        <w:rPr>
          <w:rStyle w:val="Hipervnculo"/>
          <w:color w:val="FF0000"/>
          <w:kern w:val="1"/>
          <w:sz w:val="24"/>
          <w:u w:val="none"/>
          <w:lang w:eastAsia="zh-CN" w:bidi="hi-IN"/>
        </w:rPr>
      </w:pPr>
      <w:r w:rsidRPr="00BD759B">
        <w:rPr>
          <w:rFonts w:ascii="Calibri" w:eastAsia="Calibri" w:hAnsi="Calibri" w:cs="Calibri"/>
          <w:b/>
          <w:sz w:val="24"/>
          <w:szCs w:val="24"/>
          <w:lang w:val="es-ES"/>
        </w:rPr>
        <w:t>Victorino Juárez Rivera</w:t>
      </w:r>
      <w:r w:rsidR="00B73338">
        <w:rPr>
          <w:rFonts w:ascii="Calibri" w:eastAsia="Calibri" w:hAnsi="Calibri" w:cs="Calibri"/>
          <w:b/>
          <w:sz w:val="24"/>
          <w:szCs w:val="24"/>
          <w:lang w:val="es-ES"/>
        </w:rPr>
        <w:br/>
      </w:r>
      <w:r w:rsidR="00B73338" w:rsidRPr="00B73338">
        <w:rPr>
          <w:rFonts w:ascii="Calibri" w:eastAsia="Calibri" w:hAnsi="Calibri" w:cs="Calibri"/>
          <w:sz w:val="24"/>
          <w:szCs w:val="24"/>
          <w:lang w:val="es-ES"/>
        </w:rPr>
        <w:t>Universidad Veracruzana, México</w:t>
      </w:r>
      <w:r w:rsidR="00696647">
        <w:rPr>
          <w:rFonts w:ascii="Calibri" w:eastAsia="Calibri" w:hAnsi="Calibri" w:cs="Calibri"/>
          <w:b/>
          <w:sz w:val="24"/>
          <w:szCs w:val="24"/>
          <w:lang w:val="es-ES"/>
        </w:rPr>
        <w:br/>
      </w:r>
      <w:r w:rsidR="00696647" w:rsidRPr="00696647">
        <w:rPr>
          <w:rStyle w:val="Hipervnculo"/>
          <w:color w:val="FF0000"/>
          <w:kern w:val="1"/>
          <w:sz w:val="24"/>
          <w:u w:val="none"/>
          <w:lang w:eastAsia="zh-CN" w:bidi="hi-IN"/>
        </w:rPr>
        <w:t>vijuarez@uv.mx</w:t>
      </w:r>
    </w:p>
    <w:bookmarkEnd w:id="0"/>
    <w:p w:rsidR="00B73338" w:rsidRDefault="00B73338" w:rsidP="005F0BD5">
      <w:pPr>
        <w:pStyle w:val="Ttulo2"/>
        <w:jc w:val="both"/>
        <w:rPr>
          <w:rFonts w:ascii="Calibri" w:eastAsia="Times New Roman" w:hAnsi="Calibri" w:cs="Calibri"/>
          <w:b/>
          <w:color w:val="000000"/>
          <w:sz w:val="28"/>
          <w:szCs w:val="28"/>
          <w:lang w:val="es-ES_tradnl" w:eastAsia="es-MX"/>
        </w:rPr>
      </w:pPr>
    </w:p>
    <w:p w:rsidR="00AD0DFB" w:rsidRPr="00BD759B" w:rsidRDefault="00AD0DFB" w:rsidP="005F0BD5">
      <w:pPr>
        <w:pStyle w:val="Ttulo2"/>
        <w:jc w:val="both"/>
        <w:rPr>
          <w:rFonts w:ascii="Calibri" w:eastAsia="Times New Roman" w:hAnsi="Calibri" w:cs="Calibri"/>
          <w:b/>
          <w:color w:val="000000"/>
          <w:sz w:val="28"/>
          <w:szCs w:val="28"/>
          <w:lang w:val="es-ES_tradnl" w:eastAsia="es-MX"/>
        </w:rPr>
      </w:pPr>
      <w:bookmarkStart w:id="1" w:name="_Hlk497853344"/>
      <w:r w:rsidRPr="00BD759B">
        <w:rPr>
          <w:rFonts w:ascii="Calibri" w:eastAsia="Times New Roman" w:hAnsi="Calibri" w:cs="Calibri"/>
          <w:b/>
          <w:color w:val="000000"/>
          <w:sz w:val="28"/>
          <w:szCs w:val="28"/>
          <w:lang w:val="es-ES_tradnl" w:eastAsia="es-MX"/>
        </w:rPr>
        <w:t>Resumen</w:t>
      </w:r>
    </w:p>
    <w:p w:rsidR="00D20C07" w:rsidRDefault="00D20C07" w:rsidP="00BD759B">
      <w:pPr>
        <w:spacing w:after="0"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En </w:t>
      </w:r>
      <w:r w:rsidR="00990527" w:rsidRPr="00BD759B">
        <w:rPr>
          <w:rFonts w:ascii="Times New Roman" w:hAnsi="Times New Roman" w:cs="Times New Roman"/>
          <w:color w:val="000000" w:themeColor="text1"/>
          <w:sz w:val="24"/>
          <w:szCs w:val="24"/>
        </w:rPr>
        <w:t>las últimas décadas</w:t>
      </w:r>
      <w:r w:rsidRPr="00BD759B">
        <w:rPr>
          <w:rFonts w:ascii="Times New Roman" w:hAnsi="Times New Roman" w:cs="Times New Roman"/>
          <w:color w:val="000000" w:themeColor="text1"/>
          <w:sz w:val="24"/>
          <w:szCs w:val="24"/>
        </w:rPr>
        <w:t xml:space="preserve"> la tecnología ha tenido un crecimiento exponencial y esto ha </w:t>
      </w:r>
      <w:r w:rsidR="00990527" w:rsidRPr="00BD759B">
        <w:rPr>
          <w:rFonts w:ascii="Times New Roman" w:hAnsi="Times New Roman" w:cs="Times New Roman"/>
          <w:color w:val="000000" w:themeColor="text1"/>
          <w:sz w:val="24"/>
          <w:szCs w:val="24"/>
        </w:rPr>
        <w:t>re</w:t>
      </w:r>
      <w:r w:rsidRPr="00BD759B">
        <w:rPr>
          <w:rFonts w:ascii="Times New Roman" w:hAnsi="Times New Roman" w:cs="Times New Roman"/>
          <w:color w:val="000000" w:themeColor="text1"/>
          <w:sz w:val="24"/>
          <w:szCs w:val="24"/>
        </w:rPr>
        <w:t>percutido</w:t>
      </w:r>
      <w:r w:rsidR="00990527" w:rsidRPr="00BD759B">
        <w:rPr>
          <w:rFonts w:ascii="Times New Roman" w:hAnsi="Times New Roman" w:cs="Times New Roman"/>
          <w:color w:val="000000" w:themeColor="text1"/>
          <w:sz w:val="24"/>
          <w:szCs w:val="24"/>
        </w:rPr>
        <w:t xml:space="preserve"> en casi todas las áreas de cualquier </w:t>
      </w:r>
      <w:r w:rsidRPr="00BD759B">
        <w:rPr>
          <w:rFonts w:ascii="Times New Roman" w:hAnsi="Times New Roman" w:cs="Times New Roman"/>
          <w:color w:val="000000" w:themeColor="text1"/>
          <w:sz w:val="24"/>
          <w:szCs w:val="24"/>
        </w:rPr>
        <w:t>empresa</w:t>
      </w:r>
      <w:r w:rsidR="00990527" w:rsidRPr="00BD759B">
        <w:rPr>
          <w:rFonts w:ascii="Times New Roman" w:hAnsi="Times New Roman" w:cs="Times New Roman"/>
          <w:color w:val="000000" w:themeColor="text1"/>
          <w:sz w:val="24"/>
          <w:szCs w:val="24"/>
        </w:rPr>
        <w:t xml:space="preserve"> en desarrollo; </w:t>
      </w:r>
      <w:r w:rsidRPr="00BD759B">
        <w:rPr>
          <w:rFonts w:ascii="Times New Roman" w:hAnsi="Times New Roman" w:cs="Times New Roman"/>
          <w:color w:val="000000" w:themeColor="text1"/>
          <w:sz w:val="24"/>
          <w:szCs w:val="24"/>
        </w:rPr>
        <w:t xml:space="preserve">desde la creación de su producto hasta la forma de distribución del mismo, abarcando todo el proceso productivo y su cadena de suministro. Sin embargo, para una pequeña y mediana empresa, </w:t>
      </w:r>
      <w:r w:rsidR="00430900" w:rsidRPr="00BD759B">
        <w:rPr>
          <w:rFonts w:ascii="Times New Roman" w:hAnsi="Times New Roman" w:cs="Times New Roman"/>
          <w:color w:val="000000" w:themeColor="text1"/>
          <w:sz w:val="24"/>
          <w:szCs w:val="24"/>
        </w:rPr>
        <w:t>aunque el acceso a estos avances está a su alcance, todavía se percibe como un gasto innecesario y no como una inversión para lograr establecer una ventaja comparativa que los ayude dentro de sus procesos administrativos</w:t>
      </w:r>
      <w:r w:rsidR="00990527" w:rsidRPr="00BD759B">
        <w:rPr>
          <w:rFonts w:ascii="Times New Roman" w:hAnsi="Times New Roman" w:cs="Times New Roman"/>
          <w:color w:val="000000" w:themeColor="text1"/>
          <w:sz w:val="24"/>
          <w:szCs w:val="24"/>
        </w:rPr>
        <w:t xml:space="preserve"> </w:t>
      </w:r>
      <w:r w:rsidR="00430900" w:rsidRPr="00BD759B">
        <w:rPr>
          <w:rFonts w:ascii="Times New Roman" w:hAnsi="Times New Roman" w:cs="Times New Roman"/>
          <w:color w:val="000000" w:themeColor="text1"/>
          <w:sz w:val="24"/>
          <w:szCs w:val="24"/>
        </w:rPr>
        <w:t xml:space="preserve"> para mejorarlos y así ofrecer un mejor servicio hacia los clientes tanto externos como internos. Por tal motivo, este trabajo se enfoca en la aplicación de tecnología accesible y de bajo costo hacia sus proces</w:t>
      </w:r>
      <w:r w:rsidR="00990527" w:rsidRPr="00BD759B">
        <w:rPr>
          <w:rFonts w:ascii="Times New Roman" w:hAnsi="Times New Roman" w:cs="Times New Roman"/>
          <w:color w:val="000000" w:themeColor="text1"/>
          <w:sz w:val="24"/>
          <w:szCs w:val="24"/>
        </w:rPr>
        <w:t xml:space="preserve">os administrativos, particularmente </w:t>
      </w:r>
      <w:r w:rsidR="00430900" w:rsidRPr="00BD759B">
        <w:rPr>
          <w:rFonts w:ascii="Times New Roman" w:hAnsi="Times New Roman" w:cs="Times New Roman"/>
          <w:color w:val="000000" w:themeColor="text1"/>
          <w:sz w:val="24"/>
          <w:szCs w:val="24"/>
        </w:rPr>
        <w:t>enfocándose hacia el departamento de Recu</w:t>
      </w:r>
      <w:r w:rsidR="00990527" w:rsidRPr="00BD759B">
        <w:rPr>
          <w:rFonts w:ascii="Times New Roman" w:hAnsi="Times New Roman" w:cs="Times New Roman"/>
          <w:color w:val="000000" w:themeColor="text1"/>
          <w:sz w:val="24"/>
          <w:szCs w:val="24"/>
        </w:rPr>
        <w:t>rsos humanos, de esta manera y utilizando recursos tecnológicos,</w:t>
      </w:r>
      <w:r w:rsidR="00430900" w:rsidRPr="00BD759B">
        <w:rPr>
          <w:rFonts w:ascii="Times New Roman" w:hAnsi="Times New Roman" w:cs="Times New Roman"/>
          <w:color w:val="000000" w:themeColor="text1"/>
          <w:sz w:val="24"/>
          <w:szCs w:val="24"/>
        </w:rPr>
        <w:t xml:space="preserve"> se pueda mejorar</w:t>
      </w:r>
      <w:r w:rsidR="00990527" w:rsidRPr="00BD759B">
        <w:rPr>
          <w:rFonts w:ascii="Times New Roman" w:hAnsi="Times New Roman" w:cs="Times New Roman"/>
          <w:color w:val="000000" w:themeColor="text1"/>
          <w:sz w:val="24"/>
          <w:szCs w:val="24"/>
        </w:rPr>
        <w:t xml:space="preserve"> y facilitar</w:t>
      </w:r>
      <w:r w:rsidR="00430900" w:rsidRPr="00BD759B">
        <w:rPr>
          <w:rFonts w:ascii="Times New Roman" w:hAnsi="Times New Roman" w:cs="Times New Roman"/>
          <w:color w:val="000000" w:themeColor="text1"/>
          <w:sz w:val="24"/>
          <w:szCs w:val="24"/>
        </w:rPr>
        <w:t xml:space="preserve"> el registro de los emp</w:t>
      </w:r>
      <w:r w:rsidR="00990527" w:rsidRPr="00BD759B">
        <w:rPr>
          <w:rFonts w:ascii="Times New Roman" w:hAnsi="Times New Roman" w:cs="Times New Roman"/>
          <w:color w:val="000000" w:themeColor="text1"/>
          <w:sz w:val="24"/>
          <w:szCs w:val="24"/>
        </w:rPr>
        <w:t xml:space="preserve">leados de la organización con la finalidad de optimizar y </w:t>
      </w:r>
      <w:r w:rsidR="00430900" w:rsidRPr="00BD759B">
        <w:rPr>
          <w:rFonts w:ascii="Times New Roman" w:hAnsi="Times New Roman" w:cs="Times New Roman"/>
          <w:color w:val="000000" w:themeColor="text1"/>
          <w:sz w:val="24"/>
          <w:szCs w:val="24"/>
        </w:rPr>
        <w:t xml:space="preserve">obtener información precisa y </w:t>
      </w:r>
      <w:r w:rsidR="00430900" w:rsidRPr="00BD759B">
        <w:rPr>
          <w:rFonts w:ascii="Times New Roman" w:hAnsi="Times New Roman" w:cs="Times New Roman"/>
          <w:color w:val="000000" w:themeColor="text1"/>
          <w:sz w:val="24"/>
          <w:szCs w:val="24"/>
        </w:rPr>
        <w:lastRenderedPageBreak/>
        <w:t>confiable en tiempo y forma para que la Gerencia pueda tomar decisiones correctas</w:t>
      </w:r>
      <w:r w:rsidR="00990527" w:rsidRPr="00BD759B">
        <w:rPr>
          <w:rFonts w:ascii="Times New Roman" w:hAnsi="Times New Roman" w:cs="Times New Roman"/>
          <w:color w:val="000000" w:themeColor="text1"/>
          <w:sz w:val="24"/>
          <w:szCs w:val="24"/>
        </w:rPr>
        <w:t xml:space="preserve"> </w:t>
      </w:r>
      <w:r w:rsidR="00430900" w:rsidRPr="00BD759B">
        <w:rPr>
          <w:rFonts w:ascii="Times New Roman" w:hAnsi="Times New Roman" w:cs="Times New Roman"/>
          <w:color w:val="000000" w:themeColor="text1"/>
          <w:sz w:val="24"/>
          <w:szCs w:val="24"/>
        </w:rPr>
        <w:t xml:space="preserve"> en el momento de contratación de personal. </w:t>
      </w:r>
    </w:p>
    <w:p w:rsidR="00BD759B" w:rsidRPr="00BD759B" w:rsidRDefault="00BD759B" w:rsidP="00BD759B">
      <w:pPr>
        <w:spacing w:line="360" w:lineRule="auto"/>
        <w:jc w:val="both"/>
        <w:rPr>
          <w:rFonts w:ascii="Times New Roman" w:hAnsi="Times New Roman" w:cs="Times New Roman"/>
          <w:color w:val="000000" w:themeColor="text1"/>
          <w:sz w:val="24"/>
          <w:szCs w:val="24"/>
        </w:rPr>
      </w:pPr>
      <w:r w:rsidRPr="00BD759B">
        <w:rPr>
          <w:rFonts w:ascii="Calibri" w:eastAsia="Times New Roman" w:hAnsi="Calibri" w:cs="Calibri"/>
          <w:b/>
          <w:color w:val="000000"/>
          <w:sz w:val="28"/>
          <w:szCs w:val="28"/>
          <w:lang w:val="es-ES_tradnl" w:eastAsia="es-MX"/>
        </w:rPr>
        <w:t>Palabras Clave:</w:t>
      </w:r>
      <w:r w:rsidRPr="005F0BD5">
        <w:rPr>
          <w:rFonts w:ascii="Arial" w:hAnsi="Arial" w:cs="Arial"/>
          <w:color w:val="000000" w:themeColor="text1"/>
          <w:sz w:val="24"/>
          <w:szCs w:val="24"/>
        </w:rPr>
        <w:t xml:space="preserve"> </w:t>
      </w:r>
      <w:r w:rsidRPr="00BD759B">
        <w:rPr>
          <w:rFonts w:ascii="Times New Roman" w:hAnsi="Times New Roman" w:cs="Times New Roman"/>
          <w:color w:val="000000" w:themeColor="text1"/>
          <w:sz w:val="24"/>
          <w:szCs w:val="24"/>
        </w:rPr>
        <w:t>Administración, Recursos Humanos, Contratación, Proceso.</w:t>
      </w:r>
    </w:p>
    <w:p w:rsidR="00D208E3" w:rsidRPr="00BD759B" w:rsidRDefault="00507727" w:rsidP="005F0BD5">
      <w:pPr>
        <w:pStyle w:val="Ttulo2"/>
        <w:jc w:val="both"/>
        <w:rPr>
          <w:rFonts w:ascii="Calibri" w:eastAsia="Times New Roman" w:hAnsi="Calibri" w:cs="Calibri"/>
          <w:b/>
          <w:color w:val="000000"/>
          <w:sz w:val="28"/>
          <w:szCs w:val="28"/>
          <w:lang w:val="es-ES_tradnl" w:eastAsia="es-MX"/>
        </w:rPr>
      </w:pPr>
      <w:r w:rsidRPr="00BD759B">
        <w:rPr>
          <w:rFonts w:ascii="Calibri" w:eastAsia="Times New Roman" w:hAnsi="Calibri" w:cs="Calibri"/>
          <w:b/>
          <w:color w:val="000000"/>
          <w:sz w:val="28"/>
          <w:szCs w:val="28"/>
          <w:lang w:val="es-ES_tradnl" w:eastAsia="es-MX"/>
        </w:rPr>
        <w:t xml:space="preserve">Abstract </w:t>
      </w:r>
    </w:p>
    <w:p w:rsidR="00507727" w:rsidRPr="005F0BD5" w:rsidRDefault="00B9530C" w:rsidP="00BD759B">
      <w:pPr>
        <w:spacing w:after="0"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In the last decades the technology has had an exponential growth and this has had repercussion in almost all the areas of any company</w:t>
      </w:r>
      <w:r w:rsidR="00985292" w:rsidRPr="00BD759B">
        <w:rPr>
          <w:rFonts w:ascii="Times New Roman" w:hAnsi="Times New Roman" w:cs="Times New Roman"/>
          <w:color w:val="000000" w:themeColor="text1"/>
          <w:sz w:val="24"/>
          <w:szCs w:val="24"/>
        </w:rPr>
        <w:t xml:space="preserve">, </w:t>
      </w:r>
      <w:r w:rsidRPr="00BD759B">
        <w:rPr>
          <w:rFonts w:ascii="Times New Roman" w:hAnsi="Times New Roman" w:cs="Times New Roman"/>
          <w:color w:val="000000" w:themeColor="text1"/>
          <w:sz w:val="24"/>
          <w:szCs w:val="24"/>
        </w:rPr>
        <w:t xml:space="preserve"> in development; from the creation of its product to the distribution of it, covering the entire production process and its supply chain. However, for a small and medium-sized enterprise, while access to these advances is within their reach, it is still perceived as an unnecessary expense and not as an investment to achieve a comparative advantage that helps them within their administrative processes to improve them and thus providing a better service to both external and internal custo</w:t>
      </w:r>
      <w:r w:rsidR="00985292" w:rsidRPr="00BD759B">
        <w:rPr>
          <w:rFonts w:ascii="Times New Roman" w:hAnsi="Times New Roman" w:cs="Times New Roman"/>
          <w:color w:val="000000" w:themeColor="text1"/>
          <w:sz w:val="24"/>
          <w:szCs w:val="24"/>
        </w:rPr>
        <w:t>mers. For this reason, this paper</w:t>
      </w:r>
      <w:r w:rsidRPr="00BD759B">
        <w:rPr>
          <w:rFonts w:ascii="Times New Roman" w:hAnsi="Times New Roman" w:cs="Times New Roman"/>
          <w:color w:val="000000" w:themeColor="text1"/>
          <w:sz w:val="24"/>
          <w:szCs w:val="24"/>
        </w:rPr>
        <w:t xml:space="preserve"> focuses on the application of affordable and low-cost technology to its administrative processes, particularly focusing on the Human Resources department, and us</w:t>
      </w:r>
      <w:r w:rsidR="00985292" w:rsidRPr="00BD759B">
        <w:rPr>
          <w:rFonts w:ascii="Times New Roman" w:hAnsi="Times New Roman" w:cs="Times New Roman"/>
          <w:color w:val="000000" w:themeColor="text1"/>
          <w:sz w:val="24"/>
          <w:szCs w:val="24"/>
        </w:rPr>
        <w:t xml:space="preserve">ing technological resources, that </w:t>
      </w:r>
      <w:r w:rsidRPr="00BD759B">
        <w:rPr>
          <w:rFonts w:ascii="Times New Roman" w:hAnsi="Times New Roman" w:cs="Times New Roman"/>
          <w:color w:val="000000" w:themeColor="text1"/>
          <w:sz w:val="24"/>
          <w:szCs w:val="24"/>
        </w:rPr>
        <w:t>im</w:t>
      </w:r>
      <w:r w:rsidR="00985292" w:rsidRPr="00BD759B">
        <w:rPr>
          <w:rFonts w:ascii="Times New Roman" w:hAnsi="Times New Roman" w:cs="Times New Roman"/>
          <w:color w:val="000000" w:themeColor="text1"/>
          <w:sz w:val="24"/>
          <w:szCs w:val="24"/>
        </w:rPr>
        <w:t>prove and make more easy</w:t>
      </w:r>
      <w:r w:rsidRPr="00BD759B">
        <w:rPr>
          <w:rFonts w:ascii="Times New Roman" w:hAnsi="Times New Roman" w:cs="Times New Roman"/>
          <w:color w:val="000000" w:themeColor="text1"/>
          <w:sz w:val="24"/>
          <w:szCs w:val="24"/>
        </w:rPr>
        <w:t xml:space="preserve"> the registration of employees of the organization in order to optimize and obtain accurate and reliable information in a timely manner so </w:t>
      </w:r>
      <w:r w:rsidR="00985292" w:rsidRPr="00BD759B">
        <w:rPr>
          <w:rFonts w:ascii="Times New Roman" w:hAnsi="Times New Roman" w:cs="Times New Roman"/>
          <w:color w:val="000000" w:themeColor="text1"/>
          <w:sz w:val="24"/>
          <w:szCs w:val="24"/>
        </w:rPr>
        <w:t xml:space="preserve">that management can make the best decisión </w:t>
      </w:r>
      <w:r w:rsidRPr="00BD759B">
        <w:rPr>
          <w:rFonts w:ascii="Times New Roman" w:hAnsi="Times New Roman" w:cs="Times New Roman"/>
          <w:color w:val="000000" w:themeColor="text1"/>
          <w:sz w:val="24"/>
          <w:szCs w:val="24"/>
        </w:rPr>
        <w:t>when recruiting staff.</w:t>
      </w:r>
    </w:p>
    <w:p w:rsidR="00507727" w:rsidRDefault="00507727" w:rsidP="005F0BD5">
      <w:pPr>
        <w:spacing w:line="480" w:lineRule="auto"/>
        <w:jc w:val="both"/>
        <w:rPr>
          <w:rFonts w:ascii="Times New Roman" w:hAnsi="Times New Roman" w:cs="Times New Roman"/>
          <w:color w:val="000000" w:themeColor="text1"/>
          <w:sz w:val="24"/>
          <w:szCs w:val="24"/>
        </w:rPr>
      </w:pPr>
      <w:r w:rsidRPr="00BD759B">
        <w:rPr>
          <w:rFonts w:ascii="Calibri" w:eastAsia="Times New Roman" w:hAnsi="Calibri" w:cs="Calibri"/>
          <w:b/>
          <w:color w:val="000000"/>
          <w:sz w:val="28"/>
          <w:szCs w:val="28"/>
          <w:lang w:val="es-ES_tradnl" w:eastAsia="es-MX"/>
        </w:rPr>
        <w:t>Key Words</w:t>
      </w:r>
      <w:r w:rsidR="00985292" w:rsidRPr="00BD759B">
        <w:rPr>
          <w:rFonts w:ascii="Calibri" w:eastAsia="Times New Roman" w:hAnsi="Calibri" w:cs="Calibri"/>
          <w:b/>
          <w:color w:val="000000"/>
          <w:sz w:val="28"/>
          <w:szCs w:val="28"/>
          <w:lang w:val="es-ES_tradnl" w:eastAsia="es-MX"/>
        </w:rPr>
        <w:t>:</w:t>
      </w:r>
      <w:r w:rsidR="00985292" w:rsidRPr="005F0BD5">
        <w:rPr>
          <w:rFonts w:ascii="Arial" w:hAnsi="Arial" w:cs="Arial"/>
          <w:color w:val="000000" w:themeColor="text1"/>
          <w:sz w:val="24"/>
          <w:szCs w:val="24"/>
        </w:rPr>
        <w:t xml:space="preserve"> </w:t>
      </w:r>
      <w:r w:rsidR="00985292" w:rsidRPr="00BD759B">
        <w:rPr>
          <w:rFonts w:ascii="Times New Roman" w:hAnsi="Times New Roman" w:cs="Times New Roman"/>
          <w:color w:val="000000" w:themeColor="text1"/>
          <w:sz w:val="24"/>
          <w:szCs w:val="24"/>
        </w:rPr>
        <w:t>Administration, Human Resources , recruiting , processes</w:t>
      </w:r>
      <w:r w:rsidR="00BD759B">
        <w:rPr>
          <w:rFonts w:ascii="Times New Roman" w:hAnsi="Times New Roman" w:cs="Times New Roman"/>
          <w:color w:val="000000" w:themeColor="text1"/>
          <w:sz w:val="24"/>
          <w:szCs w:val="24"/>
        </w:rPr>
        <w:t>.</w:t>
      </w:r>
      <w:bookmarkEnd w:id="1"/>
    </w:p>
    <w:p w:rsidR="00BD759B" w:rsidRDefault="00BD759B" w:rsidP="00BD759B">
      <w:pPr>
        <w:spacing w:before="120" w:after="240" w:line="360" w:lineRule="auto"/>
        <w:jc w:val="both"/>
        <w:rPr>
          <w:rFonts w:ascii="Arial" w:hAnsi="Arial" w:cs="Arial"/>
        </w:rPr>
      </w:pPr>
      <w:r w:rsidRPr="009E256C">
        <w:rPr>
          <w:rFonts w:ascii="Times New Roman" w:hAnsi="Times New Roman" w:cs="Times New Roman"/>
          <w:b/>
          <w:color w:val="000000"/>
          <w:sz w:val="24"/>
        </w:rPr>
        <w:t>Fecha Recepción:</w:t>
      </w:r>
      <w:r w:rsidRPr="009E256C">
        <w:rPr>
          <w:rFonts w:ascii="Times New Roman" w:hAnsi="Times New Roman" w:cs="Times New Roman"/>
          <w:color w:val="000000"/>
          <w:sz w:val="24"/>
        </w:rPr>
        <w:t xml:space="preserve"> Febrero 2017     </w:t>
      </w:r>
      <w:r w:rsidRPr="009E256C">
        <w:rPr>
          <w:rFonts w:ascii="Times New Roman" w:hAnsi="Times New Roman" w:cs="Times New Roman"/>
          <w:b/>
          <w:color w:val="000000"/>
          <w:sz w:val="24"/>
        </w:rPr>
        <w:t>Fecha Aceptación:</w:t>
      </w:r>
      <w:r w:rsidRPr="009E256C">
        <w:rPr>
          <w:rFonts w:ascii="Times New Roman" w:hAnsi="Times New Roman" w:cs="Times New Roman"/>
          <w:color w:val="000000"/>
          <w:sz w:val="24"/>
        </w:rPr>
        <w:t xml:space="preserve"> Julio 2017</w:t>
      </w:r>
      <w:r>
        <w:rPr>
          <w:color w:val="000000"/>
        </w:rPr>
        <w:br/>
      </w:r>
      <w:r w:rsidR="00A24E9B">
        <w:pict>
          <v:rect id="_x0000_i1025" style="width:446.5pt;height:1.5pt" o:hralign="center" o:hrstd="t" o:hr="t" fillcolor="#a0a0a0" stroked="f"/>
        </w:pict>
      </w:r>
    </w:p>
    <w:p w:rsidR="00BD759B" w:rsidRPr="005F0BD5" w:rsidRDefault="00696647" w:rsidP="005F0BD5">
      <w:pPr>
        <w:spacing w:line="480" w:lineRule="auto"/>
        <w:jc w:val="both"/>
        <w:rPr>
          <w:rFonts w:ascii="Arial" w:hAnsi="Arial" w:cs="Arial"/>
          <w:color w:val="000000" w:themeColor="text1"/>
          <w:sz w:val="24"/>
          <w:szCs w:val="24"/>
        </w:rPr>
      </w:pPr>
      <w:r w:rsidRPr="00CD20BB">
        <w:rPr>
          <w:rFonts w:ascii="Calibri" w:eastAsia="Times New Roman" w:hAnsi="Calibri" w:cs="Calibri"/>
          <w:b/>
          <w:color w:val="000000"/>
          <w:sz w:val="28"/>
          <w:szCs w:val="28"/>
          <w:lang w:val="es-ES_tradnl" w:eastAsia="es-MX"/>
        </w:rPr>
        <w:t>Introducción</w:t>
      </w:r>
    </w:p>
    <w:p w:rsidR="00D20C07" w:rsidRPr="005F0BD5" w:rsidRDefault="00D208E3" w:rsidP="005F0BD5">
      <w:pPr>
        <w:pStyle w:val="Ttulo2"/>
        <w:jc w:val="both"/>
        <w:rPr>
          <w:rFonts w:ascii="Arial" w:hAnsi="Arial" w:cs="Arial"/>
          <w:b/>
          <w:color w:val="000000" w:themeColor="text1"/>
          <w:sz w:val="24"/>
          <w:szCs w:val="24"/>
        </w:rPr>
      </w:pPr>
      <w:r w:rsidRPr="005F0BD5">
        <w:rPr>
          <w:rFonts w:ascii="Arial" w:hAnsi="Arial" w:cs="Arial"/>
          <w:b/>
          <w:color w:val="000000" w:themeColor="text1"/>
          <w:sz w:val="24"/>
          <w:szCs w:val="24"/>
        </w:rPr>
        <w:t>Administración de Recursos Humanos</w:t>
      </w:r>
    </w:p>
    <w:p w:rsidR="00F8580B" w:rsidRPr="005F0BD5" w:rsidRDefault="00F8580B" w:rsidP="005F0BD5">
      <w:pPr>
        <w:jc w:val="both"/>
        <w:rPr>
          <w:rFonts w:ascii="Arial" w:hAnsi="Arial" w:cs="Arial"/>
          <w:sz w:val="24"/>
          <w:szCs w:val="24"/>
        </w:rPr>
      </w:pPr>
    </w:p>
    <w:p w:rsidR="00D208E3" w:rsidRPr="00BD759B" w:rsidRDefault="00D208E3"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Toda organización busca el éxito mediante la correcta asignación de cada uno de los recursos a emplear, en especial el recurso humano, que son todas aquellas personas con las que colaboran dentro de la empresa para alcanzar un objetivo mediante la ejecución de diversas tareas , acciones y actividades. En muchas empresas, la administración del personal ha cambiado su perspectiva de forma radical, sin embargo este avance no se ha presentado con gran impacto en las Pequeñas y Medianas Empresas (PyMes), ya que el departamento de Recursos Humanos (RH) </w:t>
      </w:r>
      <w:r w:rsidR="00F06160" w:rsidRPr="00BD759B">
        <w:rPr>
          <w:rFonts w:ascii="Times New Roman" w:hAnsi="Times New Roman" w:cs="Times New Roman"/>
          <w:color w:val="000000" w:themeColor="text1"/>
          <w:sz w:val="24"/>
          <w:szCs w:val="24"/>
        </w:rPr>
        <w:t xml:space="preserve">no visualiza </w:t>
      </w:r>
      <w:r w:rsidR="00F06160" w:rsidRPr="00BD759B">
        <w:rPr>
          <w:rFonts w:ascii="Times New Roman" w:hAnsi="Times New Roman" w:cs="Times New Roman"/>
          <w:color w:val="000000" w:themeColor="text1"/>
          <w:sz w:val="24"/>
          <w:szCs w:val="24"/>
        </w:rPr>
        <w:lastRenderedPageBreak/>
        <w:t xml:space="preserve">integrar entre sus vertientes el correcto análisis sobre las tendencias tecnológicas y los cambios del mercado laboral, como por ejemplo, establecer el pensamiento global de la empresa, administrar el talento humano ya contratado y contener los costos del personal. Este avance de pensamiento ha llegado hasta el cambio de concepto, ya que ya no se habla de la administración del personal sino de la administración del talento humano, y su diferencia es simple: darle mayor importancia a las personas, ya que son la base esencial de una organización. </w:t>
      </w:r>
      <w:sdt>
        <w:sdtPr>
          <w:rPr>
            <w:rFonts w:ascii="Times New Roman" w:hAnsi="Times New Roman" w:cs="Times New Roman"/>
            <w:color w:val="000000" w:themeColor="text1"/>
            <w:sz w:val="24"/>
            <w:szCs w:val="24"/>
          </w:rPr>
          <w:id w:val="104083791"/>
          <w:citation/>
        </w:sdtPr>
        <w:sdtEndPr/>
        <w:sdtContent>
          <w:r w:rsidR="00F06160" w:rsidRPr="00BD759B">
            <w:rPr>
              <w:rFonts w:ascii="Times New Roman" w:hAnsi="Times New Roman" w:cs="Times New Roman"/>
              <w:color w:val="000000" w:themeColor="text1"/>
              <w:sz w:val="24"/>
              <w:szCs w:val="24"/>
            </w:rPr>
            <w:fldChar w:fldCharType="begin"/>
          </w:r>
          <w:r w:rsidR="00F06160" w:rsidRPr="00BD759B">
            <w:rPr>
              <w:rFonts w:ascii="Times New Roman" w:hAnsi="Times New Roman" w:cs="Times New Roman"/>
              <w:color w:val="000000" w:themeColor="text1"/>
              <w:sz w:val="24"/>
              <w:szCs w:val="24"/>
            </w:rPr>
            <w:instrText xml:space="preserve"> CITATION Lóp11 \l 2058 </w:instrText>
          </w:r>
          <w:r w:rsidR="00F06160"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(López, Casique, &amp; Ferrer, 2011)</w:t>
          </w:r>
          <w:r w:rsidR="00F06160" w:rsidRPr="00BD759B">
            <w:rPr>
              <w:rFonts w:ascii="Times New Roman" w:hAnsi="Times New Roman" w:cs="Times New Roman"/>
              <w:color w:val="000000" w:themeColor="text1"/>
              <w:sz w:val="24"/>
              <w:szCs w:val="24"/>
            </w:rPr>
            <w:fldChar w:fldCharType="end"/>
          </w:r>
        </w:sdtContent>
      </w:sdt>
    </w:p>
    <w:p w:rsidR="00655516" w:rsidRPr="00BD759B" w:rsidRDefault="00655516"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El Departamento de RH tiene un doble propósito: por un lado, tiene la obligación de fungir como apoyo tanto a la empresa como a cada uno de los niveles jerárquicos del personal (dirigentes, gerentes, administrativos y operativos); y en segundo lugar, tiene la responsabilidad de elaborar la planeación del personal y todo lo concerniente a este recurso</w:t>
      </w:r>
      <w:sdt>
        <w:sdtPr>
          <w:rPr>
            <w:rFonts w:ascii="Times New Roman" w:hAnsi="Times New Roman" w:cs="Times New Roman"/>
            <w:color w:val="000000" w:themeColor="text1"/>
            <w:sz w:val="24"/>
            <w:szCs w:val="24"/>
          </w:rPr>
          <w:id w:val="1408574454"/>
          <w:citation/>
        </w:sdtPr>
        <w:sdtEndPr/>
        <w:sdtContent>
          <w:r w:rsidR="00E60A52" w:rsidRPr="00BD759B">
            <w:rPr>
              <w:rFonts w:ascii="Times New Roman" w:hAnsi="Times New Roman" w:cs="Times New Roman"/>
              <w:color w:val="000000" w:themeColor="text1"/>
              <w:sz w:val="24"/>
              <w:szCs w:val="24"/>
            </w:rPr>
            <w:fldChar w:fldCharType="begin"/>
          </w:r>
          <w:r w:rsidR="00E60A52" w:rsidRPr="00BD759B">
            <w:rPr>
              <w:rFonts w:ascii="Times New Roman" w:hAnsi="Times New Roman" w:cs="Times New Roman"/>
              <w:color w:val="000000" w:themeColor="text1"/>
              <w:sz w:val="24"/>
              <w:szCs w:val="24"/>
            </w:rPr>
            <w:instrText xml:space="preserve"> CITATION Puc03 \l 2058 </w:instrText>
          </w:r>
          <w:r w:rsidR="00E60A52"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(Puchol, 2003)</w:t>
          </w:r>
          <w:r w:rsidR="00E60A52" w:rsidRPr="00BD759B">
            <w:rPr>
              <w:rFonts w:ascii="Times New Roman" w:hAnsi="Times New Roman" w:cs="Times New Roman"/>
              <w:color w:val="000000" w:themeColor="text1"/>
              <w:sz w:val="24"/>
              <w:szCs w:val="24"/>
            </w:rPr>
            <w:fldChar w:fldCharType="end"/>
          </w:r>
        </w:sdtContent>
      </w:sdt>
      <w:r w:rsidRPr="00BD759B">
        <w:rPr>
          <w:rFonts w:ascii="Times New Roman" w:hAnsi="Times New Roman" w:cs="Times New Roman"/>
          <w:color w:val="000000" w:themeColor="text1"/>
          <w:sz w:val="24"/>
          <w:szCs w:val="24"/>
        </w:rPr>
        <w:t xml:space="preserve">. </w:t>
      </w:r>
    </w:p>
    <w:p w:rsidR="000A5C6F" w:rsidRPr="00BD759B" w:rsidRDefault="000A5C6F"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“La administración de recursos humanos (HRM, por sus siglas en inglés) se refiere a las filosofías, políticas y prácticas que una organización utiliza para influir en los comportamientos de las personas que trabajan en ella”</w:t>
      </w:r>
      <w:sdt>
        <w:sdtPr>
          <w:rPr>
            <w:rFonts w:ascii="Times New Roman" w:hAnsi="Times New Roman" w:cs="Times New Roman"/>
            <w:color w:val="000000" w:themeColor="text1"/>
            <w:sz w:val="24"/>
            <w:szCs w:val="24"/>
          </w:rPr>
          <w:id w:val="472635981"/>
          <w:citation/>
        </w:sdtPr>
        <w:sdtEndPr/>
        <w:sdtContent>
          <w:r w:rsidRPr="00BD759B">
            <w:rPr>
              <w:rFonts w:ascii="Times New Roman" w:hAnsi="Times New Roman" w:cs="Times New Roman"/>
              <w:color w:val="000000" w:themeColor="text1"/>
              <w:sz w:val="24"/>
              <w:szCs w:val="24"/>
            </w:rPr>
            <w:fldChar w:fldCharType="begin"/>
          </w:r>
          <w:r w:rsidRPr="00BD759B">
            <w:rPr>
              <w:rFonts w:ascii="Times New Roman" w:hAnsi="Times New Roman" w:cs="Times New Roman"/>
              <w:color w:val="000000" w:themeColor="text1"/>
              <w:sz w:val="24"/>
              <w:szCs w:val="24"/>
            </w:rPr>
            <w:instrText xml:space="preserve"> CITATION Hel09 \l 2058 </w:instrText>
          </w:r>
          <w:r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(Hellriegel, Jackson, &amp; Slocum, 2009)</w:t>
          </w:r>
          <w:r w:rsidRPr="00BD759B">
            <w:rPr>
              <w:rFonts w:ascii="Times New Roman" w:hAnsi="Times New Roman" w:cs="Times New Roman"/>
              <w:color w:val="000000" w:themeColor="text1"/>
              <w:sz w:val="24"/>
              <w:szCs w:val="24"/>
            </w:rPr>
            <w:fldChar w:fldCharType="end"/>
          </w:r>
        </w:sdtContent>
      </w:sdt>
    </w:p>
    <w:p w:rsidR="000367B7" w:rsidRPr="00BD759B" w:rsidRDefault="00655516"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Dentro de las principales técnicas, responsabilidades o actividades que debe desempeñar el Departamento de RH</w:t>
      </w:r>
      <w:r w:rsidR="000367B7" w:rsidRPr="00BD759B">
        <w:rPr>
          <w:rFonts w:ascii="Times New Roman" w:hAnsi="Times New Roman" w:cs="Times New Roman"/>
          <w:color w:val="000000" w:themeColor="text1"/>
          <w:sz w:val="24"/>
          <w:szCs w:val="24"/>
        </w:rPr>
        <w:t xml:space="preserve"> se encuentran:</w:t>
      </w:r>
      <w:sdt>
        <w:sdtPr>
          <w:rPr>
            <w:rFonts w:ascii="Times New Roman" w:hAnsi="Times New Roman" w:cs="Times New Roman"/>
            <w:color w:val="000000" w:themeColor="text1"/>
            <w:sz w:val="24"/>
            <w:szCs w:val="24"/>
          </w:rPr>
          <w:id w:val="1079865713"/>
          <w:citation/>
        </w:sdtPr>
        <w:sdtEndPr/>
        <w:sdtContent>
          <w:r w:rsidR="000367B7" w:rsidRPr="00BD759B">
            <w:rPr>
              <w:rFonts w:ascii="Times New Roman" w:hAnsi="Times New Roman" w:cs="Times New Roman"/>
              <w:color w:val="000000" w:themeColor="text1"/>
              <w:sz w:val="24"/>
              <w:szCs w:val="24"/>
            </w:rPr>
            <w:fldChar w:fldCharType="begin"/>
          </w:r>
          <w:r w:rsidR="000367B7" w:rsidRPr="00BD759B">
            <w:rPr>
              <w:rFonts w:ascii="Times New Roman" w:hAnsi="Times New Roman" w:cs="Times New Roman"/>
              <w:color w:val="000000" w:themeColor="text1"/>
              <w:sz w:val="24"/>
              <w:szCs w:val="24"/>
            </w:rPr>
            <w:instrText xml:space="preserve"> CITATION Lóp11 \l 2058 </w:instrText>
          </w:r>
          <w:r w:rsidR="000367B7"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(López, Casique, &amp; Ferrer, 2011)</w:t>
          </w:r>
          <w:r w:rsidR="000367B7" w:rsidRPr="00BD759B">
            <w:rPr>
              <w:rFonts w:ascii="Times New Roman" w:hAnsi="Times New Roman" w:cs="Times New Roman"/>
              <w:color w:val="000000" w:themeColor="text1"/>
              <w:sz w:val="24"/>
              <w:szCs w:val="24"/>
            </w:rPr>
            <w:fldChar w:fldCharType="end"/>
          </w:r>
        </w:sdtContent>
      </w:sdt>
    </w:p>
    <w:p w:rsidR="00F06160" w:rsidRPr="00BD759B" w:rsidRDefault="000367B7" w:rsidP="00BD759B">
      <w:pPr>
        <w:pStyle w:val="Prrafodelista"/>
        <w:numPr>
          <w:ilvl w:val="0"/>
          <w:numId w:val="1"/>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Integración de recursos humanos: son actividades de planeación y el proceso de reclutamiento y selección de personal, hasta el momento que se integran a su puesto de trabajo. </w:t>
      </w:r>
    </w:p>
    <w:p w:rsidR="000367B7" w:rsidRPr="00BD759B" w:rsidRDefault="000367B7" w:rsidP="00BD759B">
      <w:pPr>
        <w:pStyle w:val="Prrafodelista"/>
        <w:numPr>
          <w:ilvl w:val="0"/>
          <w:numId w:val="1"/>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Administración de Sueldos y Salarios: también conocido como Administración de las compensaciones, y su objetivo es llevar todo el proceso administrativo bajo el enfoque del salario, prestaciones y remuneraciones. Además se encarga de la valuación y evaluación de los puestos de trabajo. </w:t>
      </w:r>
    </w:p>
    <w:p w:rsidR="000367B7" w:rsidRPr="00BD759B" w:rsidRDefault="000367B7" w:rsidP="00BD759B">
      <w:pPr>
        <w:pStyle w:val="Prrafodelista"/>
        <w:numPr>
          <w:ilvl w:val="0"/>
          <w:numId w:val="1"/>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Capacitaciones al personal: el departamento de RH realiza  el proceso de detección de las necesidades de capacitación, elaboración, ejecución y evaluación del programa de capacitación. Aunque el día de hoy existe una tendencia sobre realizar cursos de actualización de conocimientos para estar a la vanguardia sobre las nuevas necesidades del mercado laboral, sobre todo en el aspecto tecnológico.</w:t>
      </w:r>
      <w:sdt>
        <w:sdtPr>
          <w:rPr>
            <w:rFonts w:ascii="Times New Roman" w:hAnsi="Times New Roman" w:cs="Times New Roman"/>
            <w:color w:val="000000" w:themeColor="text1"/>
            <w:sz w:val="24"/>
            <w:szCs w:val="24"/>
          </w:rPr>
          <w:id w:val="623975615"/>
          <w:citation/>
        </w:sdtPr>
        <w:sdtEndPr/>
        <w:sdtContent>
          <w:r w:rsidRPr="00BD759B">
            <w:rPr>
              <w:rFonts w:ascii="Times New Roman" w:hAnsi="Times New Roman" w:cs="Times New Roman"/>
              <w:color w:val="000000" w:themeColor="text1"/>
              <w:sz w:val="24"/>
              <w:szCs w:val="24"/>
            </w:rPr>
            <w:fldChar w:fldCharType="begin"/>
          </w:r>
          <w:r w:rsidRPr="00BD759B">
            <w:rPr>
              <w:rFonts w:ascii="Times New Roman" w:hAnsi="Times New Roman" w:cs="Times New Roman"/>
              <w:color w:val="000000" w:themeColor="text1"/>
              <w:sz w:val="24"/>
              <w:szCs w:val="24"/>
            </w:rPr>
            <w:instrText xml:space="preserve"> CITATION Ali17 \l 2058 </w:instrText>
          </w:r>
          <w:r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(Aliamex, 2017)</w:t>
          </w:r>
          <w:r w:rsidRPr="00BD759B">
            <w:rPr>
              <w:rFonts w:ascii="Times New Roman" w:hAnsi="Times New Roman" w:cs="Times New Roman"/>
              <w:color w:val="000000" w:themeColor="text1"/>
              <w:sz w:val="24"/>
              <w:szCs w:val="24"/>
            </w:rPr>
            <w:fldChar w:fldCharType="end"/>
          </w:r>
        </w:sdtContent>
      </w:sdt>
    </w:p>
    <w:p w:rsidR="000367B7" w:rsidRPr="00BD759B" w:rsidRDefault="000367B7" w:rsidP="00BD759B">
      <w:pPr>
        <w:pStyle w:val="Prrafodelista"/>
        <w:numPr>
          <w:ilvl w:val="0"/>
          <w:numId w:val="1"/>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Relaciones laborales: todos los actores involucrados con la organización, el departamento de RH es el responsable de mantener una </w:t>
      </w:r>
      <w:r w:rsidR="00F84DDC" w:rsidRPr="00BD759B">
        <w:rPr>
          <w:rFonts w:ascii="Times New Roman" w:hAnsi="Times New Roman" w:cs="Times New Roman"/>
          <w:color w:val="000000" w:themeColor="text1"/>
          <w:sz w:val="24"/>
          <w:szCs w:val="24"/>
        </w:rPr>
        <w:t xml:space="preserve">sana relación, como por ejemplo, los sindicatos (en su aspecto de negociación colectiva), elaboración de trámites ante entidades </w:t>
      </w:r>
      <w:r w:rsidR="00F84DDC" w:rsidRPr="00BD759B">
        <w:rPr>
          <w:rFonts w:ascii="Times New Roman" w:hAnsi="Times New Roman" w:cs="Times New Roman"/>
          <w:color w:val="000000" w:themeColor="text1"/>
          <w:sz w:val="24"/>
          <w:szCs w:val="24"/>
        </w:rPr>
        <w:lastRenderedPageBreak/>
        <w:t xml:space="preserve">gubernamentales (ya sea ayuntamientos, secretarías, entre otros); y por último, mantener relaciones sanas con el actor más importante: los empleados </w:t>
      </w:r>
      <w:r w:rsidRPr="00BD759B">
        <w:rPr>
          <w:rFonts w:ascii="Times New Roman" w:hAnsi="Times New Roman" w:cs="Times New Roman"/>
          <w:color w:val="000000" w:themeColor="text1"/>
          <w:sz w:val="24"/>
          <w:szCs w:val="24"/>
        </w:rPr>
        <w:t xml:space="preserve"> </w:t>
      </w:r>
      <w:r w:rsidR="00F84DDC" w:rsidRPr="00BD759B">
        <w:rPr>
          <w:rFonts w:ascii="Times New Roman" w:hAnsi="Times New Roman" w:cs="Times New Roman"/>
          <w:color w:val="000000" w:themeColor="text1"/>
          <w:sz w:val="24"/>
          <w:szCs w:val="24"/>
        </w:rPr>
        <w:t xml:space="preserve">(procedimientos de quejas y sugerencias y la implementación de un sistema de comunicación). </w:t>
      </w:r>
    </w:p>
    <w:p w:rsidR="00F84DDC" w:rsidRPr="00BD759B" w:rsidRDefault="00F84DDC" w:rsidP="00BD759B">
      <w:pPr>
        <w:pStyle w:val="Prrafodelista"/>
        <w:numPr>
          <w:ilvl w:val="0"/>
          <w:numId w:val="1"/>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Higiene y seguridad industrial. Aunque este puede ser exclusivo para las industrias, no se descarta la vigilancia y el resguardo de la seguridad de todo el personal en el momento de prestar sus servicios a la empresa. </w:t>
      </w:r>
    </w:p>
    <w:p w:rsidR="00B73338" w:rsidRDefault="00B73338" w:rsidP="00BD759B">
      <w:pPr>
        <w:pStyle w:val="Ttulo2"/>
        <w:spacing w:line="360" w:lineRule="auto"/>
        <w:jc w:val="both"/>
        <w:rPr>
          <w:rFonts w:ascii="Times New Roman" w:hAnsi="Times New Roman" w:cs="Times New Roman"/>
          <w:b/>
          <w:color w:val="000000" w:themeColor="text1"/>
          <w:sz w:val="24"/>
          <w:szCs w:val="24"/>
        </w:rPr>
      </w:pPr>
    </w:p>
    <w:p w:rsidR="00F84DDC" w:rsidRPr="00BD759B" w:rsidRDefault="006C07E4" w:rsidP="00BD759B">
      <w:pPr>
        <w:pStyle w:val="Ttulo2"/>
        <w:spacing w:line="360" w:lineRule="auto"/>
        <w:jc w:val="both"/>
        <w:rPr>
          <w:rFonts w:ascii="Times New Roman" w:hAnsi="Times New Roman" w:cs="Times New Roman"/>
          <w:b/>
          <w:color w:val="000000" w:themeColor="text1"/>
          <w:sz w:val="24"/>
          <w:szCs w:val="24"/>
        </w:rPr>
      </w:pPr>
      <w:r w:rsidRPr="00BD759B">
        <w:rPr>
          <w:rFonts w:ascii="Times New Roman" w:hAnsi="Times New Roman" w:cs="Times New Roman"/>
          <w:b/>
          <w:color w:val="000000" w:themeColor="text1"/>
          <w:sz w:val="24"/>
          <w:szCs w:val="24"/>
        </w:rPr>
        <w:t>Proceso de Reclutamiento y Selección del personal</w:t>
      </w:r>
    </w:p>
    <w:p w:rsidR="005C7C21" w:rsidRPr="00BD759B" w:rsidRDefault="005C7C21"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Una de las actividades primordiales del Departamento de RH, desde sus orígenes, ha sido en la etapa de suministrar a la empresa del personal adecuado según sean sus necesidades. Por tal motivo es necesario describir el proceso en donde la demanda de los empleados para buscar un puesto de trabajo y la oferta de las organizaciones para la contratación de personal se unen para la adquisición de la “materia prima” con la que la empresa va a trabajar.  </w:t>
      </w:r>
    </w:p>
    <w:p w:rsidR="005C7C21" w:rsidRPr="005F0BD5" w:rsidRDefault="005C7C21" w:rsidP="00BD759B">
      <w:pPr>
        <w:spacing w:after="0"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 xml:space="preserve">Como se muestra en la Ilustración 1 el proceso inicia con el reclutamiento del personal, siendo la actividad predecesora la planeación de los puestos a cubrir, ya que es lógico pensar que si no se sabe que se quiere contratar, no se puede proceder a buscar a empleados a que cubrir algún tipo de puesto. Como segundo paso, está ya la selección del personal, que </w:t>
      </w:r>
      <w:r w:rsidR="00B57B44" w:rsidRPr="00BD759B">
        <w:rPr>
          <w:rFonts w:ascii="Times New Roman" w:hAnsi="Times New Roman" w:cs="Times New Roman"/>
          <w:color w:val="000000" w:themeColor="text1"/>
          <w:sz w:val="24"/>
          <w:szCs w:val="24"/>
        </w:rPr>
        <w:t>reside</w:t>
      </w:r>
      <w:r w:rsidRPr="00BD759B">
        <w:rPr>
          <w:rFonts w:ascii="Times New Roman" w:hAnsi="Times New Roman" w:cs="Times New Roman"/>
          <w:color w:val="000000" w:themeColor="text1"/>
          <w:sz w:val="24"/>
          <w:szCs w:val="24"/>
        </w:rPr>
        <w:t xml:space="preserve"> en </w:t>
      </w:r>
      <w:r w:rsidR="00B57B44" w:rsidRPr="00BD759B">
        <w:rPr>
          <w:rFonts w:ascii="Times New Roman" w:hAnsi="Times New Roman" w:cs="Times New Roman"/>
          <w:color w:val="000000" w:themeColor="text1"/>
          <w:sz w:val="24"/>
          <w:szCs w:val="24"/>
        </w:rPr>
        <w:t xml:space="preserve">la elección de las mejores propuestas para ocupar el puesto; se realiza mediante la aplicación de pruebas que el candidato debe llevar a cabo como filtro de selección. La tercera actividad consiste en la entrevista de trabajo a aquellas personas que lograr acreditar de manera exitosa las pruebas en la etapa de selección; la entrevista puede ser el último filtro para elegir entre las diferentes alternativas que tiene el departamento de Rh y/o la Gerencia. Como último paso, se estableció la capacitación y aunque el proceso en sí de la selección de personal culmina cuando se elige al candidato ganador, es necesario continuar hasta que el nuevo empleado sea capaz de desarrollar de manera </w:t>
      </w:r>
      <w:r w:rsidR="00507727" w:rsidRPr="00BD759B">
        <w:rPr>
          <w:rFonts w:ascii="Times New Roman" w:hAnsi="Times New Roman" w:cs="Times New Roman"/>
          <w:color w:val="000000" w:themeColor="text1"/>
          <w:sz w:val="24"/>
          <w:szCs w:val="24"/>
        </w:rPr>
        <w:t>óptima</w:t>
      </w:r>
      <w:r w:rsidR="00B57B44" w:rsidRPr="00BD759B">
        <w:rPr>
          <w:rFonts w:ascii="Times New Roman" w:hAnsi="Times New Roman" w:cs="Times New Roman"/>
          <w:color w:val="000000" w:themeColor="text1"/>
          <w:sz w:val="24"/>
          <w:szCs w:val="24"/>
        </w:rPr>
        <w:t xml:space="preserve"> las funciones que le correspondan</w:t>
      </w:r>
      <w:sdt>
        <w:sdtPr>
          <w:rPr>
            <w:rFonts w:ascii="Times New Roman" w:hAnsi="Times New Roman" w:cs="Times New Roman"/>
            <w:color w:val="000000" w:themeColor="text1"/>
            <w:sz w:val="24"/>
            <w:szCs w:val="24"/>
          </w:rPr>
          <w:id w:val="438109768"/>
          <w:citation/>
        </w:sdtPr>
        <w:sdtEndPr/>
        <w:sdtContent>
          <w:r w:rsidR="00646EE8" w:rsidRPr="00BD759B">
            <w:rPr>
              <w:rFonts w:ascii="Times New Roman" w:hAnsi="Times New Roman" w:cs="Times New Roman"/>
              <w:color w:val="000000" w:themeColor="text1"/>
              <w:sz w:val="24"/>
              <w:szCs w:val="24"/>
            </w:rPr>
            <w:fldChar w:fldCharType="begin"/>
          </w:r>
          <w:r w:rsidR="00646EE8" w:rsidRPr="00BD759B">
            <w:rPr>
              <w:rFonts w:ascii="Times New Roman" w:hAnsi="Times New Roman" w:cs="Times New Roman"/>
              <w:color w:val="000000" w:themeColor="text1"/>
              <w:sz w:val="24"/>
              <w:szCs w:val="24"/>
            </w:rPr>
            <w:instrText xml:space="preserve"> CITATION Des091 \l 2058 </w:instrText>
          </w:r>
          <w:r w:rsidR="00646EE8"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(Dessler, Administración de Recursos Humanos, 2009)</w:t>
          </w:r>
          <w:r w:rsidR="00646EE8" w:rsidRPr="00BD759B">
            <w:rPr>
              <w:rFonts w:ascii="Times New Roman" w:hAnsi="Times New Roman" w:cs="Times New Roman"/>
              <w:color w:val="000000" w:themeColor="text1"/>
              <w:sz w:val="24"/>
              <w:szCs w:val="24"/>
            </w:rPr>
            <w:fldChar w:fldCharType="end"/>
          </w:r>
        </w:sdtContent>
      </w:sdt>
      <w:r w:rsidR="00B57B44" w:rsidRPr="00BD759B">
        <w:rPr>
          <w:rFonts w:ascii="Times New Roman" w:hAnsi="Times New Roman" w:cs="Times New Roman"/>
          <w:color w:val="000000" w:themeColor="text1"/>
          <w:sz w:val="24"/>
          <w:szCs w:val="24"/>
        </w:rPr>
        <w:t>.</w:t>
      </w:r>
      <w:r w:rsidR="00B57B44" w:rsidRPr="005F0BD5">
        <w:rPr>
          <w:rFonts w:ascii="Arial" w:hAnsi="Arial" w:cs="Arial"/>
          <w:color w:val="000000" w:themeColor="text1"/>
          <w:sz w:val="24"/>
          <w:szCs w:val="24"/>
        </w:rPr>
        <w:t xml:space="preserve">  </w:t>
      </w:r>
    </w:p>
    <w:p w:rsidR="006C07E4" w:rsidRPr="005F0BD5" w:rsidRDefault="006C07E4" w:rsidP="005F0BD5">
      <w:pPr>
        <w:keepNext/>
        <w:spacing w:after="0" w:line="240" w:lineRule="auto"/>
        <w:jc w:val="both"/>
        <w:rPr>
          <w:rFonts w:ascii="Arial" w:hAnsi="Arial" w:cs="Arial"/>
          <w:color w:val="000000" w:themeColor="text1"/>
          <w:sz w:val="24"/>
          <w:szCs w:val="24"/>
        </w:rPr>
      </w:pPr>
      <w:r w:rsidRPr="005F0BD5">
        <w:rPr>
          <w:rFonts w:ascii="Arial" w:hAnsi="Arial" w:cs="Arial"/>
          <w:noProof/>
          <w:color w:val="000000" w:themeColor="text1"/>
          <w:sz w:val="24"/>
          <w:szCs w:val="24"/>
          <w:lang w:eastAsia="es-MX"/>
        </w:rPr>
        <w:lastRenderedPageBreak/>
        <w:drawing>
          <wp:inline distT="0" distB="0" distL="0" distR="0" wp14:anchorId="1F1E8421" wp14:editId="70BF9770">
            <wp:extent cx="5486400" cy="1355504"/>
            <wp:effectExtent l="38100" t="0" r="381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C07E4" w:rsidRPr="0053310F" w:rsidRDefault="006C07E4" w:rsidP="0053310F">
      <w:pPr>
        <w:pStyle w:val="Descripcin"/>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Ilustración </w:t>
      </w:r>
      <w:r w:rsidR="00022B7F" w:rsidRPr="0053310F">
        <w:rPr>
          <w:rFonts w:ascii="Arial" w:hAnsi="Arial" w:cs="Arial"/>
          <w:color w:val="000000" w:themeColor="text1"/>
          <w:sz w:val="20"/>
          <w:szCs w:val="24"/>
        </w:rPr>
        <w:fldChar w:fldCharType="begin"/>
      </w:r>
      <w:r w:rsidR="00022B7F" w:rsidRPr="0053310F">
        <w:rPr>
          <w:rFonts w:ascii="Arial" w:hAnsi="Arial" w:cs="Arial"/>
          <w:color w:val="000000" w:themeColor="text1"/>
          <w:sz w:val="20"/>
          <w:szCs w:val="24"/>
        </w:rPr>
        <w:instrText xml:space="preserve"> SEQ Ilustración \* ARABIC </w:instrText>
      </w:r>
      <w:r w:rsidR="00022B7F"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1</w:t>
      </w:r>
      <w:r w:rsidR="00022B7F"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xml:space="preserve">. Proceso de Reclutamiento y Selección del personal. </w:t>
      </w:r>
      <w:r w:rsidR="00646EE8" w:rsidRPr="0053310F">
        <w:rPr>
          <w:rFonts w:ascii="Arial" w:hAnsi="Arial" w:cs="Arial"/>
          <w:color w:val="000000" w:themeColor="text1"/>
          <w:sz w:val="20"/>
          <w:szCs w:val="24"/>
        </w:rPr>
        <w:t xml:space="preserve">Fuente: </w:t>
      </w:r>
      <w:r w:rsidRPr="0053310F">
        <w:rPr>
          <w:rFonts w:ascii="Arial" w:hAnsi="Arial" w:cs="Arial"/>
          <w:color w:val="000000" w:themeColor="text1"/>
          <w:sz w:val="20"/>
          <w:szCs w:val="24"/>
        </w:rPr>
        <w:t>Elaboración propia.</w:t>
      </w:r>
    </w:p>
    <w:p w:rsidR="00646EE8" w:rsidRPr="00BD759B" w:rsidRDefault="00725363" w:rsidP="00BD759B">
      <w:pPr>
        <w:spacing w:line="360" w:lineRule="auto"/>
        <w:jc w:val="both"/>
        <w:rPr>
          <w:rFonts w:ascii="Times New Roman" w:hAnsi="Times New Roman" w:cs="Times New Roman"/>
          <w:b/>
          <w:color w:val="000000" w:themeColor="text1"/>
          <w:sz w:val="24"/>
          <w:szCs w:val="24"/>
        </w:rPr>
      </w:pPr>
      <w:r w:rsidRPr="00BD759B">
        <w:rPr>
          <w:rFonts w:ascii="Times New Roman" w:hAnsi="Times New Roman" w:cs="Times New Roman"/>
          <w:b/>
          <w:color w:val="000000" w:themeColor="text1"/>
          <w:sz w:val="24"/>
          <w:szCs w:val="24"/>
        </w:rPr>
        <w:t>Reclutamiento del personal</w:t>
      </w:r>
    </w:p>
    <w:p w:rsidR="00725363" w:rsidRPr="00BD759B" w:rsidRDefault="00725363"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La identificación del talento humano se le conoce como “al proceso de ubicar e interesar a candidatos capacitados para llenar las vacantes de la organización”</w:t>
      </w:r>
      <w:sdt>
        <w:sdtPr>
          <w:rPr>
            <w:rFonts w:ascii="Times New Roman" w:hAnsi="Times New Roman" w:cs="Times New Roman"/>
            <w:color w:val="000000" w:themeColor="text1"/>
            <w:sz w:val="24"/>
            <w:szCs w:val="24"/>
          </w:rPr>
          <w:id w:val="-734701081"/>
          <w:citation/>
        </w:sdtPr>
        <w:sdtEndPr/>
        <w:sdtContent>
          <w:r w:rsidRPr="00BD759B">
            <w:rPr>
              <w:rFonts w:ascii="Times New Roman" w:hAnsi="Times New Roman" w:cs="Times New Roman"/>
              <w:color w:val="000000" w:themeColor="text1"/>
              <w:sz w:val="24"/>
              <w:szCs w:val="24"/>
            </w:rPr>
            <w:fldChar w:fldCharType="begin"/>
          </w:r>
          <w:r w:rsidRPr="00BD759B">
            <w:rPr>
              <w:rFonts w:ascii="Times New Roman" w:hAnsi="Times New Roman" w:cs="Times New Roman"/>
              <w:color w:val="000000" w:themeColor="text1"/>
              <w:sz w:val="24"/>
              <w:szCs w:val="24"/>
            </w:rPr>
            <w:instrText xml:space="preserve">CITATION Wer08 \p 152 \l 2058 </w:instrText>
          </w:r>
          <w:r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(Werther &amp; Davis, 2008, pág. 152)</w:t>
          </w:r>
          <w:r w:rsidRPr="00BD759B">
            <w:rPr>
              <w:rFonts w:ascii="Times New Roman" w:hAnsi="Times New Roman" w:cs="Times New Roman"/>
              <w:color w:val="000000" w:themeColor="text1"/>
              <w:sz w:val="24"/>
              <w:szCs w:val="24"/>
            </w:rPr>
            <w:fldChar w:fldCharType="end"/>
          </w:r>
        </w:sdtContent>
      </w:sdt>
      <w:r w:rsidRPr="00BD759B">
        <w:rPr>
          <w:rFonts w:ascii="Times New Roman" w:hAnsi="Times New Roman" w:cs="Times New Roman"/>
          <w:color w:val="000000" w:themeColor="text1"/>
          <w:sz w:val="24"/>
          <w:szCs w:val="24"/>
        </w:rPr>
        <w:t xml:space="preserve"> . Este proceso inicia cuando el Departamento de RH busca candidatos para cubrir un puesto vacante y culmina en el momento en que recibe las solicitudes de trabajo. </w:t>
      </w:r>
    </w:p>
    <w:p w:rsidR="007116CD" w:rsidRPr="00BD759B" w:rsidRDefault="00725363" w:rsidP="00BD759B">
      <w:pPr>
        <w:autoSpaceDE w:val="0"/>
        <w:autoSpaceDN w:val="0"/>
        <w:adjustRightInd w:val="0"/>
        <w:spacing w:after="0" w:line="360" w:lineRule="auto"/>
        <w:jc w:val="both"/>
        <w:rPr>
          <w:rFonts w:ascii="Times New Roman" w:eastAsia="Yu Gothic" w:hAnsi="Times New Roman" w:cs="Times New Roman"/>
          <w:color w:val="000000" w:themeColor="text1"/>
          <w:sz w:val="24"/>
          <w:szCs w:val="24"/>
        </w:rPr>
      </w:pPr>
      <w:r w:rsidRPr="00BD759B">
        <w:rPr>
          <w:rFonts w:ascii="Times New Roman" w:hAnsi="Times New Roman" w:cs="Times New Roman"/>
          <w:color w:val="000000" w:themeColor="text1"/>
          <w:sz w:val="24"/>
          <w:szCs w:val="24"/>
        </w:rPr>
        <w:t>La planeación de la fuerza laboral es “</w:t>
      </w:r>
      <w:r w:rsidRPr="00BD759B">
        <w:rPr>
          <w:rFonts w:ascii="Times New Roman" w:eastAsia="Yu Gothic" w:hAnsi="Times New Roman" w:cs="Times New Roman"/>
          <w:color w:val="000000" w:themeColor="text1"/>
          <w:sz w:val="24"/>
          <w:szCs w:val="24"/>
        </w:rPr>
        <w:t>al proceso de ubicar e interesar a candidatos capacitados para llenar las vacantes de la organización”</w:t>
      </w:r>
      <w:sdt>
        <w:sdtPr>
          <w:rPr>
            <w:rFonts w:ascii="Times New Roman" w:eastAsia="Yu Gothic" w:hAnsi="Times New Roman" w:cs="Times New Roman"/>
            <w:color w:val="000000" w:themeColor="text1"/>
            <w:sz w:val="24"/>
            <w:szCs w:val="24"/>
          </w:rPr>
          <w:id w:val="-1569342800"/>
          <w:citation/>
        </w:sdtPr>
        <w:sdtEndPr/>
        <w:sdtContent>
          <w:r w:rsidR="00DE23E5" w:rsidRPr="00BD759B">
            <w:rPr>
              <w:rFonts w:ascii="Times New Roman" w:eastAsia="Yu Gothic" w:hAnsi="Times New Roman" w:cs="Times New Roman"/>
              <w:color w:val="000000" w:themeColor="text1"/>
              <w:sz w:val="24"/>
              <w:szCs w:val="24"/>
            </w:rPr>
            <w:fldChar w:fldCharType="begin"/>
          </w:r>
          <w:r w:rsidR="00DE23E5" w:rsidRPr="00BD759B">
            <w:rPr>
              <w:rFonts w:ascii="Times New Roman" w:eastAsia="Yu Gothic" w:hAnsi="Times New Roman" w:cs="Times New Roman"/>
              <w:color w:val="000000" w:themeColor="text1"/>
              <w:sz w:val="24"/>
              <w:szCs w:val="24"/>
            </w:rPr>
            <w:instrText xml:space="preserve">CITATION Des092 \p 91 \t  \l 2058 </w:instrText>
          </w:r>
          <w:r w:rsidR="00DE23E5" w:rsidRPr="00BD759B">
            <w:rPr>
              <w:rFonts w:ascii="Times New Roman" w:eastAsia="Yu Gothic" w:hAnsi="Times New Roman" w:cs="Times New Roman"/>
              <w:color w:val="000000" w:themeColor="text1"/>
              <w:sz w:val="24"/>
              <w:szCs w:val="24"/>
            </w:rPr>
            <w:fldChar w:fldCharType="separate"/>
          </w:r>
          <w:r w:rsidR="0053310F" w:rsidRPr="00BD759B">
            <w:rPr>
              <w:rFonts w:ascii="Times New Roman" w:eastAsia="Yu Gothic" w:hAnsi="Times New Roman" w:cs="Times New Roman"/>
              <w:noProof/>
              <w:color w:val="000000" w:themeColor="text1"/>
              <w:sz w:val="24"/>
              <w:szCs w:val="24"/>
            </w:rPr>
            <w:t xml:space="preserve"> (Dessler &amp; Varela, 2009, pág. 91)</w:t>
          </w:r>
          <w:r w:rsidR="00DE23E5" w:rsidRPr="00BD759B">
            <w:rPr>
              <w:rFonts w:ascii="Times New Roman" w:eastAsia="Yu Gothic" w:hAnsi="Times New Roman" w:cs="Times New Roman"/>
              <w:color w:val="000000" w:themeColor="text1"/>
              <w:sz w:val="24"/>
              <w:szCs w:val="24"/>
            </w:rPr>
            <w:fldChar w:fldCharType="end"/>
          </w:r>
        </w:sdtContent>
      </w:sdt>
      <w:r w:rsidR="00DE23E5" w:rsidRPr="00BD759B">
        <w:rPr>
          <w:rFonts w:ascii="Times New Roman" w:eastAsia="Yu Gothic" w:hAnsi="Times New Roman" w:cs="Times New Roman"/>
          <w:color w:val="000000" w:themeColor="text1"/>
          <w:sz w:val="24"/>
          <w:szCs w:val="24"/>
        </w:rPr>
        <w:t xml:space="preserve">. Esto lo puede hacer mediante  la proyección de las vacantes que tiene la organización y también con la decisión de cómo cubrir las vacantes necesarias, si es con los candidatos internos o externos. </w:t>
      </w:r>
    </w:p>
    <w:p w:rsidR="00DE23E5" w:rsidRPr="00BD759B" w:rsidRDefault="007116CD" w:rsidP="00BD759B">
      <w:pPr>
        <w:autoSpaceDE w:val="0"/>
        <w:autoSpaceDN w:val="0"/>
        <w:adjustRightInd w:val="0"/>
        <w:spacing w:after="0" w:line="360" w:lineRule="auto"/>
        <w:jc w:val="both"/>
        <w:rPr>
          <w:rFonts w:ascii="Times New Roman" w:eastAsia="Yu Gothic" w:hAnsi="Times New Roman" w:cs="Times New Roman"/>
          <w:color w:val="000000" w:themeColor="text1"/>
          <w:sz w:val="24"/>
          <w:szCs w:val="24"/>
        </w:rPr>
      </w:pPr>
      <w:r w:rsidRPr="00BD759B">
        <w:rPr>
          <w:rFonts w:ascii="Times New Roman" w:eastAsia="Yu Gothic" w:hAnsi="Times New Roman" w:cs="Times New Roman"/>
          <w:color w:val="000000" w:themeColor="text1"/>
          <w:sz w:val="24"/>
          <w:szCs w:val="24"/>
        </w:rPr>
        <w:t>Para el reclutamiento se debe tomar en cuenta los espacios en donde se encuentran los posibles candidatos, a esto se le conoce como fuente de reclutamiento; también se considera los medios específicos con los que se pretende atraer  a la fuerza laboral potencial, conocido como los métodos de reclutamiento.</w:t>
      </w:r>
      <w:sdt>
        <w:sdtPr>
          <w:rPr>
            <w:rFonts w:ascii="Times New Roman" w:eastAsia="Yu Gothic" w:hAnsi="Times New Roman" w:cs="Times New Roman"/>
            <w:color w:val="000000" w:themeColor="text1"/>
            <w:sz w:val="24"/>
            <w:szCs w:val="24"/>
          </w:rPr>
          <w:id w:val="-1670168760"/>
          <w:citation/>
        </w:sdtPr>
        <w:sdtEndPr/>
        <w:sdtContent>
          <w:r w:rsidRPr="00BD759B">
            <w:rPr>
              <w:rFonts w:ascii="Times New Roman" w:eastAsia="Yu Gothic" w:hAnsi="Times New Roman" w:cs="Times New Roman"/>
              <w:color w:val="000000" w:themeColor="text1"/>
              <w:sz w:val="24"/>
              <w:szCs w:val="24"/>
            </w:rPr>
            <w:fldChar w:fldCharType="begin"/>
          </w:r>
          <w:r w:rsidRPr="00BD759B">
            <w:rPr>
              <w:rFonts w:ascii="Times New Roman" w:eastAsia="Yu Gothic" w:hAnsi="Times New Roman" w:cs="Times New Roman"/>
              <w:color w:val="000000" w:themeColor="text1"/>
              <w:sz w:val="24"/>
              <w:szCs w:val="24"/>
            </w:rPr>
            <w:instrText xml:space="preserve"> CITATION Mon10 \l 2058 </w:instrText>
          </w:r>
          <w:r w:rsidRPr="00BD759B">
            <w:rPr>
              <w:rFonts w:ascii="Times New Roman" w:eastAsia="Yu Gothic" w:hAnsi="Times New Roman" w:cs="Times New Roman"/>
              <w:color w:val="000000" w:themeColor="text1"/>
              <w:sz w:val="24"/>
              <w:szCs w:val="24"/>
            </w:rPr>
            <w:fldChar w:fldCharType="separate"/>
          </w:r>
          <w:r w:rsidR="0053310F" w:rsidRPr="00BD759B">
            <w:rPr>
              <w:rFonts w:ascii="Times New Roman" w:eastAsia="Yu Gothic" w:hAnsi="Times New Roman" w:cs="Times New Roman"/>
              <w:noProof/>
              <w:color w:val="000000" w:themeColor="text1"/>
              <w:sz w:val="24"/>
              <w:szCs w:val="24"/>
            </w:rPr>
            <w:t xml:space="preserve"> (Mondy, 2010)</w:t>
          </w:r>
          <w:r w:rsidRPr="00BD759B">
            <w:rPr>
              <w:rFonts w:ascii="Times New Roman" w:eastAsia="Yu Gothic" w:hAnsi="Times New Roman" w:cs="Times New Roman"/>
              <w:color w:val="000000" w:themeColor="text1"/>
              <w:sz w:val="24"/>
              <w:szCs w:val="24"/>
            </w:rPr>
            <w:fldChar w:fldCharType="end"/>
          </w:r>
        </w:sdtContent>
      </w:sdt>
    </w:p>
    <w:p w:rsidR="00D32C91" w:rsidRPr="00BD759B" w:rsidRDefault="00D32C91" w:rsidP="00BD75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725363" w:rsidRPr="00BD759B" w:rsidRDefault="00373D1D" w:rsidP="00BD759B">
      <w:pPr>
        <w:spacing w:line="360" w:lineRule="auto"/>
        <w:jc w:val="both"/>
        <w:rPr>
          <w:rFonts w:ascii="Times New Roman" w:hAnsi="Times New Roman" w:cs="Times New Roman"/>
          <w:b/>
          <w:color w:val="000000" w:themeColor="text1"/>
          <w:sz w:val="24"/>
          <w:szCs w:val="24"/>
        </w:rPr>
      </w:pPr>
      <w:r w:rsidRPr="00BD759B">
        <w:rPr>
          <w:rFonts w:ascii="Times New Roman" w:hAnsi="Times New Roman" w:cs="Times New Roman"/>
          <w:b/>
          <w:color w:val="000000" w:themeColor="text1"/>
          <w:sz w:val="24"/>
          <w:szCs w:val="24"/>
        </w:rPr>
        <w:t xml:space="preserve">Selección del personal. </w:t>
      </w:r>
    </w:p>
    <w:p w:rsidR="00F8580B" w:rsidRPr="00BD759B" w:rsidRDefault="00373D1D"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El siguiente proceso comienza con la recopilación de la información de los candidatos reconocidos en la etapa de reclutamiento de personal, </w:t>
      </w:r>
      <w:r w:rsidR="00582C06" w:rsidRPr="00BD759B">
        <w:rPr>
          <w:rFonts w:ascii="Times New Roman" w:hAnsi="Times New Roman" w:cs="Times New Roman"/>
          <w:color w:val="000000" w:themeColor="text1"/>
          <w:sz w:val="24"/>
          <w:szCs w:val="24"/>
        </w:rPr>
        <w:t>hasta la determinación de quien es la persona idónea para cubrir el puesto de trabajo</w:t>
      </w:r>
      <w:sdt>
        <w:sdtPr>
          <w:rPr>
            <w:rFonts w:ascii="Times New Roman" w:hAnsi="Times New Roman" w:cs="Times New Roman"/>
            <w:color w:val="000000" w:themeColor="text1"/>
            <w:sz w:val="24"/>
            <w:szCs w:val="24"/>
          </w:rPr>
          <w:id w:val="728891540"/>
          <w:citation/>
        </w:sdtPr>
        <w:sdtEndPr/>
        <w:sdtContent>
          <w:r w:rsidR="00582C06" w:rsidRPr="00BD759B">
            <w:rPr>
              <w:rFonts w:ascii="Times New Roman" w:hAnsi="Times New Roman" w:cs="Times New Roman"/>
              <w:color w:val="000000" w:themeColor="text1"/>
              <w:sz w:val="24"/>
              <w:szCs w:val="24"/>
            </w:rPr>
            <w:fldChar w:fldCharType="begin"/>
          </w:r>
          <w:r w:rsidR="00582C06" w:rsidRPr="00BD759B">
            <w:rPr>
              <w:rFonts w:ascii="Times New Roman" w:hAnsi="Times New Roman" w:cs="Times New Roman"/>
              <w:color w:val="000000" w:themeColor="text1"/>
              <w:sz w:val="24"/>
              <w:szCs w:val="24"/>
            </w:rPr>
            <w:instrText xml:space="preserve"> CITATION Dol07 \l 2058 </w:instrText>
          </w:r>
          <w:r w:rsidR="00582C06"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(Dolan, Valle, Jackson, &amp; Schuler, 2007)</w:t>
          </w:r>
          <w:r w:rsidR="00582C06" w:rsidRPr="00BD759B">
            <w:rPr>
              <w:rFonts w:ascii="Times New Roman" w:hAnsi="Times New Roman" w:cs="Times New Roman"/>
              <w:color w:val="000000" w:themeColor="text1"/>
              <w:sz w:val="24"/>
              <w:szCs w:val="24"/>
            </w:rPr>
            <w:fldChar w:fldCharType="end"/>
          </w:r>
        </w:sdtContent>
      </w:sdt>
      <w:r w:rsidR="00582C06" w:rsidRPr="00BD759B">
        <w:rPr>
          <w:rFonts w:ascii="Times New Roman" w:hAnsi="Times New Roman" w:cs="Times New Roman"/>
          <w:color w:val="000000" w:themeColor="text1"/>
          <w:sz w:val="24"/>
          <w:szCs w:val="24"/>
        </w:rPr>
        <w:t xml:space="preserve">. </w:t>
      </w:r>
      <w:r w:rsidR="002405BA" w:rsidRPr="00BD759B">
        <w:rPr>
          <w:rFonts w:ascii="Times New Roman" w:hAnsi="Times New Roman" w:cs="Times New Roman"/>
          <w:color w:val="000000" w:themeColor="text1"/>
          <w:sz w:val="24"/>
          <w:szCs w:val="24"/>
        </w:rPr>
        <w:t xml:space="preserve"> </w:t>
      </w:r>
      <w:r w:rsidR="00D32C91" w:rsidRPr="00BD759B">
        <w:rPr>
          <w:rFonts w:ascii="Times New Roman" w:hAnsi="Times New Roman" w:cs="Times New Roman"/>
          <w:color w:val="000000" w:themeColor="text1"/>
          <w:sz w:val="24"/>
          <w:szCs w:val="24"/>
        </w:rPr>
        <w:t>Para aplicar la selección del personal comúnmente se aplican pruebas que muestran al entrevistador la conducta de la persona entrevistada. Existen varias tipos de pruebas que pueden ser implementadas para la elección del candidato, entre las más comunes se encuentra</w:t>
      </w:r>
      <w:r w:rsidR="00EA5337" w:rsidRPr="00BD759B">
        <w:rPr>
          <w:rFonts w:ascii="Times New Roman" w:hAnsi="Times New Roman" w:cs="Times New Roman"/>
          <w:color w:val="000000" w:themeColor="text1"/>
          <w:sz w:val="24"/>
          <w:szCs w:val="24"/>
        </w:rPr>
        <w:t xml:space="preserve"> las p</w:t>
      </w:r>
      <w:r w:rsidR="00D32C91" w:rsidRPr="00BD759B">
        <w:rPr>
          <w:rFonts w:ascii="Times New Roman" w:hAnsi="Times New Roman" w:cs="Times New Roman"/>
          <w:color w:val="000000" w:themeColor="text1"/>
          <w:sz w:val="24"/>
          <w:szCs w:val="24"/>
        </w:rPr>
        <w:t>ruebas de habilidades cognitivas</w:t>
      </w:r>
      <w:r w:rsidR="00EA5337" w:rsidRPr="00BD759B">
        <w:rPr>
          <w:rFonts w:ascii="Times New Roman" w:hAnsi="Times New Roman" w:cs="Times New Roman"/>
          <w:color w:val="000000" w:themeColor="text1"/>
          <w:sz w:val="24"/>
          <w:szCs w:val="24"/>
        </w:rPr>
        <w:t>, p</w:t>
      </w:r>
      <w:r w:rsidR="00D32C91" w:rsidRPr="00BD759B">
        <w:rPr>
          <w:rFonts w:ascii="Times New Roman" w:hAnsi="Times New Roman" w:cs="Times New Roman"/>
          <w:color w:val="000000" w:themeColor="text1"/>
          <w:sz w:val="24"/>
          <w:szCs w:val="24"/>
        </w:rPr>
        <w:t>ruebas de habilidades motoras y físicas</w:t>
      </w:r>
      <w:r w:rsidR="00EA5337" w:rsidRPr="00BD759B">
        <w:rPr>
          <w:rFonts w:ascii="Times New Roman" w:hAnsi="Times New Roman" w:cs="Times New Roman"/>
          <w:color w:val="000000" w:themeColor="text1"/>
          <w:sz w:val="24"/>
          <w:szCs w:val="24"/>
        </w:rPr>
        <w:t>, m</w:t>
      </w:r>
      <w:r w:rsidR="00D32C91" w:rsidRPr="00BD759B">
        <w:rPr>
          <w:rFonts w:ascii="Times New Roman" w:hAnsi="Times New Roman" w:cs="Times New Roman"/>
          <w:color w:val="000000" w:themeColor="text1"/>
          <w:sz w:val="24"/>
          <w:szCs w:val="24"/>
        </w:rPr>
        <w:t xml:space="preserve">edición de la personalidad y los intereses </w:t>
      </w:r>
      <w:r w:rsidR="00EA5337" w:rsidRPr="00BD759B">
        <w:rPr>
          <w:rFonts w:ascii="Times New Roman" w:hAnsi="Times New Roman" w:cs="Times New Roman"/>
          <w:color w:val="000000" w:themeColor="text1"/>
          <w:sz w:val="24"/>
          <w:szCs w:val="24"/>
        </w:rPr>
        <w:t>y p</w:t>
      </w:r>
      <w:r w:rsidR="00D32C91" w:rsidRPr="00BD759B">
        <w:rPr>
          <w:rFonts w:ascii="Times New Roman" w:hAnsi="Times New Roman" w:cs="Times New Roman"/>
          <w:color w:val="000000" w:themeColor="text1"/>
          <w:sz w:val="24"/>
          <w:szCs w:val="24"/>
        </w:rPr>
        <w:t>ruebas de rendimiento</w:t>
      </w:r>
      <w:r w:rsidR="00EA5337" w:rsidRPr="00BD759B">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790130211"/>
          <w:citation/>
        </w:sdtPr>
        <w:sdtEndPr/>
        <w:sdtContent>
          <w:r w:rsidR="00EA5337" w:rsidRPr="00BD759B">
            <w:rPr>
              <w:rFonts w:ascii="Times New Roman" w:hAnsi="Times New Roman" w:cs="Times New Roman"/>
              <w:color w:val="000000" w:themeColor="text1"/>
              <w:sz w:val="24"/>
              <w:szCs w:val="24"/>
            </w:rPr>
            <w:fldChar w:fldCharType="begin"/>
          </w:r>
          <w:r w:rsidR="00EA5337" w:rsidRPr="00BD759B">
            <w:rPr>
              <w:rFonts w:ascii="Times New Roman" w:hAnsi="Times New Roman" w:cs="Times New Roman"/>
              <w:color w:val="000000" w:themeColor="text1"/>
              <w:sz w:val="24"/>
              <w:szCs w:val="24"/>
            </w:rPr>
            <w:instrText xml:space="preserve">CITATION Des091 \t  \l 2058 </w:instrText>
          </w:r>
          <w:r w:rsidR="00EA5337"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(Dessler, 2009)</w:t>
          </w:r>
          <w:r w:rsidR="00EA5337" w:rsidRPr="00BD759B">
            <w:rPr>
              <w:rFonts w:ascii="Times New Roman" w:hAnsi="Times New Roman" w:cs="Times New Roman"/>
              <w:color w:val="000000" w:themeColor="text1"/>
              <w:sz w:val="24"/>
              <w:szCs w:val="24"/>
            </w:rPr>
            <w:fldChar w:fldCharType="end"/>
          </w:r>
        </w:sdtContent>
      </w:sdt>
      <w:r w:rsidR="00EA5337" w:rsidRPr="00BD759B">
        <w:rPr>
          <w:rFonts w:ascii="Times New Roman" w:hAnsi="Times New Roman" w:cs="Times New Roman"/>
          <w:color w:val="000000" w:themeColor="text1"/>
          <w:sz w:val="24"/>
          <w:szCs w:val="24"/>
        </w:rPr>
        <w:t xml:space="preserve">. </w:t>
      </w:r>
    </w:p>
    <w:p w:rsidR="00EA5337" w:rsidRPr="00BD759B" w:rsidRDefault="00EA5337" w:rsidP="00BD759B">
      <w:pPr>
        <w:spacing w:line="360" w:lineRule="auto"/>
        <w:jc w:val="both"/>
        <w:rPr>
          <w:rFonts w:ascii="Times New Roman" w:hAnsi="Times New Roman" w:cs="Times New Roman"/>
          <w:color w:val="FFFFFF" w:themeColor="background1"/>
          <w:sz w:val="24"/>
          <w:szCs w:val="24"/>
        </w:rPr>
      </w:pPr>
      <w:r w:rsidRPr="00BD759B">
        <w:rPr>
          <w:rFonts w:ascii="Times New Roman" w:hAnsi="Times New Roman" w:cs="Times New Roman"/>
          <w:color w:val="000000" w:themeColor="text1"/>
          <w:sz w:val="24"/>
          <w:szCs w:val="24"/>
        </w:rPr>
        <w:lastRenderedPageBreak/>
        <w:t xml:space="preserve">Según Tedejo &amp; Islas (2010) las fases del proceso de selección de candidato dentro de una empresa comienzan con la preselección del candidato, después se realiza la entrevista de presentación, la realización de diferentes tipos de pruebas, después una entrevista a profundidad, una vez hecho esto, se prosigue con la propuesta de candidatos finalistas, su reconocimiento médico, la entrevista final y por último la elección del candidato con su programa de inducción. </w:t>
      </w:r>
      <w:sdt>
        <w:sdtPr>
          <w:rPr>
            <w:rFonts w:ascii="Times New Roman" w:hAnsi="Times New Roman" w:cs="Times New Roman"/>
            <w:color w:val="FFFFFF" w:themeColor="background1"/>
            <w:sz w:val="24"/>
            <w:szCs w:val="24"/>
          </w:rPr>
          <w:id w:val="-169876138"/>
          <w:citation/>
        </w:sdtPr>
        <w:sdtEndPr/>
        <w:sdtContent>
          <w:r w:rsidRPr="00BD759B">
            <w:rPr>
              <w:rFonts w:ascii="Times New Roman" w:hAnsi="Times New Roman" w:cs="Times New Roman"/>
              <w:color w:val="FFFFFF" w:themeColor="background1"/>
              <w:sz w:val="24"/>
              <w:szCs w:val="24"/>
            </w:rPr>
            <w:fldChar w:fldCharType="begin"/>
          </w:r>
          <w:r w:rsidRPr="00BD759B">
            <w:rPr>
              <w:rFonts w:ascii="Times New Roman" w:hAnsi="Times New Roman" w:cs="Times New Roman"/>
              <w:color w:val="FFFFFF" w:themeColor="background1"/>
              <w:sz w:val="24"/>
              <w:szCs w:val="24"/>
            </w:rPr>
            <w:instrText xml:space="preserve"> CITATION Tej10 \l 2058 </w:instrText>
          </w:r>
          <w:r w:rsidRPr="00BD759B">
            <w:rPr>
              <w:rFonts w:ascii="Times New Roman" w:hAnsi="Times New Roman" w:cs="Times New Roman"/>
              <w:color w:val="FFFFFF" w:themeColor="background1"/>
              <w:sz w:val="24"/>
              <w:szCs w:val="24"/>
            </w:rPr>
            <w:fldChar w:fldCharType="separate"/>
          </w:r>
          <w:r w:rsidR="0053310F" w:rsidRPr="00BD759B">
            <w:rPr>
              <w:rFonts w:ascii="Times New Roman" w:hAnsi="Times New Roman" w:cs="Times New Roman"/>
              <w:noProof/>
              <w:color w:val="FFFFFF" w:themeColor="background1"/>
              <w:sz w:val="24"/>
              <w:szCs w:val="24"/>
            </w:rPr>
            <w:t>(Tejedo &amp; Iglesias, 2010)</w:t>
          </w:r>
          <w:r w:rsidRPr="00BD759B">
            <w:rPr>
              <w:rFonts w:ascii="Times New Roman" w:hAnsi="Times New Roman" w:cs="Times New Roman"/>
              <w:color w:val="FFFFFF" w:themeColor="background1"/>
              <w:sz w:val="24"/>
              <w:szCs w:val="24"/>
            </w:rPr>
            <w:fldChar w:fldCharType="end"/>
          </w:r>
        </w:sdtContent>
      </w:sdt>
      <w:r w:rsidRPr="00BD759B">
        <w:rPr>
          <w:rFonts w:ascii="Times New Roman" w:hAnsi="Times New Roman" w:cs="Times New Roman"/>
          <w:color w:val="FFFFFF" w:themeColor="background1"/>
          <w:sz w:val="24"/>
          <w:szCs w:val="24"/>
        </w:rPr>
        <w:t xml:space="preserve"> </w:t>
      </w:r>
    </w:p>
    <w:p w:rsidR="002405BA" w:rsidRPr="00BD759B" w:rsidRDefault="002405BA" w:rsidP="00BD759B">
      <w:pPr>
        <w:spacing w:line="360" w:lineRule="auto"/>
        <w:jc w:val="both"/>
        <w:rPr>
          <w:rFonts w:ascii="Times New Roman" w:hAnsi="Times New Roman" w:cs="Times New Roman"/>
          <w:b/>
          <w:color w:val="000000" w:themeColor="text1"/>
          <w:sz w:val="24"/>
          <w:szCs w:val="24"/>
        </w:rPr>
      </w:pPr>
      <w:r w:rsidRPr="00BD759B">
        <w:rPr>
          <w:rFonts w:ascii="Times New Roman" w:hAnsi="Times New Roman" w:cs="Times New Roman"/>
          <w:b/>
          <w:color w:val="000000" w:themeColor="text1"/>
          <w:sz w:val="24"/>
          <w:szCs w:val="24"/>
        </w:rPr>
        <w:t xml:space="preserve">La entrevista </w:t>
      </w:r>
    </w:p>
    <w:p w:rsidR="002405BA" w:rsidRPr="00BD759B" w:rsidRDefault="002405BA"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“Es la técnica de selección más utilizada en las grandes, medianas y pequeñas empresas”</w:t>
      </w:r>
      <w:sdt>
        <w:sdtPr>
          <w:rPr>
            <w:rFonts w:ascii="Times New Roman" w:hAnsi="Times New Roman" w:cs="Times New Roman"/>
            <w:color w:val="000000" w:themeColor="text1"/>
            <w:sz w:val="24"/>
            <w:szCs w:val="24"/>
          </w:rPr>
          <w:id w:val="-1057555345"/>
          <w:citation/>
        </w:sdtPr>
        <w:sdtEndPr/>
        <w:sdtContent>
          <w:r w:rsidRPr="00BD759B">
            <w:rPr>
              <w:rFonts w:ascii="Times New Roman" w:hAnsi="Times New Roman" w:cs="Times New Roman"/>
              <w:color w:val="000000" w:themeColor="text1"/>
              <w:sz w:val="24"/>
              <w:szCs w:val="24"/>
            </w:rPr>
            <w:fldChar w:fldCharType="begin"/>
          </w:r>
          <w:r w:rsidRPr="00BD759B">
            <w:rPr>
              <w:rFonts w:ascii="Times New Roman" w:hAnsi="Times New Roman" w:cs="Times New Roman"/>
              <w:color w:val="000000" w:themeColor="text1"/>
              <w:sz w:val="24"/>
              <w:szCs w:val="24"/>
            </w:rPr>
            <w:instrText xml:space="preserve">CITATION Chi07 \p 177 \l 2058 </w:instrText>
          </w:r>
          <w:r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(Chiavenato, 2007, pág. 177)</w:t>
          </w:r>
          <w:r w:rsidRPr="00BD759B">
            <w:rPr>
              <w:rFonts w:ascii="Times New Roman" w:hAnsi="Times New Roman" w:cs="Times New Roman"/>
              <w:color w:val="000000" w:themeColor="text1"/>
              <w:sz w:val="24"/>
              <w:szCs w:val="24"/>
            </w:rPr>
            <w:fldChar w:fldCharType="end"/>
          </w:r>
        </w:sdtContent>
      </w:sdt>
      <w:r w:rsidRPr="00BD759B">
        <w:rPr>
          <w:rFonts w:ascii="Times New Roman" w:hAnsi="Times New Roman" w:cs="Times New Roman"/>
          <w:color w:val="000000" w:themeColor="text1"/>
          <w:sz w:val="24"/>
          <w:szCs w:val="24"/>
        </w:rPr>
        <w:t>. Se pueden realizar diferentes tipos de entrevistas en los diferentes momentos del proceso de selección, por ejemplo, una entrevista preliminar por vía telefónica  y una entrevista p de profundidad (antes o después de haber aplicado las pruebas de selección), y por último la entrevista final al candidato ganador.</w:t>
      </w:r>
      <w:sdt>
        <w:sdtPr>
          <w:rPr>
            <w:rFonts w:ascii="Times New Roman" w:hAnsi="Times New Roman" w:cs="Times New Roman"/>
            <w:color w:val="000000" w:themeColor="text1"/>
            <w:sz w:val="24"/>
            <w:szCs w:val="24"/>
          </w:rPr>
          <w:id w:val="-1421172291"/>
          <w:citation/>
        </w:sdtPr>
        <w:sdtEndPr/>
        <w:sdtContent>
          <w:r w:rsidRPr="00BD759B">
            <w:rPr>
              <w:rFonts w:ascii="Times New Roman" w:hAnsi="Times New Roman" w:cs="Times New Roman"/>
              <w:color w:val="000000" w:themeColor="text1"/>
              <w:sz w:val="24"/>
              <w:szCs w:val="24"/>
            </w:rPr>
            <w:fldChar w:fldCharType="begin"/>
          </w:r>
          <w:r w:rsidRPr="00BD759B">
            <w:rPr>
              <w:rFonts w:ascii="Times New Roman" w:hAnsi="Times New Roman" w:cs="Times New Roman"/>
              <w:color w:val="000000" w:themeColor="text1"/>
              <w:sz w:val="24"/>
              <w:szCs w:val="24"/>
            </w:rPr>
            <w:instrText xml:space="preserve"> CITATION Rui13 \l 2058 </w:instrText>
          </w:r>
          <w:r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(Ruiz, Gago, García, &amp; López, 2013)</w:t>
          </w:r>
          <w:r w:rsidRPr="00BD759B">
            <w:rPr>
              <w:rFonts w:ascii="Times New Roman" w:hAnsi="Times New Roman" w:cs="Times New Roman"/>
              <w:color w:val="000000" w:themeColor="text1"/>
              <w:sz w:val="24"/>
              <w:szCs w:val="24"/>
            </w:rPr>
            <w:fldChar w:fldCharType="end"/>
          </w:r>
        </w:sdtContent>
      </w:sdt>
      <w:r w:rsidRPr="00BD759B">
        <w:rPr>
          <w:rFonts w:ascii="Times New Roman" w:hAnsi="Times New Roman" w:cs="Times New Roman"/>
          <w:color w:val="000000" w:themeColor="text1"/>
          <w:sz w:val="24"/>
          <w:szCs w:val="24"/>
        </w:rPr>
        <w:t xml:space="preserve"> </w:t>
      </w:r>
    </w:p>
    <w:p w:rsidR="002405BA" w:rsidRPr="00BD759B" w:rsidRDefault="002405BA"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Existen diferentes tipos de entrevistas</w:t>
      </w:r>
      <w:r w:rsidR="00E60A52" w:rsidRPr="00BD759B">
        <w:rPr>
          <w:rFonts w:ascii="Times New Roman" w:hAnsi="Times New Roman" w:cs="Times New Roman"/>
          <w:color w:val="000000" w:themeColor="text1"/>
          <w:sz w:val="24"/>
          <w:szCs w:val="24"/>
        </w:rPr>
        <w:t>, en las que se pueden encontrar las más utilizadas que son entrevista no dirigida, estructurada, situacional, de descripción del comportamiento, de panel, por computadora y en línea</w:t>
      </w:r>
      <w:sdt>
        <w:sdtPr>
          <w:rPr>
            <w:rFonts w:ascii="Times New Roman" w:hAnsi="Times New Roman" w:cs="Times New Roman"/>
            <w:color w:val="000000" w:themeColor="text1"/>
            <w:sz w:val="24"/>
            <w:szCs w:val="24"/>
          </w:rPr>
          <w:id w:val="1012725006"/>
          <w:citation/>
        </w:sdtPr>
        <w:sdtEndPr/>
        <w:sdtContent>
          <w:r w:rsidR="00E60A52" w:rsidRPr="00BD759B">
            <w:rPr>
              <w:rFonts w:ascii="Times New Roman" w:hAnsi="Times New Roman" w:cs="Times New Roman"/>
              <w:color w:val="000000" w:themeColor="text1"/>
              <w:sz w:val="24"/>
              <w:szCs w:val="24"/>
            </w:rPr>
            <w:fldChar w:fldCharType="begin"/>
          </w:r>
          <w:r w:rsidR="00E60A52" w:rsidRPr="00BD759B">
            <w:rPr>
              <w:rFonts w:ascii="Times New Roman" w:hAnsi="Times New Roman" w:cs="Times New Roman"/>
              <w:color w:val="000000" w:themeColor="text1"/>
              <w:sz w:val="24"/>
              <w:szCs w:val="24"/>
            </w:rPr>
            <w:instrText xml:space="preserve"> CITATION Boh07 \l 2058 </w:instrText>
          </w:r>
          <w:r w:rsidR="00E60A52"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(Bohlander &amp; Snell, 2007)</w:t>
          </w:r>
          <w:r w:rsidR="00E60A52" w:rsidRPr="00BD759B">
            <w:rPr>
              <w:rFonts w:ascii="Times New Roman" w:hAnsi="Times New Roman" w:cs="Times New Roman"/>
              <w:color w:val="000000" w:themeColor="text1"/>
              <w:sz w:val="24"/>
              <w:szCs w:val="24"/>
            </w:rPr>
            <w:fldChar w:fldCharType="end"/>
          </w:r>
        </w:sdtContent>
      </w:sdt>
      <w:r w:rsidR="00E60A52" w:rsidRPr="00BD759B">
        <w:rPr>
          <w:rFonts w:ascii="Times New Roman" w:hAnsi="Times New Roman" w:cs="Times New Roman"/>
          <w:color w:val="000000" w:themeColor="text1"/>
          <w:sz w:val="24"/>
          <w:szCs w:val="24"/>
        </w:rPr>
        <w:t xml:space="preserve">. </w:t>
      </w:r>
    </w:p>
    <w:p w:rsidR="00D32C91" w:rsidRPr="00BD759B" w:rsidRDefault="00D32C91" w:rsidP="00BD759B">
      <w:pPr>
        <w:spacing w:line="360" w:lineRule="auto"/>
        <w:jc w:val="both"/>
        <w:rPr>
          <w:rFonts w:ascii="Times New Roman" w:hAnsi="Times New Roman" w:cs="Times New Roman"/>
          <w:b/>
          <w:color w:val="000000" w:themeColor="text1"/>
          <w:sz w:val="24"/>
          <w:szCs w:val="24"/>
        </w:rPr>
      </w:pPr>
      <w:r w:rsidRPr="00BD759B">
        <w:rPr>
          <w:rFonts w:ascii="Times New Roman" w:hAnsi="Times New Roman" w:cs="Times New Roman"/>
          <w:b/>
          <w:color w:val="000000" w:themeColor="text1"/>
          <w:sz w:val="24"/>
          <w:szCs w:val="24"/>
        </w:rPr>
        <w:t>Estrategia de procesos en el Departamento de Recursos humanos</w:t>
      </w:r>
    </w:p>
    <w:p w:rsidR="00F8580B" w:rsidRPr="00BD759B" w:rsidRDefault="00D32C91" w:rsidP="00BD759B">
      <w:pPr>
        <w:autoSpaceDE w:val="0"/>
        <w:autoSpaceDN w:val="0"/>
        <w:adjustRightInd w:val="0"/>
        <w:spacing w:after="0"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“Una Estrategia de Proceso es el enfoque que adopta una organización para transformar sus inputs en outputs, sus recursos en bienes o servicios”</w:t>
      </w:r>
      <w:sdt>
        <w:sdtPr>
          <w:rPr>
            <w:rFonts w:ascii="Times New Roman" w:hAnsi="Times New Roman" w:cs="Times New Roman"/>
            <w:color w:val="000000" w:themeColor="text1"/>
            <w:sz w:val="24"/>
            <w:szCs w:val="24"/>
          </w:rPr>
          <w:id w:val="628758931"/>
          <w:citation/>
        </w:sdtPr>
        <w:sdtEndPr/>
        <w:sdtContent>
          <w:r w:rsidRPr="00BD759B">
            <w:rPr>
              <w:rFonts w:ascii="Times New Roman" w:hAnsi="Times New Roman" w:cs="Times New Roman"/>
              <w:color w:val="000000" w:themeColor="text1"/>
              <w:sz w:val="24"/>
              <w:szCs w:val="24"/>
            </w:rPr>
            <w:fldChar w:fldCharType="begin"/>
          </w:r>
          <w:r w:rsidRPr="00BD759B">
            <w:rPr>
              <w:rFonts w:ascii="Times New Roman" w:hAnsi="Times New Roman" w:cs="Times New Roman"/>
              <w:color w:val="000000" w:themeColor="text1"/>
              <w:sz w:val="24"/>
              <w:szCs w:val="24"/>
            </w:rPr>
            <w:instrText xml:space="preserve">CITATION Sol08 \p 102 \l 2058 </w:instrText>
          </w:r>
          <w:r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 xml:space="preserve"> (Solucionario, 2008, pág. 102)</w:t>
          </w:r>
          <w:r w:rsidRPr="00BD759B">
            <w:rPr>
              <w:rFonts w:ascii="Times New Roman" w:hAnsi="Times New Roman" w:cs="Times New Roman"/>
              <w:color w:val="000000" w:themeColor="text1"/>
              <w:sz w:val="24"/>
              <w:szCs w:val="24"/>
            </w:rPr>
            <w:fldChar w:fldCharType="end"/>
          </w:r>
        </w:sdtContent>
      </w:sdt>
      <w:r w:rsidRPr="00BD759B">
        <w:rPr>
          <w:rFonts w:ascii="Times New Roman" w:hAnsi="Times New Roman" w:cs="Times New Roman"/>
          <w:color w:val="000000" w:themeColor="text1"/>
          <w:sz w:val="24"/>
          <w:szCs w:val="24"/>
        </w:rPr>
        <w:t xml:space="preserve">. Es importante que el Gerente de Recursos Humanos adquiera nociones básicas </w:t>
      </w:r>
      <w:r w:rsidR="005157F4" w:rsidRPr="00BD759B">
        <w:rPr>
          <w:rFonts w:ascii="Times New Roman" w:hAnsi="Times New Roman" w:cs="Times New Roman"/>
          <w:color w:val="000000" w:themeColor="text1"/>
          <w:sz w:val="24"/>
          <w:szCs w:val="24"/>
        </w:rPr>
        <w:t>sobre el área de Operaciones para poder aplicar de manera correcta su trabajo. Existen diferentes tipos de procesos los cuales son</w:t>
      </w:r>
      <w:r w:rsidR="00DE7D03" w:rsidRPr="00BD759B">
        <w:rPr>
          <w:rFonts w:ascii="Times New Roman" w:hAnsi="Times New Roman" w:cs="Times New Roman"/>
          <w:color w:val="000000" w:themeColor="text1"/>
          <w:sz w:val="24"/>
          <w:szCs w:val="24"/>
        </w:rPr>
        <w:t xml:space="preserve"> los procesos continuos, enfoque de producción, procesos repetidos y los procesos intermitentes, enfoque de procesos </w:t>
      </w:r>
      <w:sdt>
        <w:sdtPr>
          <w:rPr>
            <w:rFonts w:ascii="Times New Roman" w:hAnsi="Times New Roman" w:cs="Times New Roman"/>
            <w:color w:val="000000" w:themeColor="text1"/>
            <w:sz w:val="24"/>
            <w:szCs w:val="24"/>
          </w:rPr>
          <w:id w:val="-69741071"/>
          <w:citation/>
        </w:sdtPr>
        <w:sdtEndPr/>
        <w:sdtContent>
          <w:r w:rsidR="00DE7D03" w:rsidRPr="00BD759B">
            <w:rPr>
              <w:rFonts w:ascii="Times New Roman" w:hAnsi="Times New Roman" w:cs="Times New Roman"/>
              <w:color w:val="000000" w:themeColor="text1"/>
              <w:sz w:val="24"/>
              <w:szCs w:val="24"/>
            </w:rPr>
            <w:fldChar w:fldCharType="begin"/>
          </w:r>
          <w:r w:rsidR="00DE7D03" w:rsidRPr="00BD759B">
            <w:rPr>
              <w:rFonts w:ascii="Times New Roman" w:hAnsi="Times New Roman" w:cs="Times New Roman"/>
              <w:color w:val="000000" w:themeColor="text1"/>
              <w:sz w:val="24"/>
              <w:szCs w:val="24"/>
            </w:rPr>
            <w:instrText xml:space="preserve"> CITATION Sol08 \l 2058 </w:instrText>
          </w:r>
          <w:r w:rsidR="00DE7D03" w:rsidRPr="00BD759B">
            <w:rPr>
              <w:rFonts w:ascii="Times New Roman" w:hAnsi="Times New Roman" w:cs="Times New Roman"/>
              <w:color w:val="000000" w:themeColor="text1"/>
              <w:sz w:val="24"/>
              <w:szCs w:val="24"/>
            </w:rPr>
            <w:fldChar w:fldCharType="separate"/>
          </w:r>
          <w:r w:rsidR="0053310F" w:rsidRPr="00BD759B">
            <w:rPr>
              <w:rFonts w:ascii="Times New Roman" w:hAnsi="Times New Roman" w:cs="Times New Roman"/>
              <w:noProof/>
              <w:color w:val="000000" w:themeColor="text1"/>
              <w:sz w:val="24"/>
              <w:szCs w:val="24"/>
            </w:rPr>
            <w:t>(Solucionario, 2008)</w:t>
          </w:r>
          <w:r w:rsidR="00DE7D03" w:rsidRPr="00BD759B">
            <w:rPr>
              <w:rFonts w:ascii="Times New Roman" w:hAnsi="Times New Roman" w:cs="Times New Roman"/>
              <w:color w:val="000000" w:themeColor="text1"/>
              <w:sz w:val="24"/>
              <w:szCs w:val="24"/>
            </w:rPr>
            <w:fldChar w:fldCharType="end"/>
          </w:r>
        </w:sdtContent>
      </w:sdt>
      <w:r w:rsidR="00DE7D03" w:rsidRPr="00BD759B">
        <w:rPr>
          <w:rFonts w:ascii="Times New Roman" w:hAnsi="Times New Roman" w:cs="Times New Roman"/>
          <w:color w:val="000000" w:themeColor="text1"/>
          <w:sz w:val="24"/>
          <w:szCs w:val="24"/>
        </w:rPr>
        <w:t xml:space="preserve">. </w:t>
      </w:r>
    </w:p>
    <w:p w:rsidR="00B73338" w:rsidRDefault="00B73338" w:rsidP="00BD759B">
      <w:pPr>
        <w:pStyle w:val="Ttulo2"/>
        <w:spacing w:line="360" w:lineRule="auto"/>
        <w:jc w:val="both"/>
        <w:rPr>
          <w:rFonts w:ascii="Times New Roman" w:hAnsi="Times New Roman" w:cs="Times New Roman"/>
          <w:b/>
          <w:color w:val="000000" w:themeColor="text1"/>
          <w:sz w:val="24"/>
          <w:szCs w:val="24"/>
        </w:rPr>
      </w:pPr>
    </w:p>
    <w:p w:rsidR="000E47FB" w:rsidRPr="00BD759B" w:rsidRDefault="000E47FB" w:rsidP="00BD759B">
      <w:pPr>
        <w:pStyle w:val="Ttulo2"/>
        <w:spacing w:line="360" w:lineRule="auto"/>
        <w:jc w:val="both"/>
        <w:rPr>
          <w:rFonts w:ascii="Times New Roman" w:hAnsi="Times New Roman" w:cs="Times New Roman"/>
          <w:b/>
          <w:color w:val="000000" w:themeColor="text1"/>
          <w:sz w:val="24"/>
          <w:szCs w:val="24"/>
        </w:rPr>
      </w:pPr>
      <w:r w:rsidRPr="00BD759B">
        <w:rPr>
          <w:rFonts w:ascii="Times New Roman" w:hAnsi="Times New Roman" w:cs="Times New Roman"/>
          <w:b/>
          <w:color w:val="000000" w:themeColor="text1"/>
          <w:sz w:val="24"/>
          <w:szCs w:val="24"/>
        </w:rPr>
        <w:t xml:space="preserve">Aplicación del proyecto </w:t>
      </w:r>
    </w:p>
    <w:p w:rsidR="000E47FB" w:rsidRPr="00BD759B" w:rsidRDefault="000E47FB"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Este trabajo se aplica para una empresa regional que se dedica a la limpieza y mantenimiento industrial, la cual cuenta con aproximadamente 10 años de experiencia dentro de su giro. Es considerada una Mediana Empresa debido al número de personal con el que cuenta, aproximadamente 220 empleados operativos, 10 personal administrativo y 2 gerenciales. Maneja </w:t>
      </w:r>
      <w:r w:rsidRPr="00BD759B">
        <w:rPr>
          <w:rFonts w:ascii="Times New Roman" w:hAnsi="Times New Roman" w:cs="Times New Roman"/>
          <w:color w:val="000000" w:themeColor="text1"/>
          <w:sz w:val="24"/>
          <w:szCs w:val="24"/>
        </w:rPr>
        <w:lastRenderedPageBreak/>
        <w:t xml:space="preserve">contratos con las principales empresas de la zona, lo que ha generado una vasta experiencia en su labor. </w:t>
      </w:r>
    </w:p>
    <w:p w:rsidR="000E47FB" w:rsidRPr="005F0BD5" w:rsidRDefault="000E47FB" w:rsidP="00BD759B">
      <w:pPr>
        <w:spacing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La finalidad de este proyecto es servir como apoyo al Departamento de RH de dicha organización, y así poder mejorar los tiempos de respuesta para sus clientes internos (llámese Gerencia, supervisores, Departamento de Contabilidad y Facturación), y además administrar de manera eficiente la información de todos los empleados que lleguen a cursar todo el proceso de selección de personal.</w:t>
      </w:r>
      <w:r w:rsidRPr="005F0BD5">
        <w:rPr>
          <w:rFonts w:ascii="Arial" w:hAnsi="Arial" w:cs="Arial"/>
          <w:color w:val="000000" w:themeColor="text1"/>
          <w:sz w:val="24"/>
          <w:szCs w:val="24"/>
        </w:rPr>
        <w:t xml:space="preserve"> </w:t>
      </w:r>
    </w:p>
    <w:p w:rsidR="00F8580B" w:rsidRPr="005F0BD5" w:rsidRDefault="00F8580B" w:rsidP="005F0BD5">
      <w:pPr>
        <w:keepNext/>
        <w:spacing w:line="480" w:lineRule="auto"/>
        <w:jc w:val="both"/>
        <w:rPr>
          <w:rFonts w:ascii="Arial" w:hAnsi="Arial" w:cs="Arial"/>
          <w:color w:val="000000" w:themeColor="text1"/>
          <w:sz w:val="24"/>
          <w:szCs w:val="24"/>
        </w:rPr>
      </w:pPr>
      <w:r w:rsidRPr="005F0BD5">
        <w:rPr>
          <w:rFonts w:ascii="Arial" w:hAnsi="Arial" w:cs="Arial"/>
          <w:noProof/>
          <w:color w:val="000000" w:themeColor="text1"/>
          <w:sz w:val="24"/>
          <w:szCs w:val="24"/>
          <w:lang w:eastAsia="es-MX"/>
        </w:rPr>
        <w:drawing>
          <wp:inline distT="0" distB="0" distL="0" distR="0" wp14:anchorId="15A6BD72" wp14:editId="38BE8167">
            <wp:extent cx="5515610" cy="2047164"/>
            <wp:effectExtent l="0" t="0" r="8890" b="1079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580B" w:rsidRPr="0053310F" w:rsidRDefault="00F8580B" w:rsidP="0053310F">
      <w:pPr>
        <w:pStyle w:val="Descripcin"/>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Ilustración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Ilustración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2</w:t>
      </w:r>
      <w:r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Empleados que fueron dados de baja en el 2016 (mensual). Fuente: elaboración propia con información del Departamento de Recursos Humanos (2016).</w:t>
      </w:r>
    </w:p>
    <w:p w:rsidR="005F0BD5" w:rsidRDefault="005F0BD5" w:rsidP="005F0BD5">
      <w:pPr>
        <w:spacing w:line="480" w:lineRule="auto"/>
        <w:jc w:val="both"/>
        <w:rPr>
          <w:rFonts w:ascii="Arial" w:hAnsi="Arial" w:cs="Arial"/>
          <w:color w:val="000000" w:themeColor="text1"/>
          <w:sz w:val="24"/>
          <w:szCs w:val="24"/>
        </w:rPr>
      </w:pPr>
    </w:p>
    <w:p w:rsidR="009C3108" w:rsidRDefault="009C3108"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Debido a la naturaleza del puesto de trabajo, salarios bajos sin poca o casi nula preparación previa del candidato, existe una gran rotación del personal, y esto conlleva a que el esfuerzo del Departamento de RH sea una constante en el momento del reclutamiento y selección del personal. Si se toma como base a 220 empleados activos dentro de la empresa, se llega a la conclusión que el índice de Rotación de Personal ha llegado a ser inclusive hasta el 10.45% (mes de enero 2016), </w:t>
      </w:r>
      <w:r w:rsidR="00AD0DFB" w:rsidRPr="00BD759B">
        <w:rPr>
          <w:rFonts w:ascii="Times New Roman" w:hAnsi="Times New Roman" w:cs="Times New Roman"/>
          <w:color w:val="000000" w:themeColor="text1"/>
          <w:sz w:val="24"/>
          <w:szCs w:val="24"/>
        </w:rPr>
        <w:t xml:space="preserve">y en promedio en el 2016 está en 6.36. Por tal motivo, es indispensable mejorar de manera total el procedimiento que realiza el Departamento de RH en su actividad de registro de empleados, ya que así puede servir como una herramienta para la toma de decisión en el proceso de contratación.  </w:t>
      </w:r>
    </w:p>
    <w:p w:rsidR="00B73338" w:rsidRDefault="00B73338" w:rsidP="00BD759B">
      <w:pPr>
        <w:spacing w:line="360" w:lineRule="auto"/>
        <w:jc w:val="both"/>
        <w:rPr>
          <w:rFonts w:ascii="Times New Roman" w:hAnsi="Times New Roman" w:cs="Times New Roman"/>
          <w:color w:val="000000" w:themeColor="text1"/>
          <w:sz w:val="24"/>
          <w:szCs w:val="24"/>
        </w:rPr>
      </w:pPr>
    </w:p>
    <w:p w:rsidR="00B73338" w:rsidRPr="00BD759B" w:rsidRDefault="00B73338" w:rsidP="00BD759B">
      <w:pPr>
        <w:spacing w:line="360" w:lineRule="auto"/>
        <w:jc w:val="both"/>
        <w:rPr>
          <w:rFonts w:ascii="Times New Roman" w:hAnsi="Times New Roman" w:cs="Times New Roman"/>
          <w:color w:val="000000" w:themeColor="text1"/>
          <w:sz w:val="24"/>
          <w:szCs w:val="24"/>
        </w:rPr>
      </w:pPr>
    </w:p>
    <w:p w:rsidR="000E47FB" w:rsidRPr="00BD759B" w:rsidRDefault="00EE39D3" w:rsidP="00BD759B">
      <w:pPr>
        <w:pStyle w:val="Ttulo2"/>
        <w:spacing w:line="360" w:lineRule="auto"/>
        <w:jc w:val="both"/>
        <w:rPr>
          <w:rFonts w:ascii="Times New Roman" w:hAnsi="Times New Roman" w:cs="Times New Roman"/>
          <w:b/>
          <w:color w:val="000000" w:themeColor="text1"/>
          <w:sz w:val="24"/>
          <w:szCs w:val="24"/>
        </w:rPr>
      </w:pPr>
      <w:r w:rsidRPr="00BD759B">
        <w:rPr>
          <w:rFonts w:ascii="Times New Roman" w:hAnsi="Times New Roman" w:cs="Times New Roman"/>
          <w:b/>
          <w:color w:val="000000" w:themeColor="text1"/>
          <w:sz w:val="24"/>
          <w:szCs w:val="24"/>
        </w:rPr>
        <w:lastRenderedPageBreak/>
        <w:t xml:space="preserve">Descripción de la </w:t>
      </w:r>
      <w:r w:rsidR="003745C5" w:rsidRPr="00BD759B">
        <w:rPr>
          <w:rFonts w:ascii="Times New Roman" w:hAnsi="Times New Roman" w:cs="Times New Roman"/>
          <w:b/>
          <w:color w:val="000000" w:themeColor="text1"/>
          <w:sz w:val="24"/>
          <w:szCs w:val="24"/>
        </w:rPr>
        <w:t>Metodología de trabajo</w:t>
      </w:r>
    </w:p>
    <w:p w:rsidR="00AE1A98" w:rsidRDefault="004465C8" w:rsidP="00BD759B">
      <w:pPr>
        <w:spacing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El mejoramiento del proceso de registro de empleados se lleva a cabo mediante la siguiente metodología (ilustración 3):</w:t>
      </w:r>
    </w:p>
    <w:p w:rsidR="00294C06" w:rsidRPr="005F0BD5" w:rsidRDefault="00294C06" w:rsidP="00294C06">
      <w:pPr>
        <w:pStyle w:val="Prrafodelista"/>
        <w:keepNext/>
        <w:spacing w:line="480" w:lineRule="auto"/>
        <w:jc w:val="both"/>
        <w:rPr>
          <w:rFonts w:ascii="Arial" w:hAnsi="Arial" w:cs="Arial"/>
          <w:color w:val="000000" w:themeColor="text1"/>
          <w:sz w:val="24"/>
          <w:szCs w:val="24"/>
        </w:rPr>
      </w:pPr>
      <w:r w:rsidRPr="005F0BD5">
        <w:rPr>
          <w:rFonts w:ascii="Arial" w:hAnsi="Arial" w:cs="Arial"/>
          <w:noProof/>
          <w:color w:val="000000" w:themeColor="text1"/>
          <w:sz w:val="24"/>
          <w:szCs w:val="24"/>
          <w:lang w:eastAsia="es-MX"/>
        </w:rPr>
        <w:drawing>
          <wp:inline distT="0" distB="0" distL="0" distR="0" wp14:anchorId="5477D078" wp14:editId="1385783E">
            <wp:extent cx="5512279" cy="1475117"/>
            <wp:effectExtent l="0" t="0" r="0" b="1079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94C06" w:rsidRPr="005F0BD5" w:rsidRDefault="00294C06" w:rsidP="00294C06">
      <w:pPr>
        <w:pStyle w:val="Descripcin"/>
        <w:ind w:left="720"/>
        <w:jc w:val="center"/>
        <w:rPr>
          <w:rFonts w:ascii="Arial" w:hAnsi="Arial" w:cs="Arial"/>
          <w:color w:val="000000" w:themeColor="text1"/>
          <w:sz w:val="24"/>
          <w:szCs w:val="24"/>
        </w:rPr>
      </w:pPr>
      <w:r w:rsidRPr="0053310F">
        <w:rPr>
          <w:rFonts w:ascii="Arial" w:hAnsi="Arial" w:cs="Arial"/>
          <w:color w:val="000000" w:themeColor="text1"/>
          <w:sz w:val="20"/>
          <w:szCs w:val="24"/>
        </w:rPr>
        <w:t xml:space="preserve">Ilustración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Ilustración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3</w:t>
      </w:r>
      <w:r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Metodología de trabajo para la mejora en el proceso de Registro de Empleados. Fuente: Elaboración propia</w:t>
      </w:r>
      <w:r w:rsidRPr="005F0BD5">
        <w:rPr>
          <w:rFonts w:ascii="Arial" w:hAnsi="Arial" w:cs="Arial"/>
          <w:color w:val="000000" w:themeColor="text1"/>
          <w:sz w:val="24"/>
          <w:szCs w:val="24"/>
        </w:rPr>
        <w:t>.</w:t>
      </w:r>
    </w:p>
    <w:p w:rsidR="004465C8" w:rsidRPr="00BD759B" w:rsidRDefault="004465C8" w:rsidP="00BD759B">
      <w:pPr>
        <w:pStyle w:val="Prrafodelista"/>
        <w:numPr>
          <w:ilvl w:val="0"/>
          <w:numId w:val="2"/>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Análisis del proceso de Registro de Empleados Actual: se identifica el proceso que realiza el departamento de RH de la empresa para poder registrar al personal de nuevo ingreso. Una vez conociendo a fondo cuales son los pasos y  las herramientas de apoyo, se realiza un diagrama de flujo para su mejor comprensión. </w:t>
      </w:r>
    </w:p>
    <w:p w:rsidR="00EE39D3" w:rsidRPr="00BD759B" w:rsidRDefault="00EE39D3"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Los pasos identificados en el proceso son los que a continuación se presentan:</w:t>
      </w:r>
    </w:p>
    <w:p w:rsidR="00EE39D3" w:rsidRPr="00BD759B" w:rsidRDefault="00EE39D3" w:rsidP="00BD759B">
      <w:pPr>
        <w:pStyle w:val="Prrafodelista"/>
        <w:numPr>
          <w:ilvl w:val="0"/>
          <w:numId w:val="6"/>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En primer lugar, se registra únicamente a los candidatos que hayan pasado los diferentes filtros en el proceso de selección de personal, eso quiere decir, que el Departamento de RH ya se encargó de escoger a la persona idónea para el puesto de trabajo. Previamente, en la entrevista de trabajo y con los datos presentados en su CV y en la solicitud de empleo se conoce si el candidato ganador ya ha trabajado en la empresa. Así que el proceso inicia con esa pregunta, ¿es personal nuevo?</w:t>
      </w:r>
    </w:p>
    <w:p w:rsidR="00AC08C1" w:rsidRPr="00BD759B" w:rsidRDefault="00AC08C1" w:rsidP="00BD759B">
      <w:pPr>
        <w:pStyle w:val="Prrafodelista"/>
        <w:numPr>
          <w:ilvl w:val="0"/>
          <w:numId w:val="6"/>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Candidato Nuevo</w:t>
      </w:r>
    </w:p>
    <w:p w:rsidR="00EE39D3" w:rsidRPr="00BD759B" w:rsidRDefault="00EE39D3" w:rsidP="00BD759B">
      <w:pPr>
        <w:pStyle w:val="Prrafodelista"/>
        <w:numPr>
          <w:ilvl w:val="1"/>
          <w:numId w:val="6"/>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En caso de que si lo sea, el siguiente paso es registrarlo en la base de datos que ocupa RH. </w:t>
      </w:r>
      <w:r w:rsidR="00860584" w:rsidRPr="00BD759B">
        <w:rPr>
          <w:rFonts w:ascii="Times New Roman" w:hAnsi="Times New Roman" w:cs="Times New Roman"/>
          <w:color w:val="000000" w:themeColor="text1"/>
          <w:sz w:val="24"/>
          <w:szCs w:val="24"/>
        </w:rPr>
        <w:t>Los datos que componen esta base son los que comúnmente están en una solicitud de empleo (i</w:t>
      </w:r>
      <w:r w:rsidR="00CB622D" w:rsidRPr="00BD759B">
        <w:rPr>
          <w:rFonts w:ascii="Times New Roman" w:hAnsi="Times New Roman" w:cs="Times New Roman"/>
          <w:color w:val="000000" w:themeColor="text1"/>
          <w:sz w:val="24"/>
          <w:szCs w:val="24"/>
        </w:rPr>
        <w:t>nformación general del empleado).</w:t>
      </w:r>
      <w:r w:rsidR="00860584" w:rsidRPr="00BD759B">
        <w:rPr>
          <w:rFonts w:ascii="Times New Roman" w:hAnsi="Times New Roman" w:cs="Times New Roman"/>
          <w:color w:val="000000" w:themeColor="text1"/>
          <w:sz w:val="24"/>
          <w:szCs w:val="24"/>
        </w:rPr>
        <w:t xml:space="preserve"> </w:t>
      </w:r>
      <w:r w:rsidRPr="00BD759B">
        <w:rPr>
          <w:rFonts w:ascii="Times New Roman" w:hAnsi="Times New Roman" w:cs="Times New Roman"/>
          <w:color w:val="000000" w:themeColor="text1"/>
          <w:sz w:val="24"/>
          <w:szCs w:val="24"/>
        </w:rPr>
        <w:t>Cabe mencionar que todos los registros que lleva este departamento lo hacen a través de u</w:t>
      </w:r>
      <w:r w:rsidR="00860584" w:rsidRPr="00BD759B">
        <w:rPr>
          <w:rFonts w:ascii="Times New Roman" w:hAnsi="Times New Roman" w:cs="Times New Roman"/>
          <w:color w:val="000000" w:themeColor="text1"/>
          <w:sz w:val="24"/>
          <w:szCs w:val="24"/>
        </w:rPr>
        <w:t xml:space="preserve">na hoja de cálculo (Excel) y no se encuentran interrelacionados entre sí, inclusive, mucha información que debería de estar vinculada, lo registran dos personas diferentes. </w:t>
      </w:r>
    </w:p>
    <w:p w:rsidR="00860584" w:rsidRPr="00BD759B" w:rsidRDefault="00CB622D" w:rsidP="00BD759B">
      <w:pPr>
        <w:pStyle w:val="Prrafodelista"/>
        <w:numPr>
          <w:ilvl w:val="1"/>
          <w:numId w:val="6"/>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lastRenderedPageBreak/>
        <w:t xml:space="preserve">Después se llenan otros datos en otra base de datos que corresponde a información secundaria del empleado, como personas que dependen de él, padecimientos médicos, escolaridad y experiencia laboral. </w:t>
      </w:r>
    </w:p>
    <w:p w:rsidR="00CB622D" w:rsidRDefault="00CB622D" w:rsidP="00BD759B">
      <w:pPr>
        <w:pStyle w:val="Prrafodelista"/>
        <w:numPr>
          <w:ilvl w:val="1"/>
          <w:numId w:val="6"/>
        </w:numPr>
        <w:spacing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 xml:space="preserve">El siguiente paso, es el registro en otro archivo de Excel, el centro de trabajo en el que va a laborar. </w:t>
      </w:r>
      <w:r w:rsidR="00AC08C1" w:rsidRPr="00BD759B">
        <w:rPr>
          <w:rFonts w:ascii="Times New Roman" w:hAnsi="Times New Roman" w:cs="Times New Roman"/>
          <w:color w:val="000000" w:themeColor="text1"/>
          <w:sz w:val="24"/>
          <w:szCs w:val="24"/>
        </w:rPr>
        <w:t>Esa base de datos contiene información sobre el horario, la jornada laboral semanal, tipo de contratación y datos sobre el puesto de trabajo.</w:t>
      </w:r>
      <w:r w:rsidR="00AC08C1" w:rsidRPr="005F0BD5">
        <w:rPr>
          <w:rFonts w:ascii="Arial" w:hAnsi="Arial" w:cs="Arial"/>
          <w:color w:val="000000" w:themeColor="text1"/>
          <w:sz w:val="24"/>
          <w:szCs w:val="24"/>
        </w:rPr>
        <w:t xml:space="preserve"> </w:t>
      </w:r>
    </w:p>
    <w:p w:rsidR="005F0BD5" w:rsidRPr="005F0BD5" w:rsidRDefault="005F0BD5" w:rsidP="005F0BD5">
      <w:pPr>
        <w:pStyle w:val="Prrafodelista"/>
        <w:keepNext/>
        <w:spacing w:line="480" w:lineRule="auto"/>
        <w:jc w:val="center"/>
        <w:rPr>
          <w:rFonts w:ascii="Arial" w:hAnsi="Arial" w:cs="Arial"/>
          <w:color w:val="000000" w:themeColor="text1"/>
          <w:sz w:val="24"/>
          <w:szCs w:val="24"/>
        </w:rPr>
      </w:pPr>
      <w:r w:rsidRPr="005F0BD5">
        <w:rPr>
          <w:rFonts w:ascii="Arial" w:hAnsi="Arial" w:cs="Arial"/>
          <w:noProof/>
          <w:color w:val="000000" w:themeColor="text1"/>
          <w:sz w:val="24"/>
          <w:szCs w:val="24"/>
          <w:lang w:eastAsia="es-MX"/>
        </w:rPr>
        <w:drawing>
          <wp:inline distT="0" distB="0" distL="0" distR="0" wp14:anchorId="06CDBE65" wp14:editId="1E0DE589">
            <wp:extent cx="3226279" cy="2435314"/>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52407" cy="2455036"/>
                    </a:xfrm>
                    <a:prstGeom prst="rect">
                      <a:avLst/>
                    </a:prstGeom>
                  </pic:spPr>
                </pic:pic>
              </a:graphicData>
            </a:graphic>
          </wp:inline>
        </w:drawing>
      </w:r>
    </w:p>
    <w:p w:rsidR="005F0BD5" w:rsidRPr="0053310F" w:rsidRDefault="005F0BD5" w:rsidP="0053310F">
      <w:pPr>
        <w:pStyle w:val="Descripcin"/>
        <w:ind w:left="720"/>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Ilustración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Ilustración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4</w:t>
      </w:r>
      <w:r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Proceso Actual para el Registro de Empleado. Fuente: Elaboración propia con información del Departamento de Recursos humanos (2017).</w:t>
      </w:r>
    </w:p>
    <w:p w:rsidR="00AC08C1" w:rsidRPr="00BD759B" w:rsidRDefault="00AC08C1" w:rsidP="00BD759B">
      <w:pPr>
        <w:pStyle w:val="Prrafodelista"/>
        <w:numPr>
          <w:ilvl w:val="0"/>
          <w:numId w:val="6"/>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Candidato ya registrado</w:t>
      </w:r>
    </w:p>
    <w:p w:rsidR="00AC08C1" w:rsidRPr="00BD759B" w:rsidRDefault="00AC08C1" w:rsidP="00BD759B">
      <w:pPr>
        <w:pStyle w:val="Prrafodelista"/>
        <w:numPr>
          <w:ilvl w:val="1"/>
          <w:numId w:val="6"/>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En caso de que el candidato ya haya estado laborando previamente dentro de la empresa, se inicia su proceso al registrar sus datos en el archivo de “Centros de Trabajo”</w:t>
      </w:r>
    </w:p>
    <w:p w:rsidR="00AC08C1" w:rsidRPr="00BD759B" w:rsidRDefault="00AC08C1" w:rsidP="00BD759B">
      <w:pPr>
        <w:pStyle w:val="Prrafodelista"/>
        <w:numPr>
          <w:ilvl w:val="0"/>
          <w:numId w:val="6"/>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Se concluye el proceso. </w:t>
      </w:r>
    </w:p>
    <w:p w:rsidR="004465C8" w:rsidRPr="00BD759B" w:rsidRDefault="004465C8" w:rsidP="00BD759B">
      <w:pPr>
        <w:pStyle w:val="Prrafodelista"/>
        <w:numPr>
          <w:ilvl w:val="0"/>
          <w:numId w:val="2"/>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Entrevista con el Gerente de RH: el objetivo de realizar la entrevista con el encargado del departamento de RH es conocer las necesidades, los errores, las posibles mejoras y comprender de una manera mejor el proceso de Registro de Empleados.  No se procede a la aplicación de encuestas a todo el departamento debido a que son únicamente 4 personas y basta con la opinión del Gerente para ampliar la perspectiva del proceso. </w:t>
      </w:r>
    </w:p>
    <w:p w:rsidR="0056286E" w:rsidRPr="00BD759B" w:rsidRDefault="00005C7B"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Las conclusiones obtenidas de la entrevista fueron las siguientes:</w:t>
      </w:r>
    </w:p>
    <w:p w:rsidR="00005C7B" w:rsidRPr="00BD759B" w:rsidRDefault="00005C7B" w:rsidP="00BD759B">
      <w:pPr>
        <w:pStyle w:val="Prrafodelista"/>
        <w:numPr>
          <w:ilvl w:val="0"/>
          <w:numId w:val="7"/>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lastRenderedPageBreak/>
        <w:t xml:space="preserve">Existe duplicidad en el registro de empleados, esto significa, que en la base de datos que ocupan en la actualidad, puede que exista el registro de dos o más veces de la misma persona. </w:t>
      </w:r>
    </w:p>
    <w:p w:rsidR="00005C7B" w:rsidRPr="00BD759B" w:rsidRDefault="00005C7B" w:rsidP="00BD759B">
      <w:pPr>
        <w:pStyle w:val="Prrafodelista"/>
        <w:numPr>
          <w:ilvl w:val="0"/>
          <w:numId w:val="7"/>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La información no está actualizada en tiempo que fuera necesario para su análisis, en especial el registro de los centros de trabajo, debido a los cambios de altas y bajas y movimientos internos</w:t>
      </w:r>
      <w:r w:rsidR="00D015FC" w:rsidRPr="00BD759B">
        <w:rPr>
          <w:rFonts w:ascii="Times New Roman" w:hAnsi="Times New Roman" w:cs="Times New Roman"/>
          <w:color w:val="000000" w:themeColor="text1"/>
          <w:sz w:val="24"/>
          <w:szCs w:val="24"/>
        </w:rPr>
        <w:t xml:space="preserve">. </w:t>
      </w:r>
    </w:p>
    <w:p w:rsidR="00D015FC" w:rsidRPr="00BD759B" w:rsidRDefault="00D015FC" w:rsidP="00BD759B">
      <w:pPr>
        <w:pStyle w:val="Prrafodelista"/>
        <w:numPr>
          <w:ilvl w:val="0"/>
          <w:numId w:val="7"/>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Existe molestia en el momento de consulta de la información debido a que los archivos de Excel lo manejan dos personas diferentes y no están sincronizados.</w:t>
      </w:r>
    </w:p>
    <w:p w:rsidR="00D015FC" w:rsidRPr="00BD759B" w:rsidRDefault="00D015FC" w:rsidP="00BD759B">
      <w:pPr>
        <w:pStyle w:val="Prrafodelista"/>
        <w:numPr>
          <w:ilvl w:val="0"/>
          <w:numId w:val="7"/>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No cuenta con un historial laboral de todos sus trabajadores. </w:t>
      </w:r>
    </w:p>
    <w:p w:rsidR="00F65435" w:rsidRPr="00BD759B" w:rsidRDefault="00F65435" w:rsidP="00BD759B">
      <w:pPr>
        <w:pStyle w:val="Prrafodelista"/>
        <w:numPr>
          <w:ilvl w:val="0"/>
          <w:numId w:val="2"/>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Elaboración de las mejorías al proceso de Registro de Empleados</w:t>
      </w:r>
      <w:r w:rsidR="004465C8" w:rsidRPr="00BD759B">
        <w:rPr>
          <w:rFonts w:ascii="Times New Roman" w:hAnsi="Times New Roman" w:cs="Times New Roman"/>
          <w:color w:val="000000" w:themeColor="text1"/>
          <w:sz w:val="24"/>
          <w:szCs w:val="24"/>
        </w:rPr>
        <w:t>: una vez estudiado el problema en sí, se procede al trabajo de la aplicación de la tecnología par</w:t>
      </w:r>
      <w:r w:rsidR="00B04DF0" w:rsidRPr="00BD759B">
        <w:rPr>
          <w:rFonts w:ascii="Times New Roman" w:hAnsi="Times New Roman" w:cs="Times New Roman"/>
          <w:color w:val="000000" w:themeColor="text1"/>
          <w:sz w:val="24"/>
          <w:szCs w:val="24"/>
        </w:rPr>
        <w:t>a mejorar el proceso estudiado.</w:t>
      </w:r>
      <w:r w:rsidR="00B04DF0" w:rsidRPr="00BD759B">
        <w:rPr>
          <w:rStyle w:val="Refdenotaalpie"/>
          <w:rFonts w:ascii="Times New Roman" w:hAnsi="Times New Roman" w:cs="Times New Roman"/>
          <w:color w:val="000000" w:themeColor="text1"/>
          <w:sz w:val="24"/>
          <w:szCs w:val="24"/>
        </w:rPr>
        <w:footnoteReference w:id="1"/>
      </w:r>
    </w:p>
    <w:p w:rsidR="00F65435" w:rsidRPr="00BD759B" w:rsidRDefault="004465C8" w:rsidP="00BD759B">
      <w:pPr>
        <w:pStyle w:val="Prrafodelista"/>
        <w:numPr>
          <w:ilvl w:val="0"/>
          <w:numId w:val="2"/>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Implementación de las mejoras: se toma un lapso de tiempo para poner en prueba las mejorías realizadas. </w:t>
      </w:r>
    </w:p>
    <w:p w:rsidR="00F65435" w:rsidRPr="005F0BD5" w:rsidRDefault="00F65435" w:rsidP="00BD759B">
      <w:pPr>
        <w:pStyle w:val="Prrafodelista"/>
        <w:numPr>
          <w:ilvl w:val="0"/>
          <w:numId w:val="2"/>
        </w:numPr>
        <w:spacing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Retroalimentación</w:t>
      </w:r>
      <w:r w:rsidR="004465C8" w:rsidRPr="00BD759B">
        <w:rPr>
          <w:rFonts w:ascii="Times New Roman" w:hAnsi="Times New Roman" w:cs="Times New Roman"/>
          <w:color w:val="000000" w:themeColor="text1"/>
          <w:sz w:val="24"/>
          <w:szCs w:val="24"/>
        </w:rPr>
        <w:t>: por último paso, se consideran las observaciones pertinentes de todos los usuarios que se involucran en el proceso.</w:t>
      </w:r>
      <w:r w:rsidR="004465C8" w:rsidRPr="005F0BD5">
        <w:rPr>
          <w:rFonts w:ascii="Arial" w:hAnsi="Arial" w:cs="Arial"/>
          <w:color w:val="000000" w:themeColor="text1"/>
          <w:sz w:val="24"/>
          <w:szCs w:val="24"/>
        </w:rPr>
        <w:t xml:space="preserve"> </w:t>
      </w:r>
    </w:p>
    <w:p w:rsidR="00B73338" w:rsidRDefault="00B73338" w:rsidP="005F0BD5">
      <w:pPr>
        <w:pStyle w:val="Ttulo2"/>
        <w:jc w:val="both"/>
        <w:rPr>
          <w:rFonts w:ascii="Arial" w:hAnsi="Arial" w:cs="Arial"/>
          <w:b/>
          <w:color w:val="000000" w:themeColor="text1"/>
          <w:sz w:val="24"/>
          <w:szCs w:val="24"/>
        </w:rPr>
      </w:pPr>
    </w:p>
    <w:p w:rsidR="004465C8" w:rsidRPr="005F0BD5" w:rsidRDefault="00EE39D3" w:rsidP="005F0BD5">
      <w:pPr>
        <w:pStyle w:val="Ttulo2"/>
        <w:jc w:val="both"/>
        <w:rPr>
          <w:rFonts w:ascii="Arial" w:hAnsi="Arial" w:cs="Arial"/>
          <w:b/>
          <w:color w:val="000000" w:themeColor="text1"/>
          <w:sz w:val="24"/>
          <w:szCs w:val="24"/>
        </w:rPr>
      </w:pPr>
      <w:r w:rsidRPr="005F0BD5">
        <w:rPr>
          <w:rFonts w:ascii="Arial" w:hAnsi="Arial" w:cs="Arial"/>
          <w:b/>
          <w:color w:val="000000" w:themeColor="text1"/>
          <w:sz w:val="24"/>
          <w:szCs w:val="24"/>
        </w:rPr>
        <w:t>Resultados obtenidos</w:t>
      </w:r>
    </w:p>
    <w:p w:rsidR="00EE39D3" w:rsidRPr="00BD759B" w:rsidRDefault="006A3963"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Se considera pertinente la ejecución de las mejoras mediante la modernización del llenado de la base de datos, por tal motivo se contrató un servidor externo (</w:t>
      </w:r>
      <w:r w:rsidRPr="00BD759B">
        <w:rPr>
          <w:rFonts w:ascii="Times New Roman" w:hAnsi="Times New Roman" w:cs="Times New Roman"/>
          <w:i/>
          <w:color w:val="000000" w:themeColor="text1"/>
          <w:sz w:val="24"/>
          <w:szCs w:val="24"/>
        </w:rPr>
        <w:t>hosting</w:t>
      </w:r>
      <w:r w:rsidRPr="00BD759B">
        <w:rPr>
          <w:rFonts w:ascii="Times New Roman" w:hAnsi="Times New Roman" w:cs="Times New Roman"/>
          <w:color w:val="000000" w:themeColor="text1"/>
          <w:sz w:val="24"/>
          <w:szCs w:val="24"/>
        </w:rPr>
        <w:t>) el cual alberga un sistema administrativo</w:t>
      </w:r>
      <w:r w:rsidR="001B0311" w:rsidRPr="00BD759B">
        <w:rPr>
          <w:rFonts w:ascii="Times New Roman" w:hAnsi="Times New Roman" w:cs="Times New Roman"/>
          <w:color w:val="000000" w:themeColor="text1"/>
          <w:sz w:val="24"/>
          <w:szCs w:val="24"/>
        </w:rPr>
        <w:t xml:space="preserve"> empresarial que fue creado con la utilización de </w:t>
      </w:r>
      <w:r w:rsidRPr="00BD759B">
        <w:rPr>
          <w:rFonts w:ascii="Times New Roman" w:hAnsi="Times New Roman" w:cs="Times New Roman"/>
          <w:color w:val="000000" w:themeColor="text1"/>
          <w:sz w:val="24"/>
          <w:szCs w:val="24"/>
        </w:rPr>
        <w:t>herramientas tecnológicas de programación</w:t>
      </w:r>
      <w:r w:rsidR="001B0311" w:rsidRPr="00BD759B">
        <w:rPr>
          <w:rFonts w:ascii="Times New Roman" w:hAnsi="Times New Roman" w:cs="Times New Roman"/>
          <w:color w:val="000000" w:themeColor="text1"/>
          <w:sz w:val="24"/>
          <w:szCs w:val="24"/>
        </w:rPr>
        <w:t xml:space="preserve">, tales como </w:t>
      </w:r>
      <w:r w:rsidRPr="00BD759B">
        <w:rPr>
          <w:rFonts w:ascii="Times New Roman" w:hAnsi="Times New Roman" w:cs="Times New Roman"/>
          <w:i/>
          <w:color w:val="000000" w:themeColor="text1"/>
          <w:sz w:val="24"/>
          <w:szCs w:val="24"/>
        </w:rPr>
        <w:t>PHP</w:t>
      </w:r>
      <w:r w:rsidRPr="00BD759B">
        <w:rPr>
          <w:rFonts w:ascii="Times New Roman" w:hAnsi="Times New Roman" w:cs="Times New Roman"/>
          <w:color w:val="000000" w:themeColor="text1"/>
          <w:sz w:val="24"/>
          <w:szCs w:val="24"/>
        </w:rPr>
        <w:t xml:space="preserve"> y </w:t>
      </w:r>
      <w:r w:rsidRPr="00BD759B">
        <w:rPr>
          <w:rFonts w:ascii="Times New Roman" w:hAnsi="Times New Roman" w:cs="Times New Roman"/>
          <w:i/>
          <w:color w:val="000000" w:themeColor="text1"/>
          <w:sz w:val="24"/>
          <w:szCs w:val="24"/>
        </w:rPr>
        <w:t>JavaScript</w:t>
      </w:r>
      <w:r w:rsidRPr="00BD759B">
        <w:rPr>
          <w:rFonts w:ascii="Times New Roman" w:hAnsi="Times New Roman" w:cs="Times New Roman"/>
          <w:color w:val="000000" w:themeColor="text1"/>
          <w:sz w:val="24"/>
          <w:szCs w:val="24"/>
        </w:rPr>
        <w:t>, además de un gestor de base de datos (</w:t>
      </w:r>
      <w:r w:rsidRPr="00BD759B">
        <w:rPr>
          <w:rFonts w:ascii="Times New Roman" w:hAnsi="Times New Roman" w:cs="Times New Roman"/>
          <w:i/>
          <w:color w:val="000000" w:themeColor="text1"/>
          <w:sz w:val="24"/>
          <w:szCs w:val="24"/>
        </w:rPr>
        <w:t>MySQL</w:t>
      </w:r>
      <w:r w:rsidRPr="00BD759B">
        <w:rPr>
          <w:rFonts w:ascii="Times New Roman" w:hAnsi="Times New Roman" w:cs="Times New Roman"/>
          <w:color w:val="000000" w:themeColor="text1"/>
          <w:sz w:val="24"/>
          <w:szCs w:val="24"/>
        </w:rPr>
        <w:t xml:space="preserve">).  </w:t>
      </w:r>
    </w:p>
    <w:p w:rsidR="00022B7F" w:rsidRDefault="00022B7F" w:rsidP="00BD759B">
      <w:pPr>
        <w:spacing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 xml:space="preserve">Se crea un módulo exclusivo para el Departamento de RH el cual su finalidad de apoyar a las actividades cotidianas de ese departamento, para que la información generada se concentre en una gran base de datos y sea posible la visualización de varios usuarios de manera inmediata. </w:t>
      </w:r>
      <w:r w:rsidR="00B13B84" w:rsidRPr="00BD759B">
        <w:rPr>
          <w:rFonts w:ascii="Times New Roman" w:hAnsi="Times New Roman" w:cs="Times New Roman"/>
          <w:color w:val="000000" w:themeColor="text1"/>
          <w:sz w:val="24"/>
          <w:szCs w:val="24"/>
        </w:rPr>
        <w:t>A continuación se presentan las mejoras que se diseñaron.</w:t>
      </w:r>
      <w:r w:rsidR="00B13B84" w:rsidRPr="005F0BD5">
        <w:rPr>
          <w:rFonts w:ascii="Arial" w:hAnsi="Arial" w:cs="Arial"/>
          <w:color w:val="000000" w:themeColor="text1"/>
          <w:sz w:val="24"/>
          <w:szCs w:val="24"/>
        </w:rPr>
        <w:t xml:space="preserve"> </w:t>
      </w:r>
    </w:p>
    <w:p w:rsidR="00294C06" w:rsidRPr="005F0BD5" w:rsidRDefault="00294C06" w:rsidP="00294C06">
      <w:pPr>
        <w:keepNext/>
        <w:spacing w:line="240" w:lineRule="auto"/>
        <w:jc w:val="both"/>
        <w:rPr>
          <w:rFonts w:ascii="Arial" w:hAnsi="Arial" w:cs="Arial"/>
          <w:color w:val="000000" w:themeColor="text1"/>
          <w:sz w:val="24"/>
          <w:szCs w:val="24"/>
        </w:rPr>
      </w:pPr>
      <w:r w:rsidRPr="005F0BD5">
        <w:rPr>
          <w:rFonts w:ascii="Arial" w:hAnsi="Arial" w:cs="Arial"/>
          <w:noProof/>
          <w:color w:val="000000" w:themeColor="text1"/>
          <w:sz w:val="24"/>
          <w:szCs w:val="24"/>
          <w:lang w:eastAsia="es-MX"/>
        </w:rPr>
        <w:lastRenderedPageBreak/>
        <w:drawing>
          <wp:inline distT="0" distB="0" distL="0" distR="0" wp14:anchorId="096613BF" wp14:editId="2C102B54">
            <wp:extent cx="5486400" cy="2662997"/>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03200" cy="2671151"/>
                    </a:xfrm>
                    <a:prstGeom prst="rect">
                      <a:avLst/>
                    </a:prstGeom>
                  </pic:spPr>
                </pic:pic>
              </a:graphicData>
            </a:graphic>
          </wp:inline>
        </w:drawing>
      </w:r>
    </w:p>
    <w:p w:rsidR="00294C06" w:rsidRPr="0053310F" w:rsidRDefault="00294C06" w:rsidP="00294C06">
      <w:pPr>
        <w:pStyle w:val="Descripcin"/>
        <w:ind w:left="720"/>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Ilustración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Ilustración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5</w:t>
      </w:r>
      <w:r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xml:space="preserve"> Registro de Empleados en el Sistema Administrativo Sección 1. Fuente </w:t>
      </w:r>
      <w:sdt>
        <w:sdtPr>
          <w:rPr>
            <w:rFonts w:ascii="Arial" w:hAnsi="Arial" w:cs="Arial"/>
            <w:color w:val="000000" w:themeColor="text1"/>
            <w:sz w:val="20"/>
            <w:szCs w:val="24"/>
          </w:rPr>
          <w:id w:val="109244011"/>
          <w:citation/>
        </w:sdtPr>
        <w:sdtEndPr/>
        <w:sdtContent>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CITATION Sis17 \l 2058 </w:instrText>
          </w:r>
          <w:r w:rsidRPr="0053310F">
            <w:rPr>
              <w:rFonts w:ascii="Arial" w:hAnsi="Arial" w:cs="Arial"/>
              <w:color w:val="000000" w:themeColor="text1"/>
              <w:sz w:val="20"/>
              <w:szCs w:val="24"/>
            </w:rPr>
            <w:fldChar w:fldCharType="separate"/>
          </w:r>
          <w:r w:rsidRPr="0053310F">
            <w:rPr>
              <w:rFonts w:ascii="Arial" w:hAnsi="Arial" w:cs="Arial"/>
              <w:color w:val="000000" w:themeColor="text1"/>
              <w:sz w:val="20"/>
              <w:szCs w:val="24"/>
            </w:rPr>
            <w:t>(Sistema de Información de Control Empresarial , 2017)</w:t>
          </w:r>
          <w:r w:rsidRPr="0053310F">
            <w:rPr>
              <w:rFonts w:ascii="Arial" w:hAnsi="Arial" w:cs="Arial"/>
              <w:color w:val="000000" w:themeColor="text1"/>
              <w:sz w:val="20"/>
              <w:szCs w:val="24"/>
            </w:rPr>
            <w:fldChar w:fldCharType="end"/>
          </w:r>
        </w:sdtContent>
      </w:sdt>
    </w:p>
    <w:p w:rsidR="00B13B84" w:rsidRPr="00BD759B" w:rsidRDefault="00B13B84" w:rsidP="00BD759B">
      <w:pPr>
        <w:pStyle w:val="Prrafodelista"/>
        <w:numPr>
          <w:ilvl w:val="0"/>
          <w:numId w:val="8"/>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Número de consecutivo de Empleado. Para eliminar la duplicidad de los empleados, </w:t>
      </w:r>
      <w:r w:rsidR="00F55B2C" w:rsidRPr="00BD759B">
        <w:rPr>
          <w:rFonts w:ascii="Times New Roman" w:hAnsi="Times New Roman" w:cs="Times New Roman"/>
          <w:color w:val="000000" w:themeColor="text1"/>
          <w:sz w:val="24"/>
          <w:szCs w:val="24"/>
        </w:rPr>
        <w:t xml:space="preserve">se genera un número consecutivo, el cual será asignado por única ocasión a cada uno de los trabajadores de la empresa, tanto administrativos, operativos y gerenciales. </w:t>
      </w:r>
      <w:r w:rsidR="00A26E25" w:rsidRPr="00BD759B">
        <w:rPr>
          <w:rFonts w:ascii="Times New Roman" w:hAnsi="Times New Roman" w:cs="Times New Roman"/>
          <w:color w:val="000000" w:themeColor="text1"/>
          <w:sz w:val="24"/>
          <w:szCs w:val="24"/>
        </w:rPr>
        <w:t>En la ilustración 5 se visualiza como primer campo el número de consecutivo, el cual no puede ser modificado por ningún usuario. Para evitar la duplicidad, se toma en cuenta</w:t>
      </w:r>
      <w:r w:rsidR="00304452" w:rsidRPr="00BD759B">
        <w:rPr>
          <w:rFonts w:ascii="Times New Roman" w:hAnsi="Times New Roman" w:cs="Times New Roman"/>
          <w:color w:val="000000" w:themeColor="text1"/>
          <w:sz w:val="24"/>
          <w:szCs w:val="24"/>
        </w:rPr>
        <w:t xml:space="preserve"> el registro del campo del RFC. El sistema detecta si anteriormente ya ha sido capturado un RFC con el mismo dato y avisa entonces al usuario que el empleado ya se encuentra dado de alta.  </w:t>
      </w:r>
    </w:p>
    <w:p w:rsidR="00304452" w:rsidRPr="00BD759B" w:rsidRDefault="00304452"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En la ilustración 5 se presentan todo los campos que en primera instancia son los más importantes. Cabe mencionar que no se hace ninguna modificación con respecto a la base de datos original que maneja la empresa. </w:t>
      </w:r>
    </w:p>
    <w:p w:rsidR="00304452" w:rsidRPr="00BD759B" w:rsidRDefault="00304452" w:rsidP="00BD759B">
      <w:pPr>
        <w:pStyle w:val="Prrafodelista"/>
        <w:numPr>
          <w:ilvl w:val="0"/>
          <w:numId w:val="8"/>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Fotografía. Para poder identificar mejor al empleado, el Sistema Administrativo tiene la opción de subir una fotografía, el objetivo es que el usuario pueda reconocer de manera más fácil y rápida al empleado al que quiere hacer referencia. </w:t>
      </w:r>
    </w:p>
    <w:p w:rsidR="00304452" w:rsidRPr="005F0BD5" w:rsidRDefault="009C4B58" w:rsidP="00BD759B">
      <w:pPr>
        <w:pStyle w:val="Prrafodelista"/>
        <w:numPr>
          <w:ilvl w:val="0"/>
          <w:numId w:val="8"/>
        </w:numPr>
        <w:spacing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 xml:space="preserve">Vinculación con la información adicional. </w:t>
      </w:r>
      <w:r w:rsidR="002435D9" w:rsidRPr="00BD759B">
        <w:rPr>
          <w:rFonts w:ascii="Times New Roman" w:hAnsi="Times New Roman" w:cs="Times New Roman"/>
          <w:color w:val="000000" w:themeColor="text1"/>
          <w:sz w:val="24"/>
          <w:szCs w:val="24"/>
        </w:rPr>
        <w:t>Con el nuevo sistema, se eliminan las diferentes bases de datos y solo es necesaria una, por tal motivo, aquellos datos que RH consideraba no importantes y los clasificaba como información adicional, se presentan en la misma pantalla de captura.</w:t>
      </w:r>
    </w:p>
    <w:p w:rsidR="00304452" w:rsidRPr="005F0BD5" w:rsidRDefault="00304452" w:rsidP="00B73338">
      <w:pPr>
        <w:pStyle w:val="Prrafodelista"/>
        <w:keepNext/>
        <w:spacing w:line="240" w:lineRule="auto"/>
        <w:jc w:val="center"/>
        <w:rPr>
          <w:rFonts w:ascii="Arial" w:hAnsi="Arial" w:cs="Arial"/>
          <w:color w:val="000000" w:themeColor="text1"/>
          <w:sz w:val="24"/>
          <w:szCs w:val="24"/>
        </w:rPr>
      </w:pPr>
      <w:r w:rsidRPr="005F0BD5">
        <w:rPr>
          <w:rFonts w:ascii="Arial" w:hAnsi="Arial" w:cs="Arial"/>
          <w:noProof/>
          <w:color w:val="000000" w:themeColor="text1"/>
          <w:sz w:val="24"/>
          <w:szCs w:val="24"/>
          <w:lang w:eastAsia="es-MX"/>
        </w:rPr>
        <w:lastRenderedPageBreak/>
        <w:drawing>
          <wp:inline distT="0" distB="0" distL="0" distR="0" wp14:anchorId="2BC84B69" wp14:editId="3E01D13D">
            <wp:extent cx="5451895" cy="236766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62100" cy="2372099"/>
                    </a:xfrm>
                    <a:prstGeom prst="rect">
                      <a:avLst/>
                    </a:prstGeom>
                  </pic:spPr>
                </pic:pic>
              </a:graphicData>
            </a:graphic>
          </wp:inline>
        </w:drawing>
      </w:r>
    </w:p>
    <w:p w:rsidR="00304452" w:rsidRPr="0053310F" w:rsidRDefault="00304452" w:rsidP="0053310F">
      <w:pPr>
        <w:pStyle w:val="Descripcin"/>
        <w:ind w:left="720"/>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Ilustración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Ilustración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6</w:t>
      </w:r>
      <w:r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xml:space="preserve">. Registro de Empleados en el Sistema Administrativo Sección 1. Fuente </w:t>
      </w:r>
      <w:sdt>
        <w:sdtPr>
          <w:rPr>
            <w:rFonts w:ascii="Arial" w:hAnsi="Arial" w:cs="Arial"/>
            <w:color w:val="000000" w:themeColor="text1"/>
            <w:sz w:val="20"/>
            <w:szCs w:val="24"/>
          </w:rPr>
          <w:id w:val="-1518769344"/>
          <w:citation/>
        </w:sdtPr>
        <w:sdtEndPr/>
        <w:sdtContent>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CITATION Sis17 \l 2058 </w:instrText>
          </w:r>
          <w:r w:rsidRPr="0053310F">
            <w:rPr>
              <w:rFonts w:ascii="Arial" w:hAnsi="Arial" w:cs="Arial"/>
              <w:color w:val="000000" w:themeColor="text1"/>
              <w:sz w:val="20"/>
              <w:szCs w:val="24"/>
            </w:rPr>
            <w:fldChar w:fldCharType="separate"/>
          </w:r>
          <w:r w:rsidR="0053310F" w:rsidRPr="0053310F">
            <w:rPr>
              <w:rFonts w:ascii="Arial" w:hAnsi="Arial" w:cs="Arial"/>
              <w:color w:val="000000" w:themeColor="text1"/>
              <w:sz w:val="20"/>
              <w:szCs w:val="24"/>
            </w:rPr>
            <w:t>(Sistema de Información de Control Empresarial , 2017)</w:t>
          </w:r>
          <w:r w:rsidRPr="0053310F">
            <w:rPr>
              <w:rFonts w:ascii="Arial" w:hAnsi="Arial" w:cs="Arial"/>
              <w:color w:val="000000" w:themeColor="text1"/>
              <w:sz w:val="20"/>
              <w:szCs w:val="24"/>
            </w:rPr>
            <w:fldChar w:fldCharType="end"/>
          </w:r>
        </w:sdtContent>
      </w:sdt>
    </w:p>
    <w:p w:rsidR="00304452" w:rsidRPr="005F0BD5" w:rsidRDefault="00304452" w:rsidP="005F0BD5">
      <w:pPr>
        <w:pStyle w:val="Descripcin"/>
        <w:jc w:val="both"/>
        <w:rPr>
          <w:rFonts w:ascii="Arial" w:hAnsi="Arial" w:cs="Arial"/>
          <w:color w:val="000000" w:themeColor="text1"/>
          <w:sz w:val="24"/>
          <w:szCs w:val="24"/>
        </w:rPr>
      </w:pPr>
    </w:p>
    <w:p w:rsidR="006E3592" w:rsidRDefault="002435D9" w:rsidP="00BD759B">
      <w:pPr>
        <w:pStyle w:val="Prrafodelista"/>
        <w:numPr>
          <w:ilvl w:val="0"/>
          <w:numId w:val="8"/>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Historial Laboral. </w:t>
      </w:r>
      <w:r w:rsidR="003E7B51" w:rsidRPr="00BD759B">
        <w:rPr>
          <w:rFonts w:ascii="Times New Roman" w:hAnsi="Times New Roman" w:cs="Times New Roman"/>
          <w:color w:val="000000" w:themeColor="text1"/>
          <w:sz w:val="24"/>
          <w:szCs w:val="24"/>
        </w:rPr>
        <w:t>Algo que no tenía RH era una forma concreta de identificar el expediente exacto de un trabajador, no existe una base de datos en donde concentre su historial dentro de la empresa. Algunas veces, un candidato podía proporcionar información incorrecta sobre si ya había permanecido dentro de la empresa, y podía ser contratado de nuevo. Con el historial del trabajador aunado al número de consecutivo del empleado, se pretende generar el formato para que los responsables del departamento puedan capturar y alimentar con datos concretos y verídicos la información de cada uno de los empleados desde los inicios de la empresa. En la ilustración 7 se visualiza la forma en que se presenta la información: en la primera columna está el estatus del empleado</w:t>
      </w:r>
      <w:r w:rsidR="003E7B51" w:rsidRPr="00BD759B">
        <w:rPr>
          <w:rStyle w:val="Refdenotaalpie"/>
          <w:rFonts w:ascii="Times New Roman" w:hAnsi="Times New Roman" w:cs="Times New Roman"/>
          <w:color w:val="000000" w:themeColor="text1"/>
          <w:sz w:val="24"/>
          <w:szCs w:val="24"/>
        </w:rPr>
        <w:footnoteReference w:id="2"/>
      </w:r>
      <w:r w:rsidR="003E7B51" w:rsidRPr="00BD759B">
        <w:rPr>
          <w:rFonts w:ascii="Times New Roman" w:hAnsi="Times New Roman" w:cs="Times New Roman"/>
          <w:color w:val="000000" w:themeColor="text1"/>
          <w:sz w:val="24"/>
          <w:szCs w:val="24"/>
        </w:rPr>
        <w:t xml:space="preserve">, en las demás columnas se presenta el nombre del empleado, puesto, empresa en donde se registró, fecha del ingreso del trabajo y fecha del ingreso al Centro de Trabajo, Fecha de Egreso, y las Fechas de ingreso y egreso ante el IMSS, Centro de trabajo en donde se da de alta, datos complementarios de la alta y baja del trabajador. </w:t>
      </w:r>
    </w:p>
    <w:p w:rsidR="00B73338" w:rsidRDefault="00B73338" w:rsidP="00B73338">
      <w:pPr>
        <w:spacing w:line="360" w:lineRule="auto"/>
        <w:jc w:val="both"/>
        <w:rPr>
          <w:rFonts w:ascii="Times New Roman" w:hAnsi="Times New Roman" w:cs="Times New Roman"/>
          <w:color w:val="000000" w:themeColor="text1"/>
          <w:sz w:val="24"/>
          <w:szCs w:val="24"/>
        </w:rPr>
      </w:pPr>
    </w:p>
    <w:p w:rsidR="00B73338" w:rsidRPr="00B73338" w:rsidRDefault="00B73338" w:rsidP="00B73338">
      <w:pPr>
        <w:spacing w:line="360" w:lineRule="auto"/>
        <w:jc w:val="both"/>
        <w:rPr>
          <w:rFonts w:ascii="Times New Roman" w:hAnsi="Times New Roman" w:cs="Times New Roman"/>
          <w:color w:val="000000" w:themeColor="text1"/>
          <w:sz w:val="24"/>
          <w:szCs w:val="24"/>
        </w:rPr>
      </w:pPr>
    </w:p>
    <w:p w:rsidR="00294C06" w:rsidRDefault="00294C06" w:rsidP="00BD759B">
      <w:pPr>
        <w:pStyle w:val="Prrafodelista"/>
        <w:numPr>
          <w:ilvl w:val="0"/>
          <w:numId w:val="8"/>
        </w:numPr>
        <w:spacing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lastRenderedPageBreak/>
        <w:t>Registro para la Alta del Colaborador. Una vez teniendo todos los datos del empleado, es necesario relacionarlo con su centro de trabajo</w:t>
      </w:r>
      <w:r w:rsidRPr="00BD759B">
        <w:rPr>
          <w:rStyle w:val="Refdenotaalpie"/>
          <w:rFonts w:ascii="Times New Roman" w:hAnsi="Times New Roman" w:cs="Times New Roman"/>
          <w:color w:val="000000" w:themeColor="text1"/>
          <w:sz w:val="24"/>
          <w:szCs w:val="24"/>
        </w:rPr>
        <w:footnoteReference w:id="3"/>
      </w:r>
      <w:r w:rsidRPr="00BD759B">
        <w:rPr>
          <w:rFonts w:ascii="Times New Roman" w:hAnsi="Times New Roman" w:cs="Times New Roman"/>
          <w:color w:val="000000" w:themeColor="text1"/>
          <w:sz w:val="24"/>
          <w:szCs w:val="24"/>
        </w:rPr>
        <w:t>. En el momento en que se tiene los datos de esas dos bases de datos ya es posible crear una nueva información y asignar el puesto de trabajo a cada empleado.</w:t>
      </w:r>
      <w:r w:rsidRPr="0053310F">
        <w:rPr>
          <w:rFonts w:ascii="Arial" w:hAnsi="Arial" w:cs="Arial"/>
          <w:color w:val="000000" w:themeColor="text1"/>
          <w:sz w:val="24"/>
          <w:szCs w:val="24"/>
        </w:rPr>
        <w:t xml:space="preserve"> </w:t>
      </w:r>
    </w:p>
    <w:p w:rsidR="003E7B51" w:rsidRPr="005F0BD5" w:rsidRDefault="003E7B51" w:rsidP="005F0BD5">
      <w:pPr>
        <w:keepNext/>
        <w:spacing w:line="240" w:lineRule="auto"/>
        <w:ind w:left="360"/>
        <w:jc w:val="both"/>
        <w:rPr>
          <w:rFonts w:ascii="Arial" w:hAnsi="Arial" w:cs="Arial"/>
          <w:color w:val="000000" w:themeColor="text1"/>
          <w:sz w:val="24"/>
          <w:szCs w:val="24"/>
        </w:rPr>
      </w:pPr>
      <w:r w:rsidRPr="005F0BD5">
        <w:rPr>
          <w:rFonts w:ascii="Arial" w:hAnsi="Arial" w:cs="Arial"/>
          <w:noProof/>
          <w:color w:val="000000" w:themeColor="text1"/>
          <w:sz w:val="24"/>
          <w:szCs w:val="24"/>
          <w:lang w:eastAsia="es-MX"/>
        </w:rPr>
        <w:drawing>
          <wp:inline distT="0" distB="0" distL="0" distR="0" wp14:anchorId="66C4DFAF" wp14:editId="29C62434">
            <wp:extent cx="5971540" cy="1807845"/>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1540" cy="1807845"/>
                    </a:xfrm>
                    <a:prstGeom prst="rect">
                      <a:avLst/>
                    </a:prstGeom>
                  </pic:spPr>
                </pic:pic>
              </a:graphicData>
            </a:graphic>
          </wp:inline>
        </w:drawing>
      </w:r>
    </w:p>
    <w:p w:rsidR="003E7B51" w:rsidRPr="0053310F" w:rsidRDefault="003E7B51" w:rsidP="0053310F">
      <w:pPr>
        <w:pStyle w:val="Descripcin"/>
        <w:ind w:left="720"/>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Ilustración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Ilustración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7</w:t>
      </w:r>
      <w:r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xml:space="preserve">. Historial Laboral. Fuente: </w:t>
      </w:r>
      <w:sdt>
        <w:sdtPr>
          <w:rPr>
            <w:rFonts w:ascii="Arial" w:hAnsi="Arial" w:cs="Arial"/>
            <w:color w:val="000000" w:themeColor="text1"/>
            <w:sz w:val="20"/>
            <w:szCs w:val="24"/>
          </w:rPr>
          <w:id w:val="1369723950"/>
          <w:citation/>
        </w:sdtPr>
        <w:sdtEndPr/>
        <w:sdtContent>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CITATION Sis17 \l 2058 </w:instrText>
          </w:r>
          <w:r w:rsidRPr="0053310F">
            <w:rPr>
              <w:rFonts w:ascii="Arial" w:hAnsi="Arial" w:cs="Arial"/>
              <w:color w:val="000000" w:themeColor="text1"/>
              <w:sz w:val="20"/>
              <w:szCs w:val="24"/>
            </w:rPr>
            <w:fldChar w:fldCharType="separate"/>
          </w:r>
          <w:r w:rsidR="0053310F" w:rsidRPr="0053310F">
            <w:rPr>
              <w:rFonts w:ascii="Arial" w:hAnsi="Arial" w:cs="Arial"/>
              <w:color w:val="000000" w:themeColor="text1"/>
              <w:sz w:val="20"/>
              <w:szCs w:val="24"/>
            </w:rPr>
            <w:t>(Sistema de Información de Control Empresarial , 2017)</w:t>
          </w:r>
          <w:r w:rsidRPr="0053310F">
            <w:rPr>
              <w:rFonts w:ascii="Arial" w:hAnsi="Arial" w:cs="Arial"/>
              <w:color w:val="000000" w:themeColor="text1"/>
              <w:sz w:val="20"/>
              <w:szCs w:val="24"/>
            </w:rPr>
            <w:fldChar w:fldCharType="end"/>
          </w:r>
        </w:sdtContent>
      </w:sdt>
    </w:p>
    <w:p w:rsidR="005F0BD5" w:rsidRPr="00BD759B" w:rsidRDefault="005F0BD5"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Los datos que presenta el módulo de Registro Alta de Colaborador se dividen en:</w:t>
      </w:r>
      <w:r w:rsidR="0053310F" w:rsidRPr="00BD759B">
        <w:rPr>
          <w:rFonts w:ascii="Times New Roman" w:hAnsi="Times New Roman" w:cs="Times New Roman"/>
          <w:color w:val="000000" w:themeColor="text1"/>
          <w:sz w:val="24"/>
          <w:szCs w:val="24"/>
        </w:rPr>
        <w:t xml:space="preserve"> </w:t>
      </w:r>
      <w:r w:rsidRPr="00BD759B">
        <w:rPr>
          <w:rFonts w:ascii="Times New Roman" w:hAnsi="Times New Roman" w:cs="Times New Roman"/>
          <w:color w:val="000000" w:themeColor="text1"/>
          <w:sz w:val="24"/>
          <w:szCs w:val="24"/>
        </w:rPr>
        <w:t>Datos del empleado</w:t>
      </w:r>
      <w:r w:rsidR="0053310F" w:rsidRPr="00BD759B">
        <w:rPr>
          <w:rFonts w:ascii="Times New Roman" w:hAnsi="Times New Roman" w:cs="Times New Roman"/>
          <w:color w:val="000000" w:themeColor="text1"/>
          <w:sz w:val="24"/>
          <w:szCs w:val="24"/>
        </w:rPr>
        <w:t xml:space="preserve">, </w:t>
      </w:r>
      <w:r w:rsidRPr="00BD759B">
        <w:rPr>
          <w:rFonts w:ascii="Times New Roman" w:hAnsi="Times New Roman" w:cs="Times New Roman"/>
          <w:color w:val="000000" w:themeColor="text1"/>
          <w:sz w:val="24"/>
          <w:szCs w:val="24"/>
        </w:rPr>
        <w:t>Datos del puesto de trabajo</w:t>
      </w:r>
      <w:r w:rsidR="0053310F" w:rsidRPr="00BD759B">
        <w:rPr>
          <w:rFonts w:ascii="Times New Roman" w:hAnsi="Times New Roman" w:cs="Times New Roman"/>
          <w:color w:val="000000" w:themeColor="text1"/>
          <w:sz w:val="24"/>
          <w:szCs w:val="24"/>
        </w:rPr>
        <w:t xml:space="preserve"> y  </w:t>
      </w:r>
      <w:r w:rsidRPr="00BD759B">
        <w:rPr>
          <w:rFonts w:ascii="Times New Roman" w:hAnsi="Times New Roman" w:cs="Times New Roman"/>
          <w:color w:val="000000" w:themeColor="text1"/>
          <w:sz w:val="24"/>
          <w:szCs w:val="24"/>
        </w:rPr>
        <w:t xml:space="preserve">Fechas de ingreso  </w:t>
      </w:r>
    </w:p>
    <w:p w:rsidR="005B0EBA" w:rsidRPr="005F0BD5" w:rsidRDefault="005B0EBA" w:rsidP="005F0BD5">
      <w:pPr>
        <w:keepNext/>
        <w:spacing w:line="240" w:lineRule="auto"/>
        <w:jc w:val="both"/>
        <w:rPr>
          <w:rFonts w:ascii="Arial" w:hAnsi="Arial" w:cs="Arial"/>
          <w:color w:val="000000" w:themeColor="text1"/>
          <w:sz w:val="24"/>
          <w:szCs w:val="24"/>
        </w:rPr>
      </w:pPr>
      <w:r w:rsidRPr="005F0BD5">
        <w:rPr>
          <w:rFonts w:ascii="Arial" w:hAnsi="Arial" w:cs="Arial"/>
          <w:noProof/>
          <w:color w:val="000000" w:themeColor="text1"/>
          <w:sz w:val="24"/>
          <w:szCs w:val="24"/>
          <w:lang w:eastAsia="es-MX"/>
        </w:rPr>
        <w:drawing>
          <wp:inline distT="0" distB="0" distL="0" distR="0" wp14:anchorId="38C620FB" wp14:editId="23EC0D22">
            <wp:extent cx="5971540" cy="246253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1540" cy="2462530"/>
                    </a:xfrm>
                    <a:prstGeom prst="rect">
                      <a:avLst/>
                    </a:prstGeom>
                  </pic:spPr>
                </pic:pic>
              </a:graphicData>
            </a:graphic>
          </wp:inline>
        </w:drawing>
      </w:r>
    </w:p>
    <w:p w:rsidR="005B0EBA" w:rsidRPr="0053310F" w:rsidRDefault="005B0EBA" w:rsidP="0053310F">
      <w:pPr>
        <w:pStyle w:val="Descripcin"/>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Ilustración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Ilustración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8</w:t>
      </w:r>
      <w:r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xml:space="preserve">. Registro de Alta del Colaborador. Fuente </w:t>
      </w:r>
      <w:sdt>
        <w:sdtPr>
          <w:rPr>
            <w:rFonts w:ascii="Arial" w:hAnsi="Arial" w:cs="Arial"/>
            <w:color w:val="000000" w:themeColor="text1"/>
            <w:sz w:val="20"/>
            <w:szCs w:val="24"/>
          </w:rPr>
          <w:id w:val="-1243642722"/>
          <w:citation/>
        </w:sdtPr>
        <w:sdtEndPr/>
        <w:sdtContent>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CITATION Sis17 \l 2058 </w:instrText>
          </w:r>
          <w:r w:rsidRPr="0053310F">
            <w:rPr>
              <w:rFonts w:ascii="Arial" w:hAnsi="Arial" w:cs="Arial"/>
              <w:color w:val="000000" w:themeColor="text1"/>
              <w:sz w:val="20"/>
              <w:szCs w:val="24"/>
            </w:rPr>
            <w:fldChar w:fldCharType="separate"/>
          </w:r>
          <w:r w:rsidR="0053310F" w:rsidRPr="0053310F">
            <w:rPr>
              <w:rFonts w:ascii="Arial" w:hAnsi="Arial" w:cs="Arial"/>
              <w:color w:val="000000" w:themeColor="text1"/>
              <w:sz w:val="20"/>
              <w:szCs w:val="24"/>
            </w:rPr>
            <w:t>(Sistema de Información de Control Empresarial , 2017)</w:t>
          </w:r>
          <w:r w:rsidRPr="0053310F">
            <w:rPr>
              <w:rFonts w:ascii="Arial" w:hAnsi="Arial" w:cs="Arial"/>
              <w:color w:val="000000" w:themeColor="text1"/>
              <w:sz w:val="20"/>
              <w:szCs w:val="24"/>
            </w:rPr>
            <w:fldChar w:fldCharType="end"/>
          </w:r>
        </w:sdtContent>
      </w:sdt>
    </w:p>
    <w:p w:rsidR="00AE1A98" w:rsidRPr="00BD759B" w:rsidRDefault="00951CB3" w:rsidP="00BD759B">
      <w:pPr>
        <w:pStyle w:val="Prrafodelista"/>
        <w:numPr>
          <w:ilvl w:val="0"/>
          <w:numId w:val="8"/>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Módulos de Centro de trabajo. </w:t>
      </w:r>
      <w:r w:rsidR="00A468AE" w:rsidRPr="00BD759B">
        <w:rPr>
          <w:rFonts w:ascii="Times New Roman" w:hAnsi="Times New Roman" w:cs="Times New Roman"/>
          <w:color w:val="000000" w:themeColor="text1"/>
          <w:sz w:val="24"/>
          <w:szCs w:val="24"/>
        </w:rPr>
        <w:t>Como se mencionó en el p</w:t>
      </w:r>
      <w:r w:rsidR="00A52EB3" w:rsidRPr="00BD759B">
        <w:rPr>
          <w:rFonts w:ascii="Times New Roman" w:hAnsi="Times New Roman" w:cs="Times New Roman"/>
          <w:color w:val="000000" w:themeColor="text1"/>
          <w:sz w:val="24"/>
          <w:szCs w:val="24"/>
        </w:rPr>
        <w:t xml:space="preserve">unto anterior, es importante la creación de un historial laboral, información del empleado en sus fechas de ingreso y egreso, sin embargo, también es fundamental el conocer en dónde ha estado trabajando </w:t>
      </w:r>
      <w:r w:rsidR="00A52EB3" w:rsidRPr="00BD759B">
        <w:rPr>
          <w:rFonts w:ascii="Times New Roman" w:hAnsi="Times New Roman" w:cs="Times New Roman"/>
          <w:color w:val="000000" w:themeColor="text1"/>
          <w:sz w:val="24"/>
          <w:szCs w:val="24"/>
        </w:rPr>
        <w:lastRenderedPageBreak/>
        <w:t xml:space="preserve">dentro de la empresa (centros de trabajo), por tal motivo, se diseñó un módulo exclusivo para poder registrar esa información. Este módulo se divide en tres partes: </w:t>
      </w:r>
    </w:p>
    <w:p w:rsidR="00A52EB3" w:rsidRDefault="00A52EB3" w:rsidP="00BD759B">
      <w:pPr>
        <w:pStyle w:val="Prrafodelista"/>
        <w:numPr>
          <w:ilvl w:val="1"/>
          <w:numId w:val="8"/>
        </w:numPr>
        <w:spacing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Como primer paso, se debe crear el módulo que registre la información del Centro de Trabajo y para ello se divide en dos partes: los datos generales de la Empresa contratante y como segundo lugar, los datos del contacto</w:t>
      </w:r>
      <w:r w:rsidRPr="005F0BD5">
        <w:rPr>
          <w:rStyle w:val="Refdenotaalpie"/>
          <w:rFonts w:ascii="Arial" w:hAnsi="Arial" w:cs="Arial"/>
          <w:color w:val="000000" w:themeColor="text1"/>
          <w:sz w:val="24"/>
          <w:szCs w:val="24"/>
        </w:rPr>
        <w:footnoteReference w:id="4"/>
      </w:r>
      <w:r w:rsidRPr="005F0BD5">
        <w:rPr>
          <w:rFonts w:ascii="Arial" w:hAnsi="Arial" w:cs="Arial"/>
          <w:color w:val="000000" w:themeColor="text1"/>
          <w:sz w:val="24"/>
          <w:szCs w:val="24"/>
        </w:rPr>
        <w:t xml:space="preserve">. </w:t>
      </w:r>
    </w:p>
    <w:p w:rsidR="005F0BD5" w:rsidRPr="005F0BD5" w:rsidRDefault="005F0BD5" w:rsidP="0053310F">
      <w:pPr>
        <w:pStyle w:val="Prrafodelista"/>
        <w:keepNext/>
        <w:spacing w:after="0" w:line="480" w:lineRule="auto"/>
        <w:jc w:val="both"/>
        <w:rPr>
          <w:rFonts w:ascii="Arial" w:hAnsi="Arial" w:cs="Arial"/>
          <w:color w:val="000000" w:themeColor="text1"/>
          <w:sz w:val="24"/>
          <w:szCs w:val="24"/>
        </w:rPr>
      </w:pPr>
      <w:r w:rsidRPr="005F0BD5">
        <w:rPr>
          <w:noProof/>
          <w:lang w:eastAsia="es-MX"/>
        </w:rPr>
        <w:drawing>
          <wp:inline distT="0" distB="0" distL="0" distR="0" wp14:anchorId="46450D54" wp14:editId="621D1FE9">
            <wp:extent cx="5971540" cy="2145057"/>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81025" cy="2148464"/>
                    </a:xfrm>
                    <a:prstGeom prst="rect">
                      <a:avLst/>
                    </a:prstGeom>
                  </pic:spPr>
                </pic:pic>
              </a:graphicData>
            </a:graphic>
          </wp:inline>
        </w:drawing>
      </w:r>
    </w:p>
    <w:p w:rsidR="005F0BD5" w:rsidRPr="0053310F" w:rsidRDefault="005F0BD5" w:rsidP="0053310F">
      <w:pPr>
        <w:pStyle w:val="Descripcin"/>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Ilustración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Ilustración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9</w:t>
      </w:r>
      <w:r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xml:space="preserve">. Registro de Centro de Trabajo. Fuente: </w:t>
      </w:r>
      <w:sdt>
        <w:sdtPr>
          <w:rPr>
            <w:rFonts w:ascii="Arial" w:hAnsi="Arial" w:cs="Arial"/>
            <w:color w:val="000000" w:themeColor="text1"/>
            <w:sz w:val="20"/>
            <w:szCs w:val="24"/>
          </w:rPr>
          <w:id w:val="-1602254694"/>
          <w:citation/>
        </w:sdtPr>
        <w:sdtEndPr/>
        <w:sdtContent>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CITATION Sis17 \l 2058 </w:instrText>
          </w:r>
          <w:r w:rsidRPr="0053310F">
            <w:rPr>
              <w:rFonts w:ascii="Arial" w:hAnsi="Arial" w:cs="Arial"/>
              <w:color w:val="000000" w:themeColor="text1"/>
              <w:sz w:val="20"/>
              <w:szCs w:val="24"/>
            </w:rPr>
            <w:fldChar w:fldCharType="separate"/>
          </w:r>
          <w:r w:rsidR="0053310F" w:rsidRPr="0053310F">
            <w:rPr>
              <w:rFonts w:ascii="Arial" w:hAnsi="Arial" w:cs="Arial"/>
              <w:color w:val="000000" w:themeColor="text1"/>
              <w:sz w:val="20"/>
              <w:szCs w:val="24"/>
            </w:rPr>
            <w:t>(Sistema de Información de Control Empresarial , 2017)</w:t>
          </w:r>
          <w:r w:rsidRPr="0053310F">
            <w:rPr>
              <w:rFonts w:ascii="Arial" w:hAnsi="Arial" w:cs="Arial"/>
              <w:color w:val="000000" w:themeColor="text1"/>
              <w:sz w:val="20"/>
              <w:szCs w:val="24"/>
            </w:rPr>
            <w:fldChar w:fldCharType="end"/>
          </w:r>
        </w:sdtContent>
      </w:sdt>
    </w:p>
    <w:p w:rsidR="00A52EB3" w:rsidRPr="00BD759B" w:rsidRDefault="00A52EB3" w:rsidP="00BD759B">
      <w:pPr>
        <w:pStyle w:val="Prrafodelista"/>
        <w:numPr>
          <w:ilvl w:val="1"/>
          <w:numId w:val="8"/>
        </w:num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Una vez que se tenga el Centro de Trabajo, se procede a la creación del módulo para la generación de las áreas y sub áreas de trabajo. Se concluyó que se debe de hacer en momentos separados porque así se pueden generar </w:t>
      </w:r>
      <w:r w:rsidRPr="00BD759B">
        <w:rPr>
          <w:rFonts w:ascii="Times New Roman" w:hAnsi="Times New Roman" w:cs="Times New Roman"/>
          <w:i/>
          <w:color w:val="000000" w:themeColor="text1"/>
          <w:sz w:val="24"/>
          <w:szCs w:val="24"/>
        </w:rPr>
        <w:t>n</w:t>
      </w:r>
      <w:r w:rsidRPr="00BD759B">
        <w:rPr>
          <w:rFonts w:ascii="Times New Roman" w:hAnsi="Times New Roman" w:cs="Times New Roman"/>
          <w:color w:val="000000" w:themeColor="text1"/>
          <w:sz w:val="24"/>
          <w:szCs w:val="24"/>
        </w:rPr>
        <w:t xml:space="preserve"> cantidad de áreas y sub áreas y poder establecer con mayor exactitud el lugar de trabajo del empleado. </w:t>
      </w:r>
    </w:p>
    <w:p w:rsidR="00132DA3" w:rsidRPr="005F0BD5" w:rsidRDefault="00132DA3" w:rsidP="00BD759B">
      <w:pPr>
        <w:pStyle w:val="Prrafodelista"/>
        <w:numPr>
          <w:ilvl w:val="1"/>
          <w:numId w:val="8"/>
        </w:numPr>
        <w:spacing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 xml:space="preserve">Por último, el tercer paso es la generación de los turnos de trabajo. </w:t>
      </w:r>
      <w:r w:rsidR="00D57741" w:rsidRPr="00BD759B">
        <w:rPr>
          <w:rFonts w:ascii="Times New Roman" w:hAnsi="Times New Roman" w:cs="Times New Roman"/>
          <w:color w:val="000000" w:themeColor="text1"/>
          <w:sz w:val="24"/>
          <w:szCs w:val="24"/>
        </w:rPr>
        <w:t xml:space="preserve">En este módulo se registran el tipo de turno de trabajo, ya sea primero, segundo o tercer turno; la hora de entrada y salida, los días a laborar y el total de trabajadores asignados. Para finalizar se vincula con el área del centro. </w:t>
      </w:r>
      <w:r w:rsidRPr="00BD759B">
        <w:rPr>
          <w:rFonts w:ascii="Times New Roman" w:hAnsi="Times New Roman" w:cs="Times New Roman"/>
          <w:color w:val="000000" w:themeColor="text1"/>
          <w:sz w:val="24"/>
          <w:szCs w:val="24"/>
        </w:rPr>
        <w:t>Se pretende que con esta última información se pueda utilizar para formular listas de asistencia, ya que el sistema sabrá en que turno se encuentra el colaborador.</w:t>
      </w:r>
      <w:r w:rsidRPr="005F0BD5">
        <w:rPr>
          <w:rFonts w:ascii="Arial" w:hAnsi="Arial" w:cs="Arial"/>
          <w:color w:val="000000" w:themeColor="text1"/>
          <w:sz w:val="24"/>
          <w:szCs w:val="24"/>
        </w:rPr>
        <w:t xml:space="preserve"> </w:t>
      </w:r>
    </w:p>
    <w:p w:rsidR="00A52EB3" w:rsidRPr="005F0BD5" w:rsidRDefault="00A52EB3" w:rsidP="0053310F">
      <w:pPr>
        <w:keepNext/>
        <w:spacing w:after="0"/>
        <w:jc w:val="both"/>
        <w:rPr>
          <w:rFonts w:ascii="Arial" w:hAnsi="Arial" w:cs="Arial"/>
          <w:color w:val="000000" w:themeColor="text1"/>
          <w:sz w:val="24"/>
          <w:szCs w:val="24"/>
        </w:rPr>
      </w:pPr>
      <w:r w:rsidRPr="005F0BD5">
        <w:rPr>
          <w:rFonts w:ascii="Arial" w:hAnsi="Arial" w:cs="Arial"/>
          <w:noProof/>
          <w:color w:val="000000" w:themeColor="text1"/>
          <w:sz w:val="24"/>
          <w:szCs w:val="24"/>
          <w:lang w:eastAsia="es-MX"/>
        </w:rPr>
        <w:lastRenderedPageBreak/>
        <w:drawing>
          <wp:inline distT="0" distB="0" distL="0" distR="0" wp14:anchorId="0A5F03F5" wp14:editId="7A2777E3">
            <wp:extent cx="5971540" cy="136017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71540" cy="1360170"/>
                    </a:xfrm>
                    <a:prstGeom prst="rect">
                      <a:avLst/>
                    </a:prstGeom>
                  </pic:spPr>
                </pic:pic>
              </a:graphicData>
            </a:graphic>
          </wp:inline>
        </w:drawing>
      </w:r>
    </w:p>
    <w:p w:rsidR="00A52EB3" w:rsidRPr="0053310F" w:rsidRDefault="00A52EB3" w:rsidP="0053310F">
      <w:pPr>
        <w:pStyle w:val="Descripcin"/>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Ilustración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Ilustración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10</w:t>
      </w:r>
      <w:r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xml:space="preserve">Registro de Área y Sub área de Trabajo. Fuente: </w:t>
      </w:r>
      <w:sdt>
        <w:sdtPr>
          <w:rPr>
            <w:rFonts w:ascii="Arial" w:hAnsi="Arial" w:cs="Arial"/>
            <w:color w:val="000000" w:themeColor="text1"/>
            <w:sz w:val="20"/>
            <w:szCs w:val="24"/>
          </w:rPr>
          <w:id w:val="1618415031"/>
          <w:citation/>
        </w:sdtPr>
        <w:sdtEndPr/>
        <w:sdtContent>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CITATION Sis17 \l 2058 </w:instrText>
          </w:r>
          <w:r w:rsidRPr="0053310F">
            <w:rPr>
              <w:rFonts w:ascii="Arial" w:hAnsi="Arial" w:cs="Arial"/>
              <w:color w:val="000000" w:themeColor="text1"/>
              <w:sz w:val="20"/>
              <w:szCs w:val="24"/>
            </w:rPr>
            <w:fldChar w:fldCharType="separate"/>
          </w:r>
          <w:r w:rsidR="0053310F" w:rsidRPr="0053310F">
            <w:rPr>
              <w:rFonts w:ascii="Arial" w:hAnsi="Arial" w:cs="Arial"/>
              <w:color w:val="000000" w:themeColor="text1"/>
              <w:sz w:val="20"/>
              <w:szCs w:val="24"/>
            </w:rPr>
            <w:t>(Sistema de Información de Control Empresarial , 2017)</w:t>
          </w:r>
          <w:r w:rsidRPr="0053310F">
            <w:rPr>
              <w:rFonts w:ascii="Arial" w:hAnsi="Arial" w:cs="Arial"/>
              <w:color w:val="000000" w:themeColor="text1"/>
              <w:sz w:val="20"/>
              <w:szCs w:val="24"/>
            </w:rPr>
            <w:fldChar w:fldCharType="end"/>
          </w:r>
        </w:sdtContent>
      </w:sdt>
    </w:p>
    <w:p w:rsidR="00A219D6" w:rsidRPr="005F0BD5" w:rsidRDefault="00A219D6" w:rsidP="0053310F">
      <w:pPr>
        <w:keepNext/>
        <w:spacing w:after="0"/>
        <w:jc w:val="both"/>
        <w:rPr>
          <w:rFonts w:ascii="Arial" w:hAnsi="Arial" w:cs="Arial"/>
          <w:color w:val="000000" w:themeColor="text1"/>
          <w:sz w:val="24"/>
          <w:szCs w:val="24"/>
        </w:rPr>
      </w:pPr>
      <w:r w:rsidRPr="005F0BD5">
        <w:rPr>
          <w:rFonts w:ascii="Arial" w:hAnsi="Arial" w:cs="Arial"/>
          <w:noProof/>
          <w:color w:val="000000" w:themeColor="text1"/>
          <w:sz w:val="24"/>
          <w:szCs w:val="24"/>
          <w:lang w:eastAsia="es-MX"/>
        </w:rPr>
        <w:drawing>
          <wp:inline distT="0" distB="0" distL="0" distR="0" wp14:anchorId="572F2DE8" wp14:editId="48011398">
            <wp:extent cx="5971540" cy="1765935"/>
            <wp:effectExtent l="0" t="0" r="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71540" cy="1765935"/>
                    </a:xfrm>
                    <a:prstGeom prst="rect">
                      <a:avLst/>
                    </a:prstGeom>
                  </pic:spPr>
                </pic:pic>
              </a:graphicData>
            </a:graphic>
          </wp:inline>
        </w:drawing>
      </w:r>
    </w:p>
    <w:p w:rsidR="00A219D6" w:rsidRPr="0053310F" w:rsidRDefault="00A219D6" w:rsidP="0053310F">
      <w:pPr>
        <w:pStyle w:val="Descripcin"/>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Ilustración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Ilustración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11</w:t>
      </w:r>
      <w:r w:rsidRPr="0053310F">
        <w:rPr>
          <w:rFonts w:ascii="Arial" w:hAnsi="Arial" w:cs="Arial"/>
          <w:color w:val="000000" w:themeColor="text1"/>
          <w:sz w:val="20"/>
          <w:szCs w:val="24"/>
        </w:rPr>
        <w:fldChar w:fldCharType="end"/>
      </w:r>
      <w:r w:rsidRPr="0053310F">
        <w:rPr>
          <w:rFonts w:ascii="Arial" w:hAnsi="Arial" w:cs="Arial"/>
          <w:color w:val="000000" w:themeColor="text1"/>
          <w:sz w:val="20"/>
          <w:szCs w:val="24"/>
        </w:rPr>
        <w:t xml:space="preserve">. Registro de Turnos de Trabajo. Fuente: </w:t>
      </w:r>
      <w:sdt>
        <w:sdtPr>
          <w:rPr>
            <w:rFonts w:ascii="Arial" w:hAnsi="Arial" w:cs="Arial"/>
            <w:color w:val="000000" w:themeColor="text1"/>
            <w:sz w:val="20"/>
            <w:szCs w:val="24"/>
          </w:rPr>
          <w:id w:val="815911247"/>
          <w:citation/>
        </w:sdtPr>
        <w:sdtEndPr/>
        <w:sdtContent>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CITATION Sis17 \l 2058 </w:instrText>
          </w:r>
          <w:r w:rsidRPr="0053310F">
            <w:rPr>
              <w:rFonts w:ascii="Arial" w:hAnsi="Arial" w:cs="Arial"/>
              <w:color w:val="000000" w:themeColor="text1"/>
              <w:sz w:val="20"/>
              <w:szCs w:val="24"/>
            </w:rPr>
            <w:fldChar w:fldCharType="separate"/>
          </w:r>
          <w:r w:rsidR="0053310F" w:rsidRPr="0053310F">
            <w:rPr>
              <w:rFonts w:ascii="Arial" w:hAnsi="Arial" w:cs="Arial"/>
              <w:noProof/>
              <w:color w:val="000000" w:themeColor="text1"/>
              <w:sz w:val="20"/>
              <w:szCs w:val="24"/>
            </w:rPr>
            <w:t>(Sistema de Información de Control Empresarial , 2017)</w:t>
          </w:r>
          <w:r w:rsidRPr="0053310F">
            <w:rPr>
              <w:rFonts w:ascii="Arial" w:hAnsi="Arial" w:cs="Arial"/>
              <w:color w:val="000000" w:themeColor="text1"/>
              <w:sz w:val="20"/>
              <w:szCs w:val="24"/>
            </w:rPr>
            <w:fldChar w:fldCharType="end"/>
          </w:r>
        </w:sdtContent>
      </w:sdt>
    </w:p>
    <w:p w:rsidR="00D57741" w:rsidRPr="005F0BD5" w:rsidRDefault="00D57741" w:rsidP="005F0BD5">
      <w:pPr>
        <w:jc w:val="both"/>
        <w:rPr>
          <w:rFonts w:ascii="Arial" w:hAnsi="Arial" w:cs="Arial"/>
          <w:color w:val="000000" w:themeColor="text1"/>
          <w:sz w:val="24"/>
          <w:szCs w:val="24"/>
        </w:rPr>
      </w:pPr>
    </w:p>
    <w:p w:rsidR="00D57741" w:rsidRPr="00BD759B" w:rsidRDefault="00D57741"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Implementación de las mejoras. </w:t>
      </w:r>
      <w:r w:rsidR="00066D42" w:rsidRPr="00BD759B">
        <w:rPr>
          <w:rFonts w:ascii="Times New Roman" w:hAnsi="Times New Roman" w:cs="Times New Roman"/>
          <w:color w:val="000000" w:themeColor="text1"/>
          <w:sz w:val="24"/>
          <w:szCs w:val="24"/>
        </w:rPr>
        <w:t>La Gerencia de la empresa junto con el Departamento de RH establecen un mes como periodo de prueba para el Sistema Administrativo</w:t>
      </w:r>
      <w:r w:rsidR="009B3ECC" w:rsidRPr="00BD759B">
        <w:rPr>
          <w:rStyle w:val="Refdenotaalpie"/>
          <w:rFonts w:ascii="Times New Roman" w:hAnsi="Times New Roman" w:cs="Times New Roman"/>
          <w:color w:val="000000" w:themeColor="text1"/>
          <w:sz w:val="24"/>
          <w:szCs w:val="24"/>
        </w:rPr>
        <w:footnoteReference w:id="5"/>
      </w:r>
      <w:r w:rsidR="00066D42" w:rsidRPr="00BD759B">
        <w:rPr>
          <w:rFonts w:ascii="Times New Roman" w:hAnsi="Times New Roman" w:cs="Times New Roman"/>
          <w:color w:val="000000" w:themeColor="text1"/>
          <w:sz w:val="24"/>
          <w:szCs w:val="24"/>
        </w:rPr>
        <w:t xml:space="preserve">. Se asignan a cada uno de los </w:t>
      </w:r>
      <w:r w:rsidR="009B3ECC" w:rsidRPr="00BD759B">
        <w:rPr>
          <w:rFonts w:ascii="Times New Roman" w:hAnsi="Times New Roman" w:cs="Times New Roman"/>
          <w:color w:val="000000" w:themeColor="text1"/>
          <w:sz w:val="24"/>
          <w:szCs w:val="24"/>
        </w:rPr>
        <w:t xml:space="preserve">integrantes del departamento acceso al sistema, sin embargo, los privilegios para acceder son diferentes, ya que solo el Auxiliar de Recursos Humanos es el encargado de realizar el proceso de Registro de Empleados. Tanto Gerencia General como Gerencia de RH pueden visualizar la información en tiempo real sin poder realizar alguna modificación. </w:t>
      </w:r>
    </w:p>
    <w:p w:rsidR="009B3ECC" w:rsidRPr="00BD759B" w:rsidRDefault="009B3ECC"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Una vez terminado el periodo de prueba y con el consentimiento de Gerencia General, se procede a la implementación del Sistema Administrativo como proceso formal para el Registro de Empleados. Se conservan las bases de datos originales en Excel como respaldo de la información y se utilizan para las alimentar al nuevo sistema y así comenzar con la información ya obtenida. </w:t>
      </w:r>
    </w:p>
    <w:p w:rsidR="00F65435" w:rsidRPr="00BD759B" w:rsidRDefault="00A663D3" w:rsidP="00BD759B">
      <w:pPr>
        <w:pStyle w:val="Ttulo2"/>
        <w:spacing w:line="360" w:lineRule="auto"/>
        <w:jc w:val="both"/>
        <w:rPr>
          <w:rFonts w:ascii="Times New Roman" w:hAnsi="Times New Roman" w:cs="Times New Roman"/>
          <w:b/>
          <w:color w:val="000000" w:themeColor="text1"/>
          <w:sz w:val="24"/>
          <w:szCs w:val="24"/>
        </w:rPr>
      </w:pPr>
      <w:r w:rsidRPr="00BD759B">
        <w:rPr>
          <w:rFonts w:ascii="Times New Roman" w:hAnsi="Times New Roman" w:cs="Times New Roman"/>
          <w:b/>
          <w:color w:val="000000" w:themeColor="text1"/>
          <w:sz w:val="24"/>
          <w:szCs w:val="24"/>
        </w:rPr>
        <w:lastRenderedPageBreak/>
        <w:t xml:space="preserve">Retroalimentación. </w:t>
      </w:r>
    </w:p>
    <w:p w:rsidR="00A663D3" w:rsidRPr="005F0BD5" w:rsidRDefault="00A663D3" w:rsidP="00BD759B">
      <w:pPr>
        <w:spacing w:line="360" w:lineRule="auto"/>
        <w:jc w:val="both"/>
        <w:rPr>
          <w:rFonts w:ascii="Arial" w:hAnsi="Arial" w:cs="Arial"/>
          <w:color w:val="000000" w:themeColor="text1"/>
          <w:sz w:val="24"/>
          <w:szCs w:val="24"/>
        </w:rPr>
      </w:pPr>
      <w:r w:rsidRPr="00BD759B">
        <w:rPr>
          <w:rFonts w:ascii="Times New Roman" w:hAnsi="Times New Roman" w:cs="Times New Roman"/>
          <w:color w:val="000000" w:themeColor="text1"/>
          <w:sz w:val="24"/>
          <w:szCs w:val="24"/>
        </w:rPr>
        <w:t xml:space="preserve">Es importante conocer la opinión de los usuarios del sistema para así poder instaurar mejoras en el mismo. </w:t>
      </w:r>
      <w:r w:rsidR="00F65435" w:rsidRPr="00BD759B">
        <w:rPr>
          <w:rFonts w:ascii="Times New Roman" w:hAnsi="Times New Roman" w:cs="Times New Roman"/>
          <w:color w:val="000000" w:themeColor="text1"/>
          <w:sz w:val="24"/>
          <w:szCs w:val="24"/>
        </w:rPr>
        <w:t>Se aplica dos encuestas rápidas sobre el manejo anterior y posterior del proceso de registro de empleados y los resultados fueron los que a continuación se presentan.</w:t>
      </w:r>
      <w:r w:rsidR="00F65435" w:rsidRPr="005F0BD5">
        <w:rPr>
          <w:rFonts w:ascii="Arial" w:hAnsi="Arial" w:cs="Arial"/>
          <w:color w:val="000000" w:themeColor="text1"/>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004"/>
      </w:tblGrid>
      <w:tr w:rsidR="002833AD" w:rsidRPr="005F0BD5" w:rsidTr="00A57AB1">
        <w:tc>
          <w:tcPr>
            <w:tcW w:w="4390" w:type="dxa"/>
          </w:tcPr>
          <w:p w:rsidR="002833AD" w:rsidRPr="005F0BD5" w:rsidRDefault="002833AD" w:rsidP="005F0BD5">
            <w:pPr>
              <w:keepNext/>
              <w:jc w:val="both"/>
              <w:rPr>
                <w:rFonts w:ascii="Arial" w:hAnsi="Arial" w:cs="Arial"/>
                <w:color w:val="000000" w:themeColor="text1"/>
                <w:sz w:val="24"/>
                <w:szCs w:val="24"/>
              </w:rPr>
            </w:pPr>
            <w:r w:rsidRPr="005F0BD5">
              <w:rPr>
                <w:rFonts w:ascii="Arial" w:hAnsi="Arial" w:cs="Arial"/>
                <w:noProof/>
                <w:color w:val="000000" w:themeColor="text1"/>
                <w:sz w:val="24"/>
                <w:szCs w:val="24"/>
                <w:lang w:eastAsia="es-MX"/>
              </w:rPr>
              <w:drawing>
                <wp:inline distT="0" distB="0" distL="0" distR="0" wp14:anchorId="2B4600FA" wp14:editId="37A0468B">
                  <wp:extent cx="2679404" cy="1846552"/>
                  <wp:effectExtent l="0" t="0" r="698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05322" cy="1864414"/>
                          </a:xfrm>
                          <a:prstGeom prst="rect">
                            <a:avLst/>
                          </a:prstGeom>
                        </pic:spPr>
                      </pic:pic>
                    </a:graphicData>
                  </a:graphic>
                </wp:inline>
              </w:drawing>
            </w:r>
          </w:p>
          <w:p w:rsidR="002833AD" w:rsidRPr="0053310F" w:rsidRDefault="002833AD" w:rsidP="0053310F">
            <w:pPr>
              <w:pStyle w:val="Descripcin"/>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Gráfica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Gráfica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1</w:t>
            </w:r>
            <w:r w:rsidRPr="0053310F">
              <w:rPr>
                <w:rFonts w:ascii="Arial" w:hAnsi="Arial" w:cs="Arial"/>
                <w:noProof/>
                <w:color w:val="000000" w:themeColor="text1"/>
                <w:sz w:val="20"/>
                <w:szCs w:val="24"/>
              </w:rPr>
              <w:fldChar w:fldCharType="end"/>
            </w:r>
            <w:r w:rsidRPr="0053310F">
              <w:rPr>
                <w:rFonts w:ascii="Arial" w:hAnsi="Arial" w:cs="Arial"/>
                <w:color w:val="000000" w:themeColor="text1"/>
                <w:sz w:val="20"/>
                <w:szCs w:val="24"/>
              </w:rPr>
              <w:t>. Actualización sobre la información que se ocupa en el actual sistema. Fuente: Elaboración propia</w:t>
            </w:r>
          </w:p>
          <w:p w:rsidR="002833AD" w:rsidRPr="005F0BD5" w:rsidRDefault="002833AD" w:rsidP="005F0BD5">
            <w:pPr>
              <w:spacing w:line="480" w:lineRule="auto"/>
              <w:jc w:val="both"/>
              <w:rPr>
                <w:rFonts w:ascii="Arial" w:hAnsi="Arial" w:cs="Arial"/>
                <w:color w:val="000000" w:themeColor="text1"/>
                <w:sz w:val="24"/>
                <w:szCs w:val="24"/>
              </w:rPr>
            </w:pPr>
          </w:p>
        </w:tc>
        <w:tc>
          <w:tcPr>
            <w:tcW w:w="5004" w:type="dxa"/>
          </w:tcPr>
          <w:p w:rsidR="002833AD" w:rsidRPr="005F0BD5" w:rsidRDefault="002833AD" w:rsidP="005F0BD5">
            <w:pPr>
              <w:keepNext/>
              <w:jc w:val="both"/>
              <w:rPr>
                <w:rFonts w:ascii="Arial" w:hAnsi="Arial" w:cs="Arial"/>
                <w:color w:val="000000" w:themeColor="text1"/>
                <w:sz w:val="24"/>
                <w:szCs w:val="24"/>
              </w:rPr>
            </w:pPr>
            <w:r w:rsidRPr="005F0BD5">
              <w:rPr>
                <w:rFonts w:ascii="Arial" w:hAnsi="Arial" w:cs="Arial"/>
                <w:noProof/>
                <w:color w:val="000000" w:themeColor="text1"/>
                <w:sz w:val="24"/>
                <w:szCs w:val="24"/>
                <w:lang w:eastAsia="es-MX"/>
              </w:rPr>
              <w:drawing>
                <wp:inline distT="0" distB="0" distL="0" distR="0" wp14:anchorId="1ABF2687" wp14:editId="3235CF54">
                  <wp:extent cx="3083441" cy="1863140"/>
                  <wp:effectExtent l="0" t="0" r="3175"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127798" cy="1889943"/>
                          </a:xfrm>
                          <a:prstGeom prst="rect">
                            <a:avLst/>
                          </a:prstGeom>
                        </pic:spPr>
                      </pic:pic>
                    </a:graphicData>
                  </a:graphic>
                </wp:inline>
              </w:drawing>
            </w:r>
          </w:p>
          <w:p w:rsidR="002833AD" w:rsidRPr="0053310F" w:rsidRDefault="002833AD" w:rsidP="0053310F">
            <w:pPr>
              <w:pStyle w:val="Descripcin"/>
              <w:jc w:val="center"/>
              <w:rPr>
                <w:rFonts w:ascii="Arial" w:hAnsi="Arial" w:cs="Arial"/>
                <w:color w:val="000000" w:themeColor="text1"/>
                <w:sz w:val="20"/>
                <w:szCs w:val="24"/>
              </w:rPr>
            </w:pPr>
            <w:r w:rsidRPr="0053310F">
              <w:rPr>
                <w:rFonts w:ascii="Arial" w:hAnsi="Arial" w:cs="Arial"/>
                <w:color w:val="000000" w:themeColor="text1"/>
                <w:sz w:val="20"/>
                <w:szCs w:val="24"/>
              </w:rPr>
              <w:t xml:space="preserve">Gráfica </w:t>
            </w:r>
            <w:r w:rsidRPr="0053310F">
              <w:rPr>
                <w:rFonts w:ascii="Arial" w:hAnsi="Arial" w:cs="Arial"/>
                <w:color w:val="000000" w:themeColor="text1"/>
                <w:sz w:val="20"/>
                <w:szCs w:val="24"/>
              </w:rPr>
              <w:fldChar w:fldCharType="begin"/>
            </w:r>
            <w:r w:rsidRPr="0053310F">
              <w:rPr>
                <w:rFonts w:ascii="Arial" w:hAnsi="Arial" w:cs="Arial"/>
                <w:color w:val="000000" w:themeColor="text1"/>
                <w:sz w:val="20"/>
                <w:szCs w:val="24"/>
              </w:rPr>
              <w:instrText xml:space="preserve"> SEQ Gráfica \* ARABIC </w:instrText>
            </w:r>
            <w:r w:rsidRPr="0053310F">
              <w:rPr>
                <w:rFonts w:ascii="Arial" w:hAnsi="Arial" w:cs="Arial"/>
                <w:color w:val="000000" w:themeColor="text1"/>
                <w:sz w:val="20"/>
                <w:szCs w:val="24"/>
              </w:rPr>
              <w:fldChar w:fldCharType="separate"/>
            </w:r>
            <w:r w:rsidR="0021075C">
              <w:rPr>
                <w:rFonts w:ascii="Arial" w:hAnsi="Arial" w:cs="Arial"/>
                <w:noProof/>
                <w:color w:val="000000" w:themeColor="text1"/>
                <w:sz w:val="20"/>
                <w:szCs w:val="24"/>
              </w:rPr>
              <w:t>2</w:t>
            </w:r>
            <w:r w:rsidRPr="0053310F">
              <w:rPr>
                <w:rFonts w:ascii="Arial" w:hAnsi="Arial" w:cs="Arial"/>
                <w:noProof/>
                <w:color w:val="000000" w:themeColor="text1"/>
                <w:sz w:val="20"/>
                <w:szCs w:val="24"/>
              </w:rPr>
              <w:fldChar w:fldCharType="end"/>
            </w:r>
            <w:r w:rsidRPr="0053310F">
              <w:rPr>
                <w:rFonts w:ascii="Arial" w:hAnsi="Arial" w:cs="Arial"/>
                <w:color w:val="000000" w:themeColor="text1"/>
                <w:sz w:val="20"/>
                <w:szCs w:val="24"/>
              </w:rPr>
              <w:t>. Calificación del actual sistema para el registro de la información. Fuente: Elaboración propia</w:t>
            </w:r>
          </w:p>
          <w:p w:rsidR="002833AD" w:rsidRPr="005F0BD5" w:rsidRDefault="002833AD" w:rsidP="005F0BD5">
            <w:pPr>
              <w:spacing w:line="480" w:lineRule="auto"/>
              <w:jc w:val="both"/>
              <w:rPr>
                <w:rFonts w:ascii="Arial" w:hAnsi="Arial" w:cs="Arial"/>
                <w:color w:val="000000" w:themeColor="text1"/>
                <w:sz w:val="24"/>
                <w:szCs w:val="24"/>
              </w:rPr>
            </w:pPr>
          </w:p>
        </w:tc>
      </w:tr>
    </w:tbl>
    <w:p w:rsidR="00A663D3" w:rsidRPr="00BD759B" w:rsidRDefault="00F65435"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Se mejora en la actualización de la información, teniendo que en la etapa diagnostico el 67% de los encuestados respondió </w:t>
      </w:r>
      <w:r w:rsidR="002833AD" w:rsidRPr="00BD759B">
        <w:rPr>
          <w:rFonts w:ascii="Times New Roman" w:hAnsi="Times New Roman" w:cs="Times New Roman"/>
          <w:color w:val="000000" w:themeColor="text1"/>
          <w:sz w:val="24"/>
          <w:szCs w:val="24"/>
        </w:rPr>
        <w:t xml:space="preserve">que se realizaba de manera regular, mientras que en la evaluación el 34% respondió excelente. Para la calificación asignada al sistema, el anterior obtuvo un máximo de 6, mientras que el actual llegó al 10. </w:t>
      </w:r>
    </w:p>
    <w:p w:rsidR="002833AD" w:rsidRPr="00294C06" w:rsidRDefault="002833AD" w:rsidP="005F0BD5">
      <w:pPr>
        <w:spacing w:line="480" w:lineRule="auto"/>
        <w:jc w:val="both"/>
        <w:rPr>
          <w:rFonts w:ascii="Arial" w:hAnsi="Arial" w:cs="Arial"/>
          <w:b/>
          <w:color w:val="000000" w:themeColor="text1"/>
          <w:sz w:val="24"/>
          <w:szCs w:val="24"/>
        </w:rPr>
      </w:pPr>
      <w:r w:rsidRPr="00294C06">
        <w:rPr>
          <w:rFonts w:ascii="Arial" w:hAnsi="Arial" w:cs="Arial"/>
          <w:b/>
          <w:color w:val="000000" w:themeColor="text1"/>
          <w:sz w:val="24"/>
          <w:szCs w:val="24"/>
        </w:rPr>
        <w:t>Conclusiones</w:t>
      </w:r>
    </w:p>
    <w:p w:rsidR="00A663D3" w:rsidRDefault="00636138" w:rsidP="00BD759B">
      <w:pPr>
        <w:spacing w:line="360" w:lineRule="auto"/>
        <w:jc w:val="both"/>
        <w:rPr>
          <w:rFonts w:ascii="Times New Roman" w:hAnsi="Times New Roman" w:cs="Times New Roman"/>
          <w:color w:val="000000" w:themeColor="text1"/>
          <w:sz w:val="24"/>
          <w:szCs w:val="24"/>
        </w:rPr>
      </w:pPr>
      <w:r w:rsidRPr="00BD759B">
        <w:rPr>
          <w:rFonts w:ascii="Times New Roman" w:hAnsi="Times New Roman" w:cs="Times New Roman"/>
          <w:color w:val="000000" w:themeColor="text1"/>
          <w:sz w:val="24"/>
          <w:szCs w:val="24"/>
        </w:rPr>
        <w:t xml:space="preserve">En cualquier proceso administrativo de una empresa se pueden implementar </w:t>
      </w:r>
      <w:r w:rsidR="000700AB" w:rsidRPr="00BD759B">
        <w:rPr>
          <w:rFonts w:ascii="Times New Roman" w:hAnsi="Times New Roman" w:cs="Times New Roman"/>
          <w:color w:val="000000" w:themeColor="text1"/>
          <w:sz w:val="24"/>
          <w:szCs w:val="24"/>
        </w:rPr>
        <w:t xml:space="preserve">mejoras para optimizar los recursos, en especial su se utiliza la tecnología a favor de ayudar al empleado a elaborar de manera eficiente su trabajo. En un mundo globalizado, en donde las organizaciones compiten contra empresas internacionales, es imperativo mejorar sus procesos para brindar un mejor servicio hacia los clientes internos como externos. Una empresa que se encuentre en la vanguardia tecnológica siempre tendrá una visión más amplia de entender el negocio y la funcionalidad de la estructura organizativa. </w:t>
      </w:r>
    </w:p>
    <w:p w:rsidR="00BD759B" w:rsidRDefault="00BD759B" w:rsidP="00BD759B">
      <w:pPr>
        <w:spacing w:line="360" w:lineRule="auto"/>
        <w:jc w:val="both"/>
        <w:rPr>
          <w:rFonts w:ascii="Times New Roman" w:hAnsi="Times New Roman" w:cs="Times New Roman"/>
          <w:color w:val="000000" w:themeColor="text1"/>
          <w:sz w:val="24"/>
          <w:szCs w:val="24"/>
        </w:rPr>
      </w:pPr>
    </w:p>
    <w:p w:rsidR="00BD759B" w:rsidRPr="00BD759B" w:rsidRDefault="00BD759B" w:rsidP="00BD759B">
      <w:pPr>
        <w:spacing w:line="360" w:lineRule="auto"/>
        <w:jc w:val="both"/>
        <w:rPr>
          <w:rFonts w:ascii="Times New Roman" w:hAnsi="Times New Roman" w:cs="Times New Roman"/>
          <w:color w:val="000000" w:themeColor="text1"/>
          <w:sz w:val="24"/>
          <w:szCs w:val="24"/>
        </w:rPr>
      </w:pPr>
    </w:p>
    <w:sdt>
      <w:sdtPr>
        <w:rPr>
          <w:rFonts w:ascii="Arial" w:eastAsiaTheme="minorHAnsi" w:hAnsi="Arial" w:cs="Arial"/>
          <w:color w:val="auto"/>
          <w:sz w:val="24"/>
          <w:szCs w:val="24"/>
          <w:lang w:val="es-ES"/>
        </w:rPr>
        <w:id w:val="-415167981"/>
        <w:docPartObj>
          <w:docPartGallery w:val="Bibliographies"/>
          <w:docPartUnique/>
        </w:docPartObj>
      </w:sdtPr>
      <w:sdtEndPr>
        <w:rPr>
          <w:lang w:val="es-MX"/>
        </w:rPr>
      </w:sdtEndPr>
      <w:sdtContent>
        <w:p w:rsidR="00F65435" w:rsidRPr="00BD759B" w:rsidRDefault="00F65435" w:rsidP="005F0BD5">
          <w:pPr>
            <w:pStyle w:val="Ttulo1"/>
            <w:jc w:val="both"/>
            <w:rPr>
              <w:rFonts w:ascii="Arial" w:eastAsiaTheme="minorHAnsi" w:hAnsi="Arial" w:cs="Arial"/>
              <w:b/>
              <w:color w:val="000000" w:themeColor="text1"/>
              <w:sz w:val="24"/>
              <w:szCs w:val="24"/>
            </w:rPr>
          </w:pPr>
          <w:r w:rsidRPr="00BD759B">
            <w:rPr>
              <w:rFonts w:ascii="Arial" w:eastAsiaTheme="minorHAnsi" w:hAnsi="Arial" w:cs="Arial"/>
              <w:b/>
              <w:color w:val="000000" w:themeColor="text1"/>
              <w:sz w:val="24"/>
              <w:szCs w:val="24"/>
            </w:rPr>
            <w:t>Bibliografía</w:t>
          </w:r>
        </w:p>
        <w:sdt>
          <w:sdtPr>
            <w:rPr>
              <w:rFonts w:ascii="Arial" w:hAnsi="Arial" w:cs="Arial"/>
              <w:sz w:val="24"/>
              <w:szCs w:val="24"/>
            </w:rPr>
            <w:id w:val="111145805"/>
            <w:bibliography/>
          </w:sdtPr>
          <w:sdtEndPr/>
          <w:sdtContent>
            <w:p w:rsidR="0053310F" w:rsidRPr="00BD759B" w:rsidRDefault="00F65435" w:rsidP="00BD759B">
              <w:pPr>
                <w:pStyle w:val="Bibliografa"/>
                <w:spacing w:after="0" w:line="360" w:lineRule="auto"/>
                <w:ind w:left="720" w:hanging="720"/>
                <w:jc w:val="both"/>
                <w:rPr>
                  <w:rFonts w:ascii="Times New Roman" w:hAnsi="Times New Roman" w:cs="Times New Roman"/>
                  <w:noProof/>
                  <w:sz w:val="28"/>
                  <w:szCs w:val="24"/>
                  <w:lang w:val="es-ES"/>
                </w:rPr>
              </w:pPr>
              <w:r w:rsidRPr="00F02267">
                <w:rPr>
                  <w:rFonts w:ascii="Arial" w:hAnsi="Arial" w:cs="Arial"/>
                  <w:sz w:val="24"/>
                  <w:szCs w:val="24"/>
                </w:rPr>
                <w:fldChar w:fldCharType="begin"/>
              </w:r>
              <w:r w:rsidRPr="00F02267">
                <w:rPr>
                  <w:rFonts w:ascii="Arial" w:hAnsi="Arial" w:cs="Arial"/>
                  <w:sz w:val="24"/>
                  <w:szCs w:val="24"/>
                </w:rPr>
                <w:instrText>BIBLIOGRAPHY</w:instrText>
              </w:r>
              <w:r w:rsidRPr="00F02267">
                <w:rPr>
                  <w:rFonts w:ascii="Arial" w:hAnsi="Arial" w:cs="Arial"/>
                  <w:sz w:val="24"/>
                  <w:szCs w:val="24"/>
                </w:rPr>
                <w:fldChar w:fldCharType="separate"/>
              </w:r>
              <w:bookmarkStart w:id="2" w:name="_GoBack"/>
              <w:r w:rsidR="0053310F" w:rsidRPr="00BD759B">
                <w:rPr>
                  <w:rFonts w:ascii="Times New Roman" w:hAnsi="Times New Roman" w:cs="Times New Roman"/>
                  <w:noProof/>
                  <w:sz w:val="24"/>
                  <w:lang w:val="es-ES"/>
                </w:rPr>
                <w:t xml:space="preserve">Aliamex. (2017). </w:t>
              </w:r>
              <w:r w:rsidR="0053310F" w:rsidRPr="00BD759B">
                <w:rPr>
                  <w:rFonts w:ascii="Times New Roman" w:hAnsi="Times New Roman" w:cs="Times New Roman"/>
                  <w:i/>
                  <w:iCs/>
                  <w:noProof/>
                  <w:sz w:val="24"/>
                  <w:lang w:val="es-ES"/>
                </w:rPr>
                <w:t>México y las tendencias laborales para el 2017</w:t>
              </w:r>
              <w:r w:rsidR="0053310F" w:rsidRPr="00BD759B">
                <w:rPr>
                  <w:rFonts w:ascii="Times New Roman" w:hAnsi="Times New Roman" w:cs="Times New Roman"/>
                  <w:noProof/>
                  <w:sz w:val="24"/>
                  <w:lang w:val="es-ES"/>
                </w:rPr>
                <w:t>. Obtenido de http://www.aliamex.com/blog/mexico-las-tendencias-laborales-2017/</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Bohlander, G., &amp; Snell, S. (2007). </w:t>
              </w:r>
              <w:r w:rsidRPr="00BD759B">
                <w:rPr>
                  <w:rFonts w:ascii="Times New Roman" w:hAnsi="Times New Roman" w:cs="Times New Roman"/>
                  <w:i/>
                  <w:iCs/>
                  <w:noProof/>
                  <w:sz w:val="24"/>
                  <w:lang w:val="es-ES"/>
                </w:rPr>
                <w:t>Administración de Recursos Humanos.</w:t>
              </w:r>
              <w:r w:rsidRPr="00BD759B">
                <w:rPr>
                  <w:rFonts w:ascii="Times New Roman" w:hAnsi="Times New Roman" w:cs="Times New Roman"/>
                  <w:noProof/>
                  <w:sz w:val="24"/>
                  <w:lang w:val="es-ES"/>
                </w:rPr>
                <w:t xml:space="preserve"> México: Cengage Learning.</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Chiavenato, I. (2007). </w:t>
              </w:r>
              <w:r w:rsidRPr="00BD759B">
                <w:rPr>
                  <w:rFonts w:ascii="Times New Roman" w:hAnsi="Times New Roman" w:cs="Times New Roman"/>
                  <w:i/>
                  <w:iCs/>
                  <w:noProof/>
                  <w:sz w:val="24"/>
                  <w:lang w:val="es-ES"/>
                </w:rPr>
                <w:t>Administración de Recursos Humanos. El capital humano en las organizaciones.</w:t>
              </w:r>
              <w:r w:rsidRPr="00BD759B">
                <w:rPr>
                  <w:rFonts w:ascii="Times New Roman" w:hAnsi="Times New Roman" w:cs="Times New Roman"/>
                  <w:noProof/>
                  <w:sz w:val="24"/>
                  <w:lang w:val="es-ES"/>
                </w:rPr>
                <w:t xml:space="preserve"> México: McGraw Hill.</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Dessler, G. (2009). </w:t>
              </w:r>
              <w:r w:rsidRPr="00BD759B">
                <w:rPr>
                  <w:rFonts w:ascii="Times New Roman" w:hAnsi="Times New Roman" w:cs="Times New Roman"/>
                  <w:i/>
                  <w:iCs/>
                  <w:noProof/>
                  <w:sz w:val="24"/>
                  <w:lang w:val="es-ES"/>
                </w:rPr>
                <w:t>Administración de Recursos Humanos.</w:t>
              </w:r>
              <w:r w:rsidRPr="00BD759B">
                <w:rPr>
                  <w:rFonts w:ascii="Times New Roman" w:hAnsi="Times New Roman" w:cs="Times New Roman"/>
                  <w:noProof/>
                  <w:sz w:val="24"/>
                  <w:lang w:val="es-ES"/>
                </w:rPr>
                <w:t xml:space="preserve"> México : Prentice Hall.</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Dessler, G., &amp; Varela, R. (2009). </w:t>
              </w:r>
              <w:r w:rsidRPr="00BD759B">
                <w:rPr>
                  <w:rFonts w:ascii="Times New Roman" w:hAnsi="Times New Roman" w:cs="Times New Roman"/>
                  <w:i/>
                  <w:iCs/>
                  <w:noProof/>
                  <w:sz w:val="24"/>
                  <w:lang w:val="es-ES"/>
                </w:rPr>
                <w:t>Administración de Recursos Humanos. Enfoque latinoamericano.</w:t>
              </w:r>
              <w:r w:rsidRPr="00BD759B">
                <w:rPr>
                  <w:rFonts w:ascii="Times New Roman" w:hAnsi="Times New Roman" w:cs="Times New Roman"/>
                  <w:noProof/>
                  <w:sz w:val="24"/>
                  <w:lang w:val="es-ES"/>
                </w:rPr>
                <w:t xml:space="preserve"> México: Pearson.</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Dolan, S., Valle, R., Jackson, S., &amp; Schuler, R. (2007). </w:t>
              </w:r>
              <w:r w:rsidRPr="00BD759B">
                <w:rPr>
                  <w:rFonts w:ascii="Times New Roman" w:hAnsi="Times New Roman" w:cs="Times New Roman"/>
                  <w:i/>
                  <w:iCs/>
                  <w:noProof/>
                  <w:sz w:val="24"/>
                  <w:lang w:val="es-ES"/>
                </w:rPr>
                <w:t>La Gestión de los Recursos Humanos. Cómo atraer, retener y desarrollar con éxito el capital humano en tiempos de transformación.</w:t>
              </w:r>
              <w:r w:rsidRPr="00BD759B">
                <w:rPr>
                  <w:rFonts w:ascii="Times New Roman" w:hAnsi="Times New Roman" w:cs="Times New Roman"/>
                  <w:noProof/>
                  <w:sz w:val="24"/>
                  <w:lang w:val="es-ES"/>
                </w:rPr>
                <w:t xml:space="preserve"> España: McGraw Hill.</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Hellriegel, D., Jackson, S., &amp; Slocum, J. (2009). </w:t>
              </w:r>
              <w:r w:rsidRPr="00BD759B">
                <w:rPr>
                  <w:rFonts w:ascii="Times New Roman" w:hAnsi="Times New Roman" w:cs="Times New Roman"/>
                  <w:i/>
                  <w:iCs/>
                  <w:noProof/>
                  <w:sz w:val="24"/>
                  <w:lang w:val="es-ES"/>
                </w:rPr>
                <w:t>Administración. Un enfoque basado en competencias.</w:t>
              </w:r>
              <w:r w:rsidRPr="00BD759B">
                <w:rPr>
                  <w:rFonts w:ascii="Times New Roman" w:hAnsi="Times New Roman" w:cs="Times New Roman"/>
                  <w:noProof/>
                  <w:sz w:val="24"/>
                  <w:lang w:val="es-ES"/>
                </w:rPr>
                <w:t xml:space="preserve"> México: Cengage Learning.</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López, J., Casique, A., &amp; Ferrer, J. (2011). </w:t>
              </w:r>
              <w:r w:rsidRPr="00BD759B">
                <w:rPr>
                  <w:rFonts w:ascii="Times New Roman" w:hAnsi="Times New Roman" w:cs="Times New Roman"/>
                  <w:i/>
                  <w:iCs/>
                  <w:noProof/>
                  <w:sz w:val="24"/>
                  <w:lang w:val="es-ES"/>
                </w:rPr>
                <w:t>La Administración de Recursos humanos en la PYME.</w:t>
              </w:r>
              <w:r w:rsidRPr="00BD759B">
                <w:rPr>
                  <w:rFonts w:ascii="Times New Roman" w:hAnsi="Times New Roman" w:cs="Times New Roman"/>
                  <w:noProof/>
                  <w:sz w:val="24"/>
                  <w:lang w:val="es-ES"/>
                </w:rPr>
                <w:t xml:space="preserve"> México: Pearson.</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Mondy, W. (2010). </w:t>
              </w:r>
              <w:r w:rsidRPr="00BD759B">
                <w:rPr>
                  <w:rFonts w:ascii="Times New Roman" w:hAnsi="Times New Roman" w:cs="Times New Roman"/>
                  <w:i/>
                  <w:iCs/>
                  <w:noProof/>
                  <w:sz w:val="24"/>
                  <w:lang w:val="es-ES"/>
                </w:rPr>
                <w:t>Administración de Recursos Humanos.</w:t>
              </w:r>
              <w:r w:rsidRPr="00BD759B">
                <w:rPr>
                  <w:rFonts w:ascii="Times New Roman" w:hAnsi="Times New Roman" w:cs="Times New Roman"/>
                  <w:noProof/>
                  <w:sz w:val="24"/>
                  <w:lang w:val="es-ES"/>
                </w:rPr>
                <w:t xml:space="preserve"> México: Prentice Hall.</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Puchol, L. (2003). </w:t>
              </w:r>
              <w:r w:rsidRPr="00BD759B">
                <w:rPr>
                  <w:rFonts w:ascii="Times New Roman" w:hAnsi="Times New Roman" w:cs="Times New Roman"/>
                  <w:i/>
                  <w:iCs/>
                  <w:noProof/>
                  <w:sz w:val="24"/>
                  <w:lang w:val="es-ES"/>
                </w:rPr>
                <w:t>Dirección y Gestión de Recursos Humanos.</w:t>
              </w:r>
              <w:r w:rsidRPr="00BD759B">
                <w:rPr>
                  <w:rFonts w:ascii="Times New Roman" w:hAnsi="Times New Roman" w:cs="Times New Roman"/>
                  <w:noProof/>
                  <w:sz w:val="24"/>
                  <w:lang w:val="es-ES"/>
                </w:rPr>
                <w:t xml:space="preserve"> Madrid: Ediciones Díaz de los Santos, S.A.</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Ruiz, E., Gago, M. L., García, C., &amp; López, S. (2013). </w:t>
              </w:r>
              <w:r w:rsidRPr="00BD759B">
                <w:rPr>
                  <w:rFonts w:ascii="Times New Roman" w:hAnsi="Times New Roman" w:cs="Times New Roman"/>
                  <w:i/>
                  <w:iCs/>
                  <w:noProof/>
                  <w:sz w:val="24"/>
                  <w:lang w:val="es-ES"/>
                </w:rPr>
                <w:t>Recursos Humanos y responsabilidad social corporativa.</w:t>
              </w:r>
              <w:r w:rsidRPr="00BD759B">
                <w:rPr>
                  <w:rFonts w:ascii="Times New Roman" w:hAnsi="Times New Roman" w:cs="Times New Roman"/>
                  <w:noProof/>
                  <w:sz w:val="24"/>
                  <w:lang w:val="es-ES"/>
                </w:rPr>
                <w:t xml:space="preserve"> Madrid: McGraw Hill.</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Sistema de Información de Control Empresarial . (2017). Orizaba, Veracruz, México.</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Solucionario. (2008). </w:t>
              </w:r>
              <w:r w:rsidRPr="00BD759B">
                <w:rPr>
                  <w:rFonts w:ascii="Times New Roman" w:hAnsi="Times New Roman" w:cs="Times New Roman"/>
                  <w:i/>
                  <w:iCs/>
                  <w:noProof/>
                  <w:sz w:val="24"/>
                  <w:lang w:val="es-ES"/>
                </w:rPr>
                <w:t>Planificación de los Recursos Humanos.</w:t>
              </w:r>
              <w:r w:rsidRPr="00BD759B">
                <w:rPr>
                  <w:rFonts w:ascii="Times New Roman" w:hAnsi="Times New Roman" w:cs="Times New Roman"/>
                  <w:noProof/>
                  <w:sz w:val="24"/>
                  <w:lang w:val="es-ES"/>
                </w:rPr>
                <w:t xml:space="preserve"> Málaga: Publicaciones Vértice.</w:t>
              </w:r>
            </w:p>
            <w:p w:rsidR="0053310F" w:rsidRPr="00BD759B" w:rsidRDefault="0053310F" w:rsidP="00BD759B">
              <w:pPr>
                <w:pStyle w:val="Bibliografa"/>
                <w:spacing w:after="0" w:line="360" w:lineRule="auto"/>
                <w:ind w:left="720" w:hanging="720"/>
                <w:jc w:val="both"/>
                <w:rPr>
                  <w:rFonts w:ascii="Times New Roman" w:hAnsi="Times New Roman" w:cs="Times New Roman"/>
                  <w:noProof/>
                  <w:sz w:val="24"/>
                  <w:lang w:val="es-ES"/>
                </w:rPr>
              </w:pPr>
              <w:r w:rsidRPr="00BD759B">
                <w:rPr>
                  <w:rFonts w:ascii="Times New Roman" w:hAnsi="Times New Roman" w:cs="Times New Roman"/>
                  <w:noProof/>
                  <w:sz w:val="24"/>
                  <w:lang w:val="es-ES"/>
                </w:rPr>
                <w:t xml:space="preserve">Tejedo, J., &amp; Iglesias, M. (2010). </w:t>
              </w:r>
              <w:r w:rsidRPr="00BD759B">
                <w:rPr>
                  <w:rFonts w:ascii="Times New Roman" w:hAnsi="Times New Roman" w:cs="Times New Roman"/>
                  <w:i/>
                  <w:iCs/>
                  <w:noProof/>
                  <w:sz w:val="24"/>
                  <w:lang w:val="es-ES"/>
                </w:rPr>
                <w:t>Operaciones Administrativas de Recursos Humanos.</w:t>
              </w:r>
              <w:r w:rsidRPr="00BD759B">
                <w:rPr>
                  <w:rFonts w:ascii="Times New Roman" w:hAnsi="Times New Roman" w:cs="Times New Roman"/>
                  <w:noProof/>
                  <w:sz w:val="24"/>
                  <w:lang w:val="es-ES"/>
                </w:rPr>
                <w:t xml:space="preserve"> México: MacMillan.</w:t>
              </w:r>
            </w:p>
            <w:p w:rsidR="0053310F" w:rsidRPr="00F02267" w:rsidRDefault="0053310F" w:rsidP="00BD759B">
              <w:pPr>
                <w:pStyle w:val="Bibliografa"/>
                <w:spacing w:after="0" w:line="360" w:lineRule="auto"/>
                <w:ind w:left="720" w:hanging="720"/>
                <w:jc w:val="both"/>
                <w:rPr>
                  <w:rFonts w:ascii="Arial" w:hAnsi="Arial" w:cs="Arial"/>
                  <w:noProof/>
                  <w:lang w:val="es-ES"/>
                </w:rPr>
              </w:pPr>
              <w:r w:rsidRPr="00BD759B">
                <w:rPr>
                  <w:rFonts w:ascii="Times New Roman" w:hAnsi="Times New Roman" w:cs="Times New Roman"/>
                  <w:noProof/>
                  <w:sz w:val="24"/>
                  <w:lang w:val="es-ES"/>
                </w:rPr>
                <w:t xml:space="preserve">Werther, W., &amp; Davis, K. (2008). </w:t>
              </w:r>
              <w:r w:rsidRPr="00BD759B">
                <w:rPr>
                  <w:rFonts w:ascii="Times New Roman" w:hAnsi="Times New Roman" w:cs="Times New Roman"/>
                  <w:i/>
                  <w:iCs/>
                  <w:noProof/>
                  <w:sz w:val="24"/>
                  <w:lang w:val="es-ES"/>
                </w:rPr>
                <w:t>Administración de Recursos Humanos. El capital humano de las empresas.</w:t>
              </w:r>
              <w:r w:rsidRPr="00BD759B">
                <w:rPr>
                  <w:rFonts w:ascii="Times New Roman" w:hAnsi="Times New Roman" w:cs="Times New Roman"/>
                  <w:noProof/>
                  <w:sz w:val="24"/>
                  <w:lang w:val="es-ES"/>
                </w:rPr>
                <w:t xml:space="preserve"> México: McGraw Hill.</w:t>
              </w:r>
            </w:p>
            <w:bookmarkEnd w:id="2"/>
            <w:p w:rsidR="00F65435" w:rsidRPr="00F02267" w:rsidRDefault="00F65435" w:rsidP="00F02267">
              <w:pPr>
                <w:spacing w:after="0"/>
                <w:jc w:val="both"/>
                <w:rPr>
                  <w:rFonts w:ascii="Arial" w:hAnsi="Arial" w:cs="Arial"/>
                  <w:sz w:val="24"/>
                  <w:szCs w:val="24"/>
                </w:rPr>
              </w:pPr>
              <w:r w:rsidRPr="00F02267">
                <w:rPr>
                  <w:rFonts w:ascii="Arial" w:hAnsi="Arial" w:cs="Arial"/>
                  <w:b/>
                  <w:bCs/>
                  <w:sz w:val="24"/>
                  <w:szCs w:val="24"/>
                </w:rPr>
                <w:fldChar w:fldCharType="end"/>
              </w:r>
            </w:p>
          </w:sdtContent>
        </w:sdt>
      </w:sdtContent>
    </w:sdt>
    <w:sectPr w:rsidR="00F65435" w:rsidRPr="00F02267" w:rsidSect="00507727">
      <w:headerReference w:type="default" r:id="rId29"/>
      <w:footerReference w:type="default" r:id="rId3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E9B" w:rsidRDefault="00A24E9B" w:rsidP="00B04DF0">
      <w:pPr>
        <w:spacing w:after="0" w:line="240" w:lineRule="auto"/>
      </w:pPr>
      <w:r>
        <w:separator/>
      </w:r>
    </w:p>
  </w:endnote>
  <w:endnote w:type="continuationSeparator" w:id="0">
    <w:p w:rsidR="00A24E9B" w:rsidRDefault="00A24E9B" w:rsidP="00B0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59B" w:rsidRDefault="00BD759B" w:rsidP="00BD759B">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Diciembre 201</w:t>
    </w:r>
    <w:r>
      <w:rPr>
        <w:rFonts w:cs="Calibri"/>
        <w:b/>
      </w:rPr>
      <w:t>7</w:t>
    </w:r>
    <w:r w:rsidRPr="002F62BD">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E9B" w:rsidRDefault="00A24E9B" w:rsidP="00B04DF0">
      <w:pPr>
        <w:spacing w:after="0" w:line="240" w:lineRule="auto"/>
      </w:pPr>
      <w:r>
        <w:separator/>
      </w:r>
    </w:p>
  </w:footnote>
  <w:footnote w:type="continuationSeparator" w:id="0">
    <w:p w:rsidR="00A24E9B" w:rsidRDefault="00A24E9B" w:rsidP="00B04DF0">
      <w:pPr>
        <w:spacing w:after="0" w:line="240" w:lineRule="auto"/>
      </w:pPr>
      <w:r>
        <w:continuationSeparator/>
      </w:r>
    </w:p>
  </w:footnote>
  <w:footnote w:id="1">
    <w:p w:rsidR="00F65435" w:rsidRDefault="00F65435">
      <w:pPr>
        <w:pStyle w:val="Textonotapie"/>
      </w:pPr>
      <w:r>
        <w:rPr>
          <w:rStyle w:val="Refdenotaalpie"/>
        </w:rPr>
        <w:footnoteRef/>
      </w:r>
      <w:r>
        <w:t xml:space="preserve"> Los apartados 3, 4 y 5 de la metodología se desglosan en los resultados obtenidos de este proyecto. </w:t>
      </w:r>
    </w:p>
  </w:footnote>
  <w:footnote w:id="2">
    <w:p w:rsidR="00F65435" w:rsidRDefault="00F65435">
      <w:pPr>
        <w:pStyle w:val="Textonotapie"/>
      </w:pPr>
      <w:r>
        <w:rPr>
          <w:rStyle w:val="Refdenotaalpie"/>
        </w:rPr>
        <w:footnoteRef/>
      </w:r>
      <w:r>
        <w:t xml:space="preserve"> El estatus del empleado se genera en la captura de los módulos de “Alta Colaborador” y “Baja Colaborador”</w:t>
      </w:r>
    </w:p>
  </w:footnote>
  <w:footnote w:id="3">
    <w:p w:rsidR="00294C06" w:rsidRDefault="00294C06" w:rsidP="00294C06">
      <w:pPr>
        <w:pStyle w:val="Textonotapie"/>
      </w:pPr>
      <w:r>
        <w:rPr>
          <w:rStyle w:val="Refdenotaalpie"/>
        </w:rPr>
        <w:footnoteRef/>
      </w:r>
      <w:r>
        <w:t xml:space="preserve"> Se le conoce como Centro de Trabajo a todos los clientes con los que firma contrato la empresa y está obligado a prestar sus servicios. </w:t>
      </w:r>
    </w:p>
  </w:footnote>
  <w:footnote w:id="4">
    <w:p w:rsidR="00F65435" w:rsidRDefault="00F65435">
      <w:pPr>
        <w:pStyle w:val="Textonotapie"/>
      </w:pPr>
      <w:r>
        <w:rPr>
          <w:rStyle w:val="Refdenotaalpie"/>
        </w:rPr>
        <w:footnoteRef/>
      </w:r>
      <w:r>
        <w:t xml:space="preserve"> El contacto puede ser la persona que realizó el proceso de contratación o con el usuario final que se le brindará el servicio</w:t>
      </w:r>
    </w:p>
  </w:footnote>
  <w:footnote w:id="5">
    <w:p w:rsidR="00F65435" w:rsidRDefault="00F65435">
      <w:pPr>
        <w:pStyle w:val="Textonotapie"/>
      </w:pPr>
      <w:r>
        <w:rPr>
          <w:rStyle w:val="Refdenotaalpie"/>
        </w:rPr>
        <w:footnoteRef/>
      </w:r>
      <w:r>
        <w:t xml:space="preserve"> El periodo de prueba se llevó a cabo en Junio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59B" w:rsidRDefault="00BD759B" w:rsidP="00BD759B">
    <w:pPr>
      <w:pStyle w:val="Encabezado"/>
      <w:jc w:val="center"/>
    </w:pPr>
    <w:r w:rsidRPr="002F62BD">
      <w:rPr>
        <w:rFonts w:cs="Calibri"/>
        <w:b/>
        <w:i/>
      </w:rPr>
      <w:t>Revista Electrónica sobre Cuerpos Académicos y Grupos de Investigación en Iberoamérica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7A8"/>
    <w:multiLevelType w:val="hybridMultilevel"/>
    <w:tmpl w:val="1E62E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802326"/>
    <w:multiLevelType w:val="hybridMultilevel"/>
    <w:tmpl w:val="366AF5D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B41396"/>
    <w:multiLevelType w:val="hybridMultilevel"/>
    <w:tmpl w:val="36AE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7B5099"/>
    <w:multiLevelType w:val="hybridMultilevel"/>
    <w:tmpl w:val="A7C0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D14DCE"/>
    <w:multiLevelType w:val="hybridMultilevel"/>
    <w:tmpl w:val="35BA9E2E"/>
    <w:lvl w:ilvl="0" w:tplc="ED9AB02C">
      <w:start w:val="1"/>
      <w:numFmt w:val="bullet"/>
      <w:lvlText w:val="•"/>
      <w:lvlJc w:val="left"/>
      <w:pPr>
        <w:tabs>
          <w:tab w:val="num" w:pos="720"/>
        </w:tabs>
        <w:ind w:left="720" w:hanging="360"/>
      </w:pPr>
      <w:rPr>
        <w:rFonts w:ascii="Times New Roman" w:hAnsi="Times New Roman" w:hint="default"/>
      </w:rPr>
    </w:lvl>
    <w:lvl w:ilvl="1" w:tplc="28F48CC6" w:tentative="1">
      <w:start w:val="1"/>
      <w:numFmt w:val="bullet"/>
      <w:lvlText w:val="•"/>
      <w:lvlJc w:val="left"/>
      <w:pPr>
        <w:tabs>
          <w:tab w:val="num" w:pos="1440"/>
        </w:tabs>
        <w:ind w:left="1440" w:hanging="360"/>
      </w:pPr>
      <w:rPr>
        <w:rFonts w:ascii="Times New Roman" w:hAnsi="Times New Roman" w:hint="default"/>
      </w:rPr>
    </w:lvl>
    <w:lvl w:ilvl="2" w:tplc="FD80DFE8" w:tentative="1">
      <w:start w:val="1"/>
      <w:numFmt w:val="bullet"/>
      <w:lvlText w:val="•"/>
      <w:lvlJc w:val="left"/>
      <w:pPr>
        <w:tabs>
          <w:tab w:val="num" w:pos="2160"/>
        </w:tabs>
        <w:ind w:left="2160" w:hanging="360"/>
      </w:pPr>
      <w:rPr>
        <w:rFonts w:ascii="Times New Roman" w:hAnsi="Times New Roman" w:hint="default"/>
      </w:rPr>
    </w:lvl>
    <w:lvl w:ilvl="3" w:tplc="7706A6D8" w:tentative="1">
      <w:start w:val="1"/>
      <w:numFmt w:val="bullet"/>
      <w:lvlText w:val="•"/>
      <w:lvlJc w:val="left"/>
      <w:pPr>
        <w:tabs>
          <w:tab w:val="num" w:pos="2880"/>
        </w:tabs>
        <w:ind w:left="2880" w:hanging="360"/>
      </w:pPr>
      <w:rPr>
        <w:rFonts w:ascii="Times New Roman" w:hAnsi="Times New Roman" w:hint="default"/>
      </w:rPr>
    </w:lvl>
    <w:lvl w:ilvl="4" w:tplc="3522C6A0" w:tentative="1">
      <w:start w:val="1"/>
      <w:numFmt w:val="bullet"/>
      <w:lvlText w:val="•"/>
      <w:lvlJc w:val="left"/>
      <w:pPr>
        <w:tabs>
          <w:tab w:val="num" w:pos="3600"/>
        </w:tabs>
        <w:ind w:left="3600" w:hanging="360"/>
      </w:pPr>
      <w:rPr>
        <w:rFonts w:ascii="Times New Roman" w:hAnsi="Times New Roman" w:hint="default"/>
      </w:rPr>
    </w:lvl>
    <w:lvl w:ilvl="5" w:tplc="789C7008" w:tentative="1">
      <w:start w:val="1"/>
      <w:numFmt w:val="bullet"/>
      <w:lvlText w:val="•"/>
      <w:lvlJc w:val="left"/>
      <w:pPr>
        <w:tabs>
          <w:tab w:val="num" w:pos="4320"/>
        </w:tabs>
        <w:ind w:left="4320" w:hanging="360"/>
      </w:pPr>
      <w:rPr>
        <w:rFonts w:ascii="Times New Roman" w:hAnsi="Times New Roman" w:hint="default"/>
      </w:rPr>
    </w:lvl>
    <w:lvl w:ilvl="6" w:tplc="6430EFE8" w:tentative="1">
      <w:start w:val="1"/>
      <w:numFmt w:val="bullet"/>
      <w:lvlText w:val="•"/>
      <w:lvlJc w:val="left"/>
      <w:pPr>
        <w:tabs>
          <w:tab w:val="num" w:pos="5040"/>
        </w:tabs>
        <w:ind w:left="5040" w:hanging="360"/>
      </w:pPr>
      <w:rPr>
        <w:rFonts w:ascii="Times New Roman" w:hAnsi="Times New Roman" w:hint="default"/>
      </w:rPr>
    </w:lvl>
    <w:lvl w:ilvl="7" w:tplc="57FE2646" w:tentative="1">
      <w:start w:val="1"/>
      <w:numFmt w:val="bullet"/>
      <w:lvlText w:val="•"/>
      <w:lvlJc w:val="left"/>
      <w:pPr>
        <w:tabs>
          <w:tab w:val="num" w:pos="5760"/>
        </w:tabs>
        <w:ind w:left="5760" w:hanging="360"/>
      </w:pPr>
      <w:rPr>
        <w:rFonts w:ascii="Times New Roman" w:hAnsi="Times New Roman" w:hint="default"/>
      </w:rPr>
    </w:lvl>
    <w:lvl w:ilvl="8" w:tplc="C12075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8E2BC9"/>
    <w:multiLevelType w:val="hybridMultilevel"/>
    <w:tmpl w:val="F7CE2DA8"/>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4F437962"/>
    <w:multiLevelType w:val="hybridMultilevel"/>
    <w:tmpl w:val="D122895C"/>
    <w:lvl w:ilvl="0" w:tplc="30C20956">
      <w:start w:val="1"/>
      <w:numFmt w:val="bullet"/>
      <w:lvlText w:val="•"/>
      <w:lvlJc w:val="left"/>
      <w:pPr>
        <w:tabs>
          <w:tab w:val="num" w:pos="720"/>
        </w:tabs>
        <w:ind w:left="720" w:hanging="360"/>
      </w:pPr>
      <w:rPr>
        <w:rFonts w:ascii="Times New Roman" w:hAnsi="Times New Roman" w:hint="default"/>
      </w:rPr>
    </w:lvl>
    <w:lvl w:ilvl="1" w:tplc="A9ACD8D8" w:tentative="1">
      <w:start w:val="1"/>
      <w:numFmt w:val="bullet"/>
      <w:lvlText w:val="•"/>
      <w:lvlJc w:val="left"/>
      <w:pPr>
        <w:tabs>
          <w:tab w:val="num" w:pos="1440"/>
        </w:tabs>
        <w:ind w:left="1440" w:hanging="360"/>
      </w:pPr>
      <w:rPr>
        <w:rFonts w:ascii="Times New Roman" w:hAnsi="Times New Roman" w:hint="default"/>
      </w:rPr>
    </w:lvl>
    <w:lvl w:ilvl="2" w:tplc="93721332" w:tentative="1">
      <w:start w:val="1"/>
      <w:numFmt w:val="bullet"/>
      <w:lvlText w:val="•"/>
      <w:lvlJc w:val="left"/>
      <w:pPr>
        <w:tabs>
          <w:tab w:val="num" w:pos="2160"/>
        </w:tabs>
        <w:ind w:left="2160" w:hanging="360"/>
      </w:pPr>
      <w:rPr>
        <w:rFonts w:ascii="Times New Roman" w:hAnsi="Times New Roman" w:hint="default"/>
      </w:rPr>
    </w:lvl>
    <w:lvl w:ilvl="3" w:tplc="C01EC8C0" w:tentative="1">
      <w:start w:val="1"/>
      <w:numFmt w:val="bullet"/>
      <w:lvlText w:val="•"/>
      <w:lvlJc w:val="left"/>
      <w:pPr>
        <w:tabs>
          <w:tab w:val="num" w:pos="2880"/>
        </w:tabs>
        <w:ind w:left="2880" w:hanging="360"/>
      </w:pPr>
      <w:rPr>
        <w:rFonts w:ascii="Times New Roman" w:hAnsi="Times New Roman" w:hint="default"/>
      </w:rPr>
    </w:lvl>
    <w:lvl w:ilvl="4" w:tplc="0A2E012C" w:tentative="1">
      <w:start w:val="1"/>
      <w:numFmt w:val="bullet"/>
      <w:lvlText w:val="•"/>
      <w:lvlJc w:val="left"/>
      <w:pPr>
        <w:tabs>
          <w:tab w:val="num" w:pos="3600"/>
        </w:tabs>
        <w:ind w:left="3600" w:hanging="360"/>
      </w:pPr>
      <w:rPr>
        <w:rFonts w:ascii="Times New Roman" w:hAnsi="Times New Roman" w:hint="default"/>
      </w:rPr>
    </w:lvl>
    <w:lvl w:ilvl="5" w:tplc="6D524BD0" w:tentative="1">
      <w:start w:val="1"/>
      <w:numFmt w:val="bullet"/>
      <w:lvlText w:val="•"/>
      <w:lvlJc w:val="left"/>
      <w:pPr>
        <w:tabs>
          <w:tab w:val="num" w:pos="4320"/>
        </w:tabs>
        <w:ind w:left="4320" w:hanging="360"/>
      </w:pPr>
      <w:rPr>
        <w:rFonts w:ascii="Times New Roman" w:hAnsi="Times New Roman" w:hint="default"/>
      </w:rPr>
    </w:lvl>
    <w:lvl w:ilvl="6" w:tplc="F55A2430" w:tentative="1">
      <w:start w:val="1"/>
      <w:numFmt w:val="bullet"/>
      <w:lvlText w:val="•"/>
      <w:lvlJc w:val="left"/>
      <w:pPr>
        <w:tabs>
          <w:tab w:val="num" w:pos="5040"/>
        </w:tabs>
        <w:ind w:left="5040" w:hanging="360"/>
      </w:pPr>
      <w:rPr>
        <w:rFonts w:ascii="Times New Roman" w:hAnsi="Times New Roman" w:hint="default"/>
      </w:rPr>
    </w:lvl>
    <w:lvl w:ilvl="7" w:tplc="A55EA6FA" w:tentative="1">
      <w:start w:val="1"/>
      <w:numFmt w:val="bullet"/>
      <w:lvlText w:val="•"/>
      <w:lvlJc w:val="left"/>
      <w:pPr>
        <w:tabs>
          <w:tab w:val="num" w:pos="5760"/>
        </w:tabs>
        <w:ind w:left="5760" w:hanging="360"/>
      </w:pPr>
      <w:rPr>
        <w:rFonts w:ascii="Times New Roman" w:hAnsi="Times New Roman" w:hint="default"/>
      </w:rPr>
    </w:lvl>
    <w:lvl w:ilvl="8" w:tplc="5B3C9D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5E2305"/>
    <w:multiLevelType w:val="hybridMultilevel"/>
    <w:tmpl w:val="67B62F58"/>
    <w:lvl w:ilvl="0" w:tplc="C44076F0">
      <w:start w:val="1"/>
      <w:numFmt w:val="bullet"/>
      <w:lvlText w:val="•"/>
      <w:lvlJc w:val="left"/>
      <w:pPr>
        <w:tabs>
          <w:tab w:val="num" w:pos="720"/>
        </w:tabs>
        <w:ind w:left="720" w:hanging="360"/>
      </w:pPr>
      <w:rPr>
        <w:rFonts w:ascii="Times New Roman" w:hAnsi="Times New Roman" w:hint="default"/>
      </w:rPr>
    </w:lvl>
    <w:lvl w:ilvl="1" w:tplc="721059F2" w:tentative="1">
      <w:start w:val="1"/>
      <w:numFmt w:val="bullet"/>
      <w:lvlText w:val="•"/>
      <w:lvlJc w:val="left"/>
      <w:pPr>
        <w:tabs>
          <w:tab w:val="num" w:pos="1440"/>
        </w:tabs>
        <w:ind w:left="1440" w:hanging="360"/>
      </w:pPr>
      <w:rPr>
        <w:rFonts w:ascii="Times New Roman" w:hAnsi="Times New Roman" w:hint="default"/>
      </w:rPr>
    </w:lvl>
    <w:lvl w:ilvl="2" w:tplc="FF46B43E" w:tentative="1">
      <w:start w:val="1"/>
      <w:numFmt w:val="bullet"/>
      <w:lvlText w:val="•"/>
      <w:lvlJc w:val="left"/>
      <w:pPr>
        <w:tabs>
          <w:tab w:val="num" w:pos="2160"/>
        </w:tabs>
        <w:ind w:left="2160" w:hanging="360"/>
      </w:pPr>
      <w:rPr>
        <w:rFonts w:ascii="Times New Roman" w:hAnsi="Times New Roman" w:hint="default"/>
      </w:rPr>
    </w:lvl>
    <w:lvl w:ilvl="3" w:tplc="3D5C52F6" w:tentative="1">
      <w:start w:val="1"/>
      <w:numFmt w:val="bullet"/>
      <w:lvlText w:val="•"/>
      <w:lvlJc w:val="left"/>
      <w:pPr>
        <w:tabs>
          <w:tab w:val="num" w:pos="2880"/>
        </w:tabs>
        <w:ind w:left="2880" w:hanging="360"/>
      </w:pPr>
      <w:rPr>
        <w:rFonts w:ascii="Times New Roman" w:hAnsi="Times New Roman" w:hint="default"/>
      </w:rPr>
    </w:lvl>
    <w:lvl w:ilvl="4" w:tplc="07EC3F8A" w:tentative="1">
      <w:start w:val="1"/>
      <w:numFmt w:val="bullet"/>
      <w:lvlText w:val="•"/>
      <w:lvlJc w:val="left"/>
      <w:pPr>
        <w:tabs>
          <w:tab w:val="num" w:pos="3600"/>
        </w:tabs>
        <w:ind w:left="3600" w:hanging="360"/>
      </w:pPr>
      <w:rPr>
        <w:rFonts w:ascii="Times New Roman" w:hAnsi="Times New Roman" w:hint="default"/>
      </w:rPr>
    </w:lvl>
    <w:lvl w:ilvl="5" w:tplc="DFAC5978" w:tentative="1">
      <w:start w:val="1"/>
      <w:numFmt w:val="bullet"/>
      <w:lvlText w:val="•"/>
      <w:lvlJc w:val="left"/>
      <w:pPr>
        <w:tabs>
          <w:tab w:val="num" w:pos="4320"/>
        </w:tabs>
        <w:ind w:left="4320" w:hanging="360"/>
      </w:pPr>
      <w:rPr>
        <w:rFonts w:ascii="Times New Roman" w:hAnsi="Times New Roman" w:hint="default"/>
      </w:rPr>
    </w:lvl>
    <w:lvl w:ilvl="6" w:tplc="CDD87228" w:tentative="1">
      <w:start w:val="1"/>
      <w:numFmt w:val="bullet"/>
      <w:lvlText w:val="•"/>
      <w:lvlJc w:val="left"/>
      <w:pPr>
        <w:tabs>
          <w:tab w:val="num" w:pos="5040"/>
        </w:tabs>
        <w:ind w:left="5040" w:hanging="360"/>
      </w:pPr>
      <w:rPr>
        <w:rFonts w:ascii="Times New Roman" w:hAnsi="Times New Roman" w:hint="default"/>
      </w:rPr>
    </w:lvl>
    <w:lvl w:ilvl="7" w:tplc="D526D4A8" w:tentative="1">
      <w:start w:val="1"/>
      <w:numFmt w:val="bullet"/>
      <w:lvlText w:val="•"/>
      <w:lvlJc w:val="left"/>
      <w:pPr>
        <w:tabs>
          <w:tab w:val="num" w:pos="5760"/>
        </w:tabs>
        <w:ind w:left="5760" w:hanging="360"/>
      </w:pPr>
      <w:rPr>
        <w:rFonts w:ascii="Times New Roman" w:hAnsi="Times New Roman" w:hint="default"/>
      </w:rPr>
    </w:lvl>
    <w:lvl w:ilvl="8" w:tplc="C502756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F475F00"/>
    <w:multiLevelType w:val="hybridMultilevel"/>
    <w:tmpl w:val="9806B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710395"/>
    <w:multiLevelType w:val="hybridMultilevel"/>
    <w:tmpl w:val="85E87E40"/>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634725"/>
    <w:multiLevelType w:val="hybridMultilevel"/>
    <w:tmpl w:val="128CC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7"/>
  </w:num>
  <w:num w:numId="5">
    <w:abstractNumId w:val="6"/>
  </w:num>
  <w:num w:numId="6">
    <w:abstractNumId w:val="1"/>
  </w:num>
  <w:num w:numId="7">
    <w:abstractNumId w:val="3"/>
  </w:num>
  <w:num w:numId="8">
    <w:abstractNumId w:val="9"/>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23"/>
    <w:rsid w:val="00005C7B"/>
    <w:rsid w:val="00022B7F"/>
    <w:rsid w:val="000367B7"/>
    <w:rsid w:val="00066D42"/>
    <w:rsid w:val="000700AB"/>
    <w:rsid w:val="00090DCE"/>
    <w:rsid w:val="000A5C6F"/>
    <w:rsid w:val="000D62A6"/>
    <w:rsid w:val="000E47FB"/>
    <w:rsid w:val="00132DA3"/>
    <w:rsid w:val="00146EA2"/>
    <w:rsid w:val="00177370"/>
    <w:rsid w:val="001B0311"/>
    <w:rsid w:val="001B7C2A"/>
    <w:rsid w:val="001C76B5"/>
    <w:rsid w:val="001E627C"/>
    <w:rsid w:val="0021075C"/>
    <w:rsid w:val="002405BA"/>
    <w:rsid w:val="002435D9"/>
    <w:rsid w:val="002833AD"/>
    <w:rsid w:val="00294C06"/>
    <w:rsid w:val="002C154E"/>
    <w:rsid w:val="00304452"/>
    <w:rsid w:val="00373D1D"/>
    <w:rsid w:val="003745C5"/>
    <w:rsid w:val="00387537"/>
    <w:rsid w:val="003E7B51"/>
    <w:rsid w:val="00430900"/>
    <w:rsid w:val="004465C8"/>
    <w:rsid w:val="00507727"/>
    <w:rsid w:val="005157F4"/>
    <w:rsid w:val="0053310F"/>
    <w:rsid w:val="00533297"/>
    <w:rsid w:val="0056286E"/>
    <w:rsid w:val="00582C06"/>
    <w:rsid w:val="005B0EBA"/>
    <w:rsid w:val="005C7C21"/>
    <w:rsid w:val="005E114A"/>
    <w:rsid w:val="005F0BD5"/>
    <w:rsid w:val="00636138"/>
    <w:rsid w:val="00646EE8"/>
    <w:rsid w:val="00655516"/>
    <w:rsid w:val="00682A2F"/>
    <w:rsid w:val="00696647"/>
    <w:rsid w:val="006A3963"/>
    <w:rsid w:val="006C07E4"/>
    <w:rsid w:val="006E3592"/>
    <w:rsid w:val="007116CD"/>
    <w:rsid w:val="00725363"/>
    <w:rsid w:val="00742FA6"/>
    <w:rsid w:val="00777256"/>
    <w:rsid w:val="00860584"/>
    <w:rsid w:val="00874181"/>
    <w:rsid w:val="0090111E"/>
    <w:rsid w:val="00923423"/>
    <w:rsid w:val="00951CB3"/>
    <w:rsid w:val="00985292"/>
    <w:rsid w:val="00990527"/>
    <w:rsid w:val="009B3ECC"/>
    <w:rsid w:val="009C3108"/>
    <w:rsid w:val="009C4B58"/>
    <w:rsid w:val="00A07770"/>
    <w:rsid w:val="00A219D6"/>
    <w:rsid w:val="00A24E9B"/>
    <w:rsid w:val="00A26E25"/>
    <w:rsid w:val="00A468AE"/>
    <w:rsid w:val="00A52EB3"/>
    <w:rsid w:val="00A663D3"/>
    <w:rsid w:val="00A80804"/>
    <w:rsid w:val="00AC08C1"/>
    <w:rsid w:val="00AD0DFB"/>
    <w:rsid w:val="00AE1A98"/>
    <w:rsid w:val="00B04DF0"/>
    <w:rsid w:val="00B13B84"/>
    <w:rsid w:val="00B14653"/>
    <w:rsid w:val="00B17C8D"/>
    <w:rsid w:val="00B57B44"/>
    <w:rsid w:val="00B73338"/>
    <w:rsid w:val="00B9530C"/>
    <w:rsid w:val="00BD759B"/>
    <w:rsid w:val="00C350C1"/>
    <w:rsid w:val="00C3661C"/>
    <w:rsid w:val="00C50A0A"/>
    <w:rsid w:val="00C63EFE"/>
    <w:rsid w:val="00CB622D"/>
    <w:rsid w:val="00D015FC"/>
    <w:rsid w:val="00D15CD3"/>
    <w:rsid w:val="00D208E3"/>
    <w:rsid w:val="00D20C07"/>
    <w:rsid w:val="00D32C91"/>
    <w:rsid w:val="00D47F29"/>
    <w:rsid w:val="00D575D3"/>
    <w:rsid w:val="00D57741"/>
    <w:rsid w:val="00DE23E5"/>
    <w:rsid w:val="00DE7D03"/>
    <w:rsid w:val="00E60A52"/>
    <w:rsid w:val="00EA40FE"/>
    <w:rsid w:val="00EA5337"/>
    <w:rsid w:val="00ED05CF"/>
    <w:rsid w:val="00ED4AF4"/>
    <w:rsid w:val="00EE39D3"/>
    <w:rsid w:val="00F02267"/>
    <w:rsid w:val="00F06160"/>
    <w:rsid w:val="00F136F7"/>
    <w:rsid w:val="00F55B2C"/>
    <w:rsid w:val="00F65435"/>
    <w:rsid w:val="00F84DDC"/>
    <w:rsid w:val="00F85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96996-FC5B-4DF3-9CE4-BFE26275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0D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46E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67B7"/>
    <w:pPr>
      <w:ind w:left="720"/>
      <w:contextualSpacing/>
    </w:pPr>
  </w:style>
  <w:style w:type="paragraph" w:styleId="Descripcin">
    <w:name w:val="caption"/>
    <w:basedOn w:val="Normal"/>
    <w:next w:val="Normal"/>
    <w:uiPriority w:val="35"/>
    <w:unhideWhenUsed/>
    <w:qFormat/>
    <w:rsid w:val="006C07E4"/>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AD0DFB"/>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B04D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4DF0"/>
    <w:rPr>
      <w:sz w:val="20"/>
      <w:szCs w:val="20"/>
    </w:rPr>
  </w:style>
  <w:style w:type="character" w:styleId="Refdenotaalpie">
    <w:name w:val="footnote reference"/>
    <w:basedOn w:val="Fuentedeprrafopredeter"/>
    <w:uiPriority w:val="99"/>
    <w:semiHidden/>
    <w:unhideWhenUsed/>
    <w:rsid w:val="00B04DF0"/>
    <w:rPr>
      <w:vertAlign w:val="superscript"/>
    </w:rPr>
  </w:style>
  <w:style w:type="character" w:customStyle="1" w:styleId="Ttulo2Car">
    <w:name w:val="Título 2 Car"/>
    <w:basedOn w:val="Fuentedeprrafopredeter"/>
    <w:link w:val="Ttulo2"/>
    <w:uiPriority w:val="9"/>
    <w:rsid w:val="00646EE8"/>
    <w:rPr>
      <w:rFonts w:asciiTheme="majorHAnsi" w:eastAsiaTheme="majorEastAsia" w:hAnsiTheme="majorHAnsi" w:cstheme="majorBidi"/>
      <w:color w:val="2E74B5" w:themeColor="accent1" w:themeShade="BF"/>
      <w:sz w:val="26"/>
      <w:szCs w:val="26"/>
    </w:rPr>
  </w:style>
  <w:style w:type="paragraph" w:styleId="Bibliografa">
    <w:name w:val="Bibliography"/>
    <w:basedOn w:val="Normal"/>
    <w:next w:val="Normal"/>
    <w:uiPriority w:val="37"/>
    <w:unhideWhenUsed/>
    <w:rsid w:val="00F65435"/>
  </w:style>
  <w:style w:type="table" w:styleId="Tablaconcuadrcula">
    <w:name w:val="Table Grid"/>
    <w:basedOn w:val="Tablanormal"/>
    <w:uiPriority w:val="39"/>
    <w:rsid w:val="0028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75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759B"/>
  </w:style>
  <w:style w:type="paragraph" w:styleId="Piedepgina">
    <w:name w:val="footer"/>
    <w:basedOn w:val="Normal"/>
    <w:link w:val="PiedepginaCar"/>
    <w:uiPriority w:val="99"/>
    <w:unhideWhenUsed/>
    <w:rsid w:val="00BD7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759B"/>
  </w:style>
  <w:style w:type="character" w:styleId="Hipervnculo">
    <w:name w:val="Hyperlink"/>
    <w:basedOn w:val="Fuentedeprrafopredeter"/>
    <w:unhideWhenUsed/>
    <w:rsid w:val="006966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3321">
      <w:bodyDiv w:val="1"/>
      <w:marLeft w:val="0"/>
      <w:marRight w:val="0"/>
      <w:marTop w:val="0"/>
      <w:marBottom w:val="0"/>
      <w:divBdr>
        <w:top w:val="none" w:sz="0" w:space="0" w:color="auto"/>
        <w:left w:val="none" w:sz="0" w:space="0" w:color="auto"/>
        <w:bottom w:val="none" w:sz="0" w:space="0" w:color="auto"/>
        <w:right w:val="none" w:sz="0" w:space="0" w:color="auto"/>
      </w:divBdr>
    </w:div>
    <w:div w:id="52318253">
      <w:bodyDiv w:val="1"/>
      <w:marLeft w:val="0"/>
      <w:marRight w:val="0"/>
      <w:marTop w:val="0"/>
      <w:marBottom w:val="0"/>
      <w:divBdr>
        <w:top w:val="none" w:sz="0" w:space="0" w:color="auto"/>
        <w:left w:val="none" w:sz="0" w:space="0" w:color="auto"/>
        <w:bottom w:val="none" w:sz="0" w:space="0" w:color="auto"/>
        <w:right w:val="none" w:sz="0" w:space="0" w:color="auto"/>
      </w:divBdr>
    </w:div>
    <w:div w:id="62527079">
      <w:bodyDiv w:val="1"/>
      <w:marLeft w:val="0"/>
      <w:marRight w:val="0"/>
      <w:marTop w:val="0"/>
      <w:marBottom w:val="0"/>
      <w:divBdr>
        <w:top w:val="none" w:sz="0" w:space="0" w:color="auto"/>
        <w:left w:val="none" w:sz="0" w:space="0" w:color="auto"/>
        <w:bottom w:val="none" w:sz="0" w:space="0" w:color="auto"/>
        <w:right w:val="none" w:sz="0" w:space="0" w:color="auto"/>
      </w:divBdr>
    </w:div>
    <w:div w:id="79454746">
      <w:bodyDiv w:val="1"/>
      <w:marLeft w:val="0"/>
      <w:marRight w:val="0"/>
      <w:marTop w:val="0"/>
      <w:marBottom w:val="0"/>
      <w:divBdr>
        <w:top w:val="none" w:sz="0" w:space="0" w:color="auto"/>
        <w:left w:val="none" w:sz="0" w:space="0" w:color="auto"/>
        <w:bottom w:val="none" w:sz="0" w:space="0" w:color="auto"/>
        <w:right w:val="none" w:sz="0" w:space="0" w:color="auto"/>
      </w:divBdr>
    </w:div>
    <w:div w:id="86463268">
      <w:bodyDiv w:val="1"/>
      <w:marLeft w:val="0"/>
      <w:marRight w:val="0"/>
      <w:marTop w:val="0"/>
      <w:marBottom w:val="0"/>
      <w:divBdr>
        <w:top w:val="none" w:sz="0" w:space="0" w:color="auto"/>
        <w:left w:val="none" w:sz="0" w:space="0" w:color="auto"/>
        <w:bottom w:val="none" w:sz="0" w:space="0" w:color="auto"/>
        <w:right w:val="none" w:sz="0" w:space="0" w:color="auto"/>
      </w:divBdr>
    </w:div>
    <w:div w:id="93402668">
      <w:bodyDiv w:val="1"/>
      <w:marLeft w:val="0"/>
      <w:marRight w:val="0"/>
      <w:marTop w:val="0"/>
      <w:marBottom w:val="0"/>
      <w:divBdr>
        <w:top w:val="none" w:sz="0" w:space="0" w:color="auto"/>
        <w:left w:val="none" w:sz="0" w:space="0" w:color="auto"/>
        <w:bottom w:val="none" w:sz="0" w:space="0" w:color="auto"/>
        <w:right w:val="none" w:sz="0" w:space="0" w:color="auto"/>
      </w:divBdr>
    </w:div>
    <w:div w:id="98457210">
      <w:bodyDiv w:val="1"/>
      <w:marLeft w:val="0"/>
      <w:marRight w:val="0"/>
      <w:marTop w:val="0"/>
      <w:marBottom w:val="0"/>
      <w:divBdr>
        <w:top w:val="none" w:sz="0" w:space="0" w:color="auto"/>
        <w:left w:val="none" w:sz="0" w:space="0" w:color="auto"/>
        <w:bottom w:val="none" w:sz="0" w:space="0" w:color="auto"/>
        <w:right w:val="none" w:sz="0" w:space="0" w:color="auto"/>
      </w:divBdr>
    </w:div>
    <w:div w:id="111093431">
      <w:bodyDiv w:val="1"/>
      <w:marLeft w:val="0"/>
      <w:marRight w:val="0"/>
      <w:marTop w:val="0"/>
      <w:marBottom w:val="0"/>
      <w:divBdr>
        <w:top w:val="none" w:sz="0" w:space="0" w:color="auto"/>
        <w:left w:val="none" w:sz="0" w:space="0" w:color="auto"/>
        <w:bottom w:val="none" w:sz="0" w:space="0" w:color="auto"/>
        <w:right w:val="none" w:sz="0" w:space="0" w:color="auto"/>
      </w:divBdr>
    </w:div>
    <w:div w:id="157771741">
      <w:bodyDiv w:val="1"/>
      <w:marLeft w:val="0"/>
      <w:marRight w:val="0"/>
      <w:marTop w:val="0"/>
      <w:marBottom w:val="0"/>
      <w:divBdr>
        <w:top w:val="none" w:sz="0" w:space="0" w:color="auto"/>
        <w:left w:val="none" w:sz="0" w:space="0" w:color="auto"/>
        <w:bottom w:val="none" w:sz="0" w:space="0" w:color="auto"/>
        <w:right w:val="none" w:sz="0" w:space="0" w:color="auto"/>
      </w:divBdr>
    </w:div>
    <w:div w:id="180243206">
      <w:bodyDiv w:val="1"/>
      <w:marLeft w:val="0"/>
      <w:marRight w:val="0"/>
      <w:marTop w:val="0"/>
      <w:marBottom w:val="0"/>
      <w:divBdr>
        <w:top w:val="none" w:sz="0" w:space="0" w:color="auto"/>
        <w:left w:val="none" w:sz="0" w:space="0" w:color="auto"/>
        <w:bottom w:val="none" w:sz="0" w:space="0" w:color="auto"/>
        <w:right w:val="none" w:sz="0" w:space="0" w:color="auto"/>
      </w:divBdr>
    </w:div>
    <w:div w:id="190072422">
      <w:bodyDiv w:val="1"/>
      <w:marLeft w:val="0"/>
      <w:marRight w:val="0"/>
      <w:marTop w:val="0"/>
      <w:marBottom w:val="0"/>
      <w:divBdr>
        <w:top w:val="none" w:sz="0" w:space="0" w:color="auto"/>
        <w:left w:val="none" w:sz="0" w:space="0" w:color="auto"/>
        <w:bottom w:val="none" w:sz="0" w:space="0" w:color="auto"/>
        <w:right w:val="none" w:sz="0" w:space="0" w:color="auto"/>
      </w:divBdr>
    </w:div>
    <w:div w:id="195705783">
      <w:bodyDiv w:val="1"/>
      <w:marLeft w:val="0"/>
      <w:marRight w:val="0"/>
      <w:marTop w:val="0"/>
      <w:marBottom w:val="0"/>
      <w:divBdr>
        <w:top w:val="none" w:sz="0" w:space="0" w:color="auto"/>
        <w:left w:val="none" w:sz="0" w:space="0" w:color="auto"/>
        <w:bottom w:val="none" w:sz="0" w:space="0" w:color="auto"/>
        <w:right w:val="none" w:sz="0" w:space="0" w:color="auto"/>
      </w:divBdr>
    </w:div>
    <w:div w:id="209658342">
      <w:bodyDiv w:val="1"/>
      <w:marLeft w:val="0"/>
      <w:marRight w:val="0"/>
      <w:marTop w:val="0"/>
      <w:marBottom w:val="0"/>
      <w:divBdr>
        <w:top w:val="none" w:sz="0" w:space="0" w:color="auto"/>
        <w:left w:val="none" w:sz="0" w:space="0" w:color="auto"/>
        <w:bottom w:val="none" w:sz="0" w:space="0" w:color="auto"/>
        <w:right w:val="none" w:sz="0" w:space="0" w:color="auto"/>
      </w:divBdr>
    </w:div>
    <w:div w:id="232784528">
      <w:bodyDiv w:val="1"/>
      <w:marLeft w:val="0"/>
      <w:marRight w:val="0"/>
      <w:marTop w:val="0"/>
      <w:marBottom w:val="0"/>
      <w:divBdr>
        <w:top w:val="none" w:sz="0" w:space="0" w:color="auto"/>
        <w:left w:val="none" w:sz="0" w:space="0" w:color="auto"/>
        <w:bottom w:val="none" w:sz="0" w:space="0" w:color="auto"/>
        <w:right w:val="none" w:sz="0" w:space="0" w:color="auto"/>
      </w:divBdr>
    </w:div>
    <w:div w:id="235940322">
      <w:bodyDiv w:val="1"/>
      <w:marLeft w:val="0"/>
      <w:marRight w:val="0"/>
      <w:marTop w:val="0"/>
      <w:marBottom w:val="0"/>
      <w:divBdr>
        <w:top w:val="none" w:sz="0" w:space="0" w:color="auto"/>
        <w:left w:val="none" w:sz="0" w:space="0" w:color="auto"/>
        <w:bottom w:val="none" w:sz="0" w:space="0" w:color="auto"/>
        <w:right w:val="none" w:sz="0" w:space="0" w:color="auto"/>
      </w:divBdr>
    </w:div>
    <w:div w:id="242223768">
      <w:bodyDiv w:val="1"/>
      <w:marLeft w:val="0"/>
      <w:marRight w:val="0"/>
      <w:marTop w:val="0"/>
      <w:marBottom w:val="0"/>
      <w:divBdr>
        <w:top w:val="none" w:sz="0" w:space="0" w:color="auto"/>
        <w:left w:val="none" w:sz="0" w:space="0" w:color="auto"/>
        <w:bottom w:val="none" w:sz="0" w:space="0" w:color="auto"/>
        <w:right w:val="none" w:sz="0" w:space="0" w:color="auto"/>
      </w:divBdr>
    </w:div>
    <w:div w:id="248320147">
      <w:bodyDiv w:val="1"/>
      <w:marLeft w:val="0"/>
      <w:marRight w:val="0"/>
      <w:marTop w:val="0"/>
      <w:marBottom w:val="0"/>
      <w:divBdr>
        <w:top w:val="none" w:sz="0" w:space="0" w:color="auto"/>
        <w:left w:val="none" w:sz="0" w:space="0" w:color="auto"/>
        <w:bottom w:val="none" w:sz="0" w:space="0" w:color="auto"/>
        <w:right w:val="none" w:sz="0" w:space="0" w:color="auto"/>
      </w:divBdr>
    </w:div>
    <w:div w:id="291374026">
      <w:bodyDiv w:val="1"/>
      <w:marLeft w:val="0"/>
      <w:marRight w:val="0"/>
      <w:marTop w:val="0"/>
      <w:marBottom w:val="0"/>
      <w:divBdr>
        <w:top w:val="none" w:sz="0" w:space="0" w:color="auto"/>
        <w:left w:val="none" w:sz="0" w:space="0" w:color="auto"/>
        <w:bottom w:val="none" w:sz="0" w:space="0" w:color="auto"/>
        <w:right w:val="none" w:sz="0" w:space="0" w:color="auto"/>
      </w:divBdr>
    </w:div>
    <w:div w:id="317420993">
      <w:bodyDiv w:val="1"/>
      <w:marLeft w:val="0"/>
      <w:marRight w:val="0"/>
      <w:marTop w:val="0"/>
      <w:marBottom w:val="0"/>
      <w:divBdr>
        <w:top w:val="none" w:sz="0" w:space="0" w:color="auto"/>
        <w:left w:val="none" w:sz="0" w:space="0" w:color="auto"/>
        <w:bottom w:val="none" w:sz="0" w:space="0" w:color="auto"/>
        <w:right w:val="none" w:sz="0" w:space="0" w:color="auto"/>
      </w:divBdr>
    </w:div>
    <w:div w:id="338972113">
      <w:bodyDiv w:val="1"/>
      <w:marLeft w:val="0"/>
      <w:marRight w:val="0"/>
      <w:marTop w:val="0"/>
      <w:marBottom w:val="0"/>
      <w:divBdr>
        <w:top w:val="none" w:sz="0" w:space="0" w:color="auto"/>
        <w:left w:val="none" w:sz="0" w:space="0" w:color="auto"/>
        <w:bottom w:val="none" w:sz="0" w:space="0" w:color="auto"/>
        <w:right w:val="none" w:sz="0" w:space="0" w:color="auto"/>
      </w:divBdr>
    </w:div>
    <w:div w:id="353464781">
      <w:bodyDiv w:val="1"/>
      <w:marLeft w:val="0"/>
      <w:marRight w:val="0"/>
      <w:marTop w:val="0"/>
      <w:marBottom w:val="0"/>
      <w:divBdr>
        <w:top w:val="none" w:sz="0" w:space="0" w:color="auto"/>
        <w:left w:val="none" w:sz="0" w:space="0" w:color="auto"/>
        <w:bottom w:val="none" w:sz="0" w:space="0" w:color="auto"/>
        <w:right w:val="none" w:sz="0" w:space="0" w:color="auto"/>
      </w:divBdr>
    </w:div>
    <w:div w:id="354042348">
      <w:bodyDiv w:val="1"/>
      <w:marLeft w:val="0"/>
      <w:marRight w:val="0"/>
      <w:marTop w:val="0"/>
      <w:marBottom w:val="0"/>
      <w:divBdr>
        <w:top w:val="none" w:sz="0" w:space="0" w:color="auto"/>
        <w:left w:val="none" w:sz="0" w:space="0" w:color="auto"/>
        <w:bottom w:val="none" w:sz="0" w:space="0" w:color="auto"/>
        <w:right w:val="none" w:sz="0" w:space="0" w:color="auto"/>
      </w:divBdr>
    </w:div>
    <w:div w:id="364909806">
      <w:bodyDiv w:val="1"/>
      <w:marLeft w:val="0"/>
      <w:marRight w:val="0"/>
      <w:marTop w:val="0"/>
      <w:marBottom w:val="0"/>
      <w:divBdr>
        <w:top w:val="none" w:sz="0" w:space="0" w:color="auto"/>
        <w:left w:val="none" w:sz="0" w:space="0" w:color="auto"/>
        <w:bottom w:val="none" w:sz="0" w:space="0" w:color="auto"/>
        <w:right w:val="none" w:sz="0" w:space="0" w:color="auto"/>
      </w:divBdr>
    </w:div>
    <w:div w:id="379405184">
      <w:bodyDiv w:val="1"/>
      <w:marLeft w:val="0"/>
      <w:marRight w:val="0"/>
      <w:marTop w:val="0"/>
      <w:marBottom w:val="0"/>
      <w:divBdr>
        <w:top w:val="none" w:sz="0" w:space="0" w:color="auto"/>
        <w:left w:val="none" w:sz="0" w:space="0" w:color="auto"/>
        <w:bottom w:val="none" w:sz="0" w:space="0" w:color="auto"/>
        <w:right w:val="none" w:sz="0" w:space="0" w:color="auto"/>
      </w:divBdr>
    </w:div>
    <w:div w:id="492987157">
      <w:bodyDiv w:val="1"/>
      <w:marLeft w:val="0"/>
      <w:marRight w:val="0"/>
      <w:marTop w:val="0"/>
      <w:marBottom w:val="0"/>
      <w:divBdr>
        <w:top w:val="none" w:sz="0" w:space="0" w:color="auto"/>
        <w:left w:val="none" w:sz="0" w:space="0" w:color="auto"/>
        <w:bottom w:val="none" w:sz="0" w:space="0" w:color="auto"/>
        <w:right w:val="none" w:sz="0" w:space="0" w:color="auto"/>
      </w:divBdr>
    </w:div>
    <w:div w:id="500434683">
      <w:bodyDiv w:val="1"/>
      <w:marLeft w:val="0"/>
      <w:marRight w:val="0"/>
      <w:marTop w:val="0"/>
      <w:marBottom w:val="0"/>
      <w:divBdr>
        <w:top w:val="none" w:sz="0" w:space="0" w:color="auto"/>
        <w:left w:val="none" w:sz="0" w:space="0" w:color="auto"/>
        <w:bottom w:val="none" w:sz="0" w:space="0" w:color="auto"/>
        <w:right w:val="none" w:sz="0" w:space="0" w:color="auto"/>
      </w:divBdr>
    </w:div>
    <w:div w:id="500893642">
      <w:bodyDiv w:val="1"/>
      <w:marLeft w:val="0"/>
      <w:marRight w:val="0"/>
      <w:marTop w:val="0"/>
      <w:marBottom w:val="0"/>
      <w:divBdr>
        <w:top w:val="none" w:sz="0" w:space="0" w:color="auto"/>
        <w:left w:val="none" w:sz="0" w:space="0" w:color="auto"/>
        <w:bottom w:val="none" w:sz="0" w:space="0" w:color="auto"/>
        <w:right w:val="none" w:sz="0" w:space="0" w:color="auto"/>
      </w:divBdr>
    </w:div>
    <w:div w:id="520046723">
      <w:bodyDiv w:val="1"/>
      <w:marLeft w:val="0"/>
      <w:marRight w:val="0"/>
      <w:marTop w:val="0"/>
      <w:marBottom w:val="0"/>
      <w:divBdr>
        <w:top w:val="none" w:sz="0" w:space="0" w:color="auto"/>
        <w:left w:val="none" w:sz="0" w:space="0" w:color="auto"/>
        <w:bottom w:val="none" w:sz="0" w:space="0" w:color="auto"/>
        <w:right w:val="none" w:sz="0" w:space="0" w:color="auto"/>
      </w:divBdr>
    </w:div>
    <w:div w:id="591013276">
      <w:bodyDiv w:val="1"/>
      <w:marLeft w:val="0"/>
      <w:marRight w:val="0"/>
      <w:marTop w:val="0"/>
      <w:marBottom w:val="0"/>
      <w:divBdr>
        <w:top w:val="none" w:sz="0" w:space="0" w:color="auto"/>
        <w:left w:val="none" w:sz="0" w:space="0" w:color="auto"/>
        <w:bottom w:val="none" w:sz="0" w:space="0" w:color="auto"/>
        <w:right w:val="none" w:sz="0" w:space="0" w:color="auto"/>
      </w:divBdr>
    </w:div>
    <w:div w:id="597061949">
      <w:bodyDiv w:val="1"/>
      <w:marLeft w:val="0"/>
      <w:marRight w:val="0"/>
      <w:marTop w:val="0"/>
      <w:marBottom w:val="0"/>
      <w:divBdr>
        <w:top w:val="none" w:sz="0" w:space="0" w:color="auto"/>
        <w:left w:val="none" w:sz="0" w:space="0" w:color="auto"/>
        <w:bottom w:val="none" w:sz="0" w:space="0" w:color="auto"/>
        <w:right w:val="none" w:sz="0" w:space="0" w:color="auto"/>
      </w:divBdr>
    </w:div>
    <w:div w:id="654457619">
      <w:bodyDiv w:val="1"/>
      <w:marLeft w:val="0"/>
      <w:marRight w:val="0"/>
      <w:marTop w:val="0"/>
      <w:marBottom w:val="0"/>
      <w:divBdr>
        <w:top w:val="none" w:sz="0" w:space="0" w:color="auto"/>
        <w:left w:val="none" w:sz="0" w:space="0" w:color="auto"/>
        <w:bottom w:val="none" w:sz="0" w:space="0" w:color="auto"/>
        <w:right w:val="none" w:sz="0" w:space="0" w:color="auto"/>
      </w:divBdr>
    </w:div>
    <w:div w:id="669526593">
      <w:bodyDiv w:val="1"/>
      <w:marLeft w:val="0"/>
      <w:marRight w:val="0"/>
      <w:marTop w:val="0"/>
      <w:marBottom w:val="0"/>
      <w:divBdr>
        <w:top w:val="none" w:sz="0" w:space="0" w:color="auto"/>
        <w:left w:val="none" w:sz="0" w:space="0" w:color="auto"/>
        <w:bottom w:val="none" w:sz="0" w:space="0" w:color="auto"/>
        <w:right w:val="none" w:sz="0" w:space="0" w:color="auto"/>
      </w:divBdr>
    </w:div>
    <w:div w:id="733427594">
      <w:bodyDiv w:val="1"/>
      <w:marLeft w:val="0"/>
      <w:marRight w:val="0"/>
      <w:marTop w:val="0"/>
      <w:marBottom w:val="0"/>
      <w:divBdr>
        <w:top w:val="none" w:sz="0" w:space="0" w:color="auto"/>
        <w:left w:val="none" w:sz="0" w:space="0" w:color="auto"/>
        <w:bottom w:val="none" w:sz="0" w:space="0" w:color="auto"/>
        <w:right w:val="none" w:sz="0" w:space="0" w:color="auto"/>
      </w:divBdr>
    </w:div>
    <w:div w:id="748038415">
      <w:bodyDiv w:val="1"/>
      <w:marLeft w:val="0"/>
      <w:marRight w:val="0"/>
      <w:marTop w:val="0"/>
      <w:marBottom w:val="0"/>
      <w:divBdr>
        <w:top w:val="none" w:sz="0" w:space="0" w:color="auto"/>
        <w:left w:val="none" w:sz="0" w:space="0" w:color="auto"/>
        <w:bottom w:val="none" w:sz="0" w:space="0" w:color="auto"/>
        <w:right w:val="none" w:sz="0" w:space="0" w:color="auto"/>
      </w:divBdr>
    </w:div>
    <w:div w:id="798501270">
      <w:bodyDiv w:val="1"/>
      <w:marLeft w:val="0"/>
      <w:marRight w:val="0"/>
      <w:marTop w:val="0"/>
      <w:marBottom w:val="0"/>
      <w:divBdr>
        <w:top w:val="none" w:sz="0" w:space="0" w:color="auto"/>
        <w:left w:val="none" w:sz="0" w:space="0" w:color="auto"/>
        <w:bottom w:val="none" w:sz="0" w:space="0" w:color="auto"/>
        <w:right w:val="none" w:sz="0" w:space="0" w:color="auto"/>
      </w:divBdr>
    </w:div>
    <w:div w:id="870343055">
      <w:bodyDiv w:val="1"/>
      <w:marLeft w:val="0"/>
      <w:marRight w:val="0"/>
      <w:marTop w:val="0"/>
      <w:marBottom w:val="0"/>
      <w:divBdr>
        <w:top w:val="none" w:sz="0" w:space="0" w:color="auto"/>
        <w:left w:val="none" w:sz="0" w:space="0" w:color="auto"/>
        <w:bottom w:val="none" w:sz="0" w:space="0" w:color="auto"/>
        <w:right w:val="none" w:sz="0" w:space="0" w:color="auto"/>
      </w:divBdr>
    </w:div>
    <w:div w:id="894851386">
      <w:bodyDiv w:val="1"/>
      <w:marLeft w:val="0"/>
      <w:marRight w:val="0"/>
      <w:marTop w:val="0"/>
      <w:marBottom w:val="0"/>
      <w:divBdr>
        <w:top w:val="none" w:sz="0" w:space="0" w:color="auto"/>
        <w:left w:val="none" w:sz="0" w:space="0" w:color="auto"/>
        <w:bottom w:val="none" w:sz="0" w:space="0" w:color="auto"/>
        <w:right w:val="none" w:sz="0" w:space="0" w:color="auto"/>
      </w:divBdr>
    </w:div>
    <w:div w:id="911046914">
      <w:bodyDiv w:val="1"/>
      <w:marLeft w:val="0"/>
      <w:marRight w:val="0"/>
      <w:marTop w:val="0"/>
      <w:marBottom w:val="0"/>
      <w:divBdr>
        <w:top w:val="none" w:sz="0" w:space="0" w:color="auto"/>
        <w:left w:val="none" w:sz="0" w:space="0" w:color="auto"/>
        <w:bottom w:val="none" w:sz="0" w:space="0" w:color="auto"/>
        <w:right w:val="none" w:sz="0" w:space="0" w:color="auto"/>
      </w:divBdr>
    </w:div>
    <w:div w:id="914319656">
      <w:bodyDiv w:val="1"/>
      <w:marLeft w:val="0"/>
      <w:marRight w:val="0"/>
      <w:marTop w:val="0"/>
      <w:marBottom w:val="0"/>
      <w:divBdr>
        <w:top w:val="none" w:sz="0" w:space="0" w:color="auto"/>
        <w:left w:val="none" w:sz="0" w:space="0" w:color="auto"/>
        <w:bottom w:val="none" w:sz="0" w:space="0" w:color="auto"/>
        <w:right w:val="none" w:sz="0" w:space="0" w:color="auto"/>
      </w:divBdr>
    </w:div>
    <w:div w:id="918753525">
      <w:bodyDiv w:val="1"/>
      <w:marLeft w:val="0"/>
      <w:marRight w:val="0"/>
      <w:marTop w:val="0"/>
      <w:marBottom w:val="0"/>
      <w:divBdr>
        <w:top w:val="none" w:sz="0" w:space="0" w:color="auto"/>
        <w:left w:val="none" w:sz="0" w:space="0" w:color="auto"/>
        <w:bottom w:val="none" w:sz="0" w:space="0" w:color="auto"/>
        <w:right w:val="none" w:sz="0" w:space="0" w:color="auto"/>
      </w:divBdr>
    </w:div>
    <w:div w:id="920455176">
      <w:bodyDiv w:val="1"/>
      <w:marLeft w:val="0"/>
      <w:marRight w:val="0"/>
      <w:marTop w:val="0"/>
      <w:marBottom w:val="0"/>
      <w:divBdr>
        <w:top w:val="none" w:sz="0" w:space="0" w:color="auto"/>
        <w:left w:val="none" w:sz="0" w:space="0" w:color="auto"/>
        <w:bottom w:val="none" w:sz="0" w:space="0" w:color="auto"/>
        <w:right w:val="none" w:sz="0" w:space="0" w:color="auto"/>
      </w:divBdr>
    </w:div>
    <w:div w:id="928079907">
      <w:bodyDiv w:val="1"/>
      <w:marLeft w:val="0"/>
      <w:marRight w:val="0"/>
      <w:marTop w:val="0"/>
      <w:marBottom w:val="0"/>
      <w:divBdr>
        <w:top w:val="none" w:sz="0" w:space="0" w:color="auto"/>
        <w:left w:val="none" w:sz="0" w:space="0" w:color="auto"/>
        <w:bottom w:val="none" w:sz="0" w:space="0" w:color="auto"/>
        <w:right w:val="none" w:sz="0" w:space="0" w:color="auto"/>
      </w:divBdr>
    </w:div>
    <w:div w:id="930313357">
      <w:bodyDiv w:val="1"/>
      <w:marLeft w:val="0"/>
      <w:marRight w:val="0"/>
      <w:marTop w:val="0"/>
      <w:marBottom w:val="0"/>
      <w:divBdr>
        <w:top w:val="none" w:sz="0" w:space="0" w:color="auto"/>
        <w:left w:val="none" w:sz="0" w:space="0" w:color="auto"/>
        <w:bottom w:val="none" w:sz="0" w:space="0" w:color="auto"/>
        <w:right w:val="none" w:sz="0" w:space="0" w:color="auto"/>
      </w:divBdr>
    </w:div>
    <w:div w:id="940376295">
      <w:bodyDiv w:val="1"/>
      <w:marLeft w:val="0"/>
      <w:marRight w:val="0"/>
      <w:marTop w:val="0"/>
      <w:marBottom w:val="0"/>
      <w:divBdr>
        <w:top w:val="none" w:sz="0" w:space="0" w:color="auto"/>
        <w:left w:val="none" w:sz="0" w:space="0" w:color="auto"/>
        <w:bottom w:val="none" w:sz="0" w:space="0" w:color="auto"/>
        <w:right w:val="none" w:sz="0" w:space="0" w:color="auto"/>
      </w:divBdr>
    </w:div>
    <w:div w:id="961886981">
      <w:bodyDiv w:val="1"/>
      <w:marLeft w:val="0"/>
      <w:marRight w:val="0"/>
      <w:marTop w:val="0"/>
      <w:marBottom w:val="0"/>
      <w:divBdr>
        <w:top w:val="none" w:sz="0" w:space="0" w:color="auto"/>
        <w:left w:val="none" w:sz="0" w:space="0" w:color="auto"/>
        <w:bottom w:val="none" w:sz="0" w:space="0" w:color="auto"/>
        <w:right w:val="none" w:sz="0" w:space="0" w:color="auto"/>
      </w:divBdr>
    </w:div>
    <w:div w:id="984315637">
      <w:bodyDiv w:val="1"/>
      <w:marLeft w:val="0"/>
      <w:marRight w:val="0"/>
      <w:marTop w:val="0"/>
      <w:marBottom w:val="0"/>
      <w:divBdr>
        <w:top w:val="none" w:sz="0" w:space="0" w:color="auto"/>
        <w:left w:val="none" w:sz="0" w:space="0" w:color="auto"/>
        <w:bottom w:val="none" w:sz="0" w:space="0" w:color="auto"/>
        <w:right w:val="none" w:sz="0" w:space="0" w:color="auto"/>
      </w:divBdr>
    </w:div>
    <w:div w:id="992837350">
      <w:bodyDiv w:val="1"/>
      <w:marLeft w:val="0"/>
      <w:marRight w:val="0"/>
      <w:marTop w:val="0"/>
      <w:marBottom w:val="0"/>
      <w:divBdr>
        <w:top w:val="none" w:sz="0" w:space="0" w:color="auto"/>
        <w:left w:val="none" w:sz="0" w:space="0" w:color="auto"/>
        <w:bottom w:val="none" w:sz="0" w:space="0" w:color="auto"/>
        <w:right w:val="none" w:sz="0" w:space="0" w:color="auto"/>
      </w:divBdr>
    </w:div>
    <w:div w:id="1010565944">
      <w:bodyDiv w:val="1"/>
      <w:marLeft w:val="0"/>
      <w:marRight w:val="0"/>
      <w:marTop w:val="0"/>
      <w:marBottom w:val="0"/>
      <w:divBdr>
        <w:top w:val="none" w:sz="0" w:space="0" w:color="auto"/>
        <w:left w:val="none" w:sz="0" w:space="0" w:color="auto"/>
        <w:bottom w:val="none" w:sz="0" w:space="0" w:color="auto"/>
        <w:right w:val="none" w:sz="0" w:space="0" w:color="auto"/>
      </w:divBdr>
    </w:div>
    <w:div w:id="1029405976">
      <w:bodyDiv w:val="1"/>
      <w:marLeft w:val="0"/>
      <w:marRight w:val="0"/>
      <w:marTop w:val="0"/>
      <w:marBottom w:val="0"/>
      <w:divBdr>
        <w:top w:val="none" w:sz="0" w:space="0" w:color="auto"/>
        <w:left w:val="none" w:sz="0" w:space="0" w:color="auto"/>
        <w:bottom w:val="none" w:sz="0" w:space="0" w:color="auto"/>
        <w:right w:val="none" w:sz="0" w:space="0" w:color="auto"/>
      </w:divBdr>
    </w:div>
    <w:div w:id="1032727412">
      <w:bodyDiv w:val="1"/>
      <w:marLeft w:val="0"/>
      <w:marRight w:val="0"/>
      <w:marTop w:val="0"/>
      <w:marBottom w:val="0"/>
      <w:divBdr>
        <w:top w:val="none" w:sz="0" w:space="0" w:color="auto"/>
        <w:left w:val="none" w:sz="0" w:space="0" w:color="auto"/>
        <w:bottom w:val="none" w:sz="0" w:space="0" w:color="auto"/>
        <w:right w:val="none" w:sz="0" w:space="0" w:color="auto"/>
      </w:divBdr>
    </w:div>
    <w:div w:id="1051883422">
      <w:bodyDiv w:val="1"/>
      <w:marLeft w:val="0"/>
      <w:marRight w:val="0"/>
      <w:marTop w:val="0"/>
      <w:marBottom w:val="0"/>
      <w:divBdr>
        <w:top w:val="none" w:sz="0" w:space="0" w:color="auto"/>
        <w:left w:val="none" w:sz="0" w:space="0" w:color="auto"/>
        <w:bottom w:val="none" w:sz="0" w:space="0" w:color="auto"/>
        <w:right w:val="none" w:sz="0" w:space="0" w:color="auto"/>
      </w:divBdr>
    </w:div>
    <w:div w:id="1059481708">
      <w:bodyDiv w:val="1"/>
      <w:marLeft w:val="0"/>
      <w:marRight w:val="0"/>
      <w:marTop w:val="0"/>
      <w:marBottom w:val="0"/>
      <w:divBdr>
        <w:top w:val="none" w:sz="0" w:space="0" w:color="auto"/>
        <w:left w:val="none" w:sz="0" w:space="0" w:color="auto"/>
        <w:bottom w:val="none" w:sz="0" w:space="0" w:color="auto"/>
        <w:right w:val="none" w:sz="0" w:space="0" w:color="auto"/>
      </w:divBdr>
    </w:div>
    <w:div w:id="1063017618">
      <w:bodyDiv w:val="1"/>
      <w:marLeft w:val="0"/>
      <w:marRight w:val="0"/>
      <w:marTop w:val="0"/>
      <w:marBottom w:val="0"/>
      <w:divBdr>
        <w:top w:val="none" w:sz="0" w:space="0" w:color="auto"/>
        <w:left w:val="none" w:sz="0" w:space="0" w:color="auto"/>
        <w:bottom w:val="none" w:sz="0" w:space="0" w:color="auto"/>
        <w:right w:val="none" w:sz="0" w:space="0" w:color="auto"/>
      </w:divBdr>
    </w:div>
    <w:div w:id="1074085878">
      <w:bodyDiv w:val="1"/>
      <w:marLeft w:val="0"/>
      <w:marRight w:val="0"/>
      <w:marTop w:val="0"/>
      <w:marBottom w:val="0"/>
      <w:divBdr>
        <w:top w:val="none" w:sz="0" w:space="0" w:color="auto"/>
        <w:left w:val="none" w:sz="0" w:space="0" w:color="auto"/>
        <w:bottom w:val="none" w:sz="0" w:space="0" w:color="auto"/>
        <w:right w:val="none" w:sz="0" w:space="0" w:color="auto"/>
      </w:divBdr>
    </w:div>
    <w:div w:id="1176575653">
      <w:bodyDiv w:val="1"/>
      <w:marLeft w:val="0"/>
      <w:marRight w:val="0"/>
      <w:marTop w:val="0"/>
      <w:marBottom w:val="0"/>
      <w:divBdr>
        <w:top w:val="none" w:sz="0" w:space="0" w:color="auto"/>
        <w:left w:val="none" w:sz="0" w:space="0" w:color="auto"/>
        <w:bottom w:val="none" w:sz="0" w:space="0" w:color="auto"/>
        <w:right w:val="none" w:sz="0" w:space="0" w:color="auto"/>
      </w:divBdr>
    </w:div>
    <w:div w:id="1197236370">
      <w:bodyDiv w:val="1"/>
      <w:marLeft w:val="0"/>
      <w:marRight w:val="0"/>
      <w:marTop w:val="0"/>
      <w:marBottom w:val="0"/>
      <w:divBdr>
        <w:top w:val="none" w:sz="0" w:space="0" w:color="auto"/>
        <w:left w:val="none" w:sz="0" w:space="0" w:color="auto"/>
        <w:bottom w:val="none" w:sz="0" w:space="0" w:color="auto"/>
        <w:right w:val="none" w:sz="0" w:space="0" w:color="auto"/>
      </w:divBdr>
    </w:div>
    <w:div w:id="1211573411">
      <w:bodyDiv w:val="1"/>
      <w:marLeft w:val="0"/>
      <w:marRight w:val="0"/>
      <w:marTop w:val="0"/>
      <w:marBottom w:val="0"/>
      <w:divBdr>
        <w:top w:val="none" w:sz="0" w:space="0" w:color="auto"/>
        <w:left w:val="none" w:sz="0" w:space="0" w:color="auto"/>
        <w:bottom w:val="none" w:sz="0" w:space="0" w:color="auto"/>
        <w:right w:val="none" w:sz="0" w:space="0" w:color="auto"/>
      </w:divBdr>
    </w:div>
    <w:div w:id="1211768906">
      <w:bodyDiv w:val="1"/>
      <w:marLeft w:val="0"/>
      <w:marRight w:val="0"/>
      <w:marTop w:val="0"/>
      <w:marBottom w:val="0"/>
      <w:divBdr>
        <w:top w:val="none" w:sz="0" w:space="0" w:color="auto"/>
        <w:left w:val="none" w:sz="0" w:space="0" w:color="auto"/>
        <w:bottom w:val="none" w:sz="0" w:space="0" w:color="auto"/>
        <w:right w:val="none" w:sz="0" w:space="0" w:color="auto"/>
      </w:divBdr>
    </w:div>
    <w:div w:id="1218592277">
      <w:bodyDiv w:val="1"/>
      <w:marLeft w:val="0"/>
      <w:marRight w:val="0"/>
      <w:marTop w:val="0"/>
      <w:marBottom w:val="0"/>
      <w:divBdr>
        <w:top w:val="none" w:sz="0" w:space="0" w:color="auto"/>
        <w:left w:val="none" w:sz="0" w:space="0" w:color="auto"/>
        <w:bottom w:val="none" w:sz="0" w:space="0" w:color="auto"/>
        <w:right w:val="none" w:sz="0" w:space="0" w:color="auto"/>
      </w:divBdr>
    </w:div>
    <w:div w:id="1271426098">
      <w:bodyDiv w:val="1"/>
      <w:marLeft w:val="0"/>
      <w:marRight w:val="0"/>
      <w:marTop w:val="0"/>
      <w:marBottom w:val="0"/>
      <w:divBdr>
        <w:top w:val="none" w:sz="0" w:space="0" w:color="auto"/>
        <w:left w:val="none" w:sz="0" w:space="0" w:color="auto"/>
        <w:bottom w:val="none" w:sz="0" w:space="0" w:color="auto"/>
        <w:right w:val="none" w:sz="0" w:space="0" w:color="auto"/>
      </w:divBdr>
    </w:div>
    <w:div w:id="1348485875">
      <w:bodyDiv w:val="1"/>
      <w:marLeft w:val="0"/>
      <w:marRight w:val="0"/>
      <w:marTop w:val="0"/>
      <w:marBottom w:val="0"/>
      <w:divBdr>
        <w:top w:val="none" w:sz="0" w:space="0" w:color="auto"/>
        <w:left w:val="none" w:sz="0" w:space="0" w:color="auto"/>
        <w:bottom w:val="none" w:sz="0" w:space="0" w:color="auto"/>
        <w:right w:val="none" w:sz="0" w:space="0" w:color="auto"/>
      </w:divBdr>
    </w:div>
    <w:div w:id="1360354122">
      <w:bodyDiv w:val="1"/>
      <w:marLeft w:val="0"/>
      <w:marRight w:val="0"/>
      <w:marTop w:val="0"/>
      <w:marBottom w:val="0"/>
      <w:divBdr>
        <w:top w:val="none" w:sz="0" w:space="0" w:color="auto"/>
        <w:left w:val="none" w:sz="0" w:space="0" w:color="auto"/>
        <w:bottom w:val="none" w:sz="0" w:space="0" w:color="auto"/>
        <w:right w:val="none" w:sz="0" w:space="0" w:color="auto"/>
      </w:divBdr>
    </w:div>
    <w:div w:id="1374040572">
      <w:bodyDiv w:val="1"/>
      <w:marLeft w:val="0"/>
      <w:marRight w:val="0"/>
      <w:marTop w:val="0"/>
      <w:marBottom w:val="0"/>
      <w:divBdr>
        <w:top w:val="none" w:sz="0" w:space="0" w:color="auto"/>
        <w:left w:val="none" w:sz="0" w:space="0" w:color="auto"/>
        <w:bottom w:val="none" w:sz="0" w:space="0" w:color="auto"/>
        <w:right w:val="none" w:sz="0" w:space="0" w:color="auto"/>
      </w:divBdr>
    </w:div>
    <w:div w:id="1464349618">
      <w:bodyDiv w:val="1"/>
      <w:marLeft w:val="0"/>
      <w:marRight w:val="0"/>
      <w:marTop w:val="0"/>
      <w:marBottom w:val="0"/>
      <w:divBdr>
        <w:top w:val="none" w:sz="0" w:space="0" w:color="auto"/>
        <w:left w:val="none" w:sz="0" w:space="0" w:color="auto"/>
        <w:bottom w:val="none" w:sz="0" w:space="0" w:color="auto"/>
        <w:right w:val="none" w:sz="0" w:space="0" w:color="auto"/>
      </w:divBdr>
    </w:div>
    <w:div w:id="1482573023">
      <w:bodyDiv w:val="1"/>
      <w:marLeft w:val="0"/>
      <w:marRight w:val="0"/>
      <w:marTop w:val="0"/>
      <w:marBottom w:val="0"/>
      <w:divBdr>
        <w:top w:val="none" w:sz="0" w:space="0" w:color="auto"/>
        <w:left w:val="none" w:sz="0" w:space="0" w:color="auto"/>
        <w:bottom w:val="none" w:sz="0" w:space="0" w:color="auto"/>
        <w:right w:val="none" w:sz="0" w:space="0" w:color="auto"/>
      </w:divBdr>
    </w:div>
    <w:div w:id="1497843842">
      <w:bodyDiv w:val="1"/>
      <w:marLeft w:val="0"/>
      <w:marRight w:val="0"/>
      <w:marTop w:val="0"/>
      <w:marBottom w:val="0"/>
      <w:divBdr>
        <w:top w:val="none" w:sz="0" w:space="0" w:color="auto"/>
        <w:left w:val="none" w:sz="0" w:space="0" w:color="auto"/>
        <w:bottom w:val="none" w:sz="0" w:space="0" w:color="auto"/>
        <w:right w:val="none" w:sz="0" w:space="0" w:color="auto"/>
      </w:divBdr>
    </w:div>
    <w:div w:id="1504970018">
      <w:bodyDiv w:val="1"/>
      <w:marLeft w:val="0"/>
      <w:marRight w:val="0"/>
      <w:marTop w:val="0"/>
      <w:marBottom w:val="0"/>
      <w:divBdr>
        <w:top w:val="none" w:sz="0" w:space="0" w:color="auto"/>
        <w:left w:val="none" w:sz="0" w:space="0" w:color="auto"/>
        <w:bottom w:val="none" w:sz="0" w:space="0" w:color="auto"/>
        <w:right w:val="none" w:sz="0" w:space="0" w:color="auto"/>
      </w:divBdr>
    </w:div>
    <w:div w:id="1538662212">
      <w:bodyDiv w:val="1"/>
      <w:marLeft w:val="0"/>
      <w:marRight w:val="0"/>
      <w:marTop w:val="0"/>
      <w:marBottom w:val="0"/>
      <w:divBdr>
        <w:top w:val="none" w:sz="0" w:space="0" w:color="auto"/>
        <w:left w:val="none" w:sz="0" w:space="0" w:color="auto"/>
        <w:bottom w:val="none" w:sz="0" w:space="0" w:color="auto"/>
        <w:right w:val="none" w:sz="0" w:space="0" w:color="auto"/>
      </w:divBdr>
    </w:div>
    <w:div w:id="1567842856">
      <w:bodyDiv w:val="1"/>
      <w:marLeft w:val="0"/>
      <w:marRight w:val="0"/>
      <w:marTop w:val="0"/>
      <w:marBottom w:val="0"/>
      <w:divBdr>
        <w:top w:val="none" w:sz="0" w:space="0" w:color="auto"/>
        <w:left w:val="none" w:sz="0" w:space="0" w:color="auto"/>
        <w:bottom w:val="none" w:sz="0" w:space="0" w:color="auto"/>
        <w:right w:val="none" w:sz="0" w:space="0" w:color="auto"/>
      </w:divBdr>
    </w:div>
    <w:div w:id="1610159258">
      <w:bodyDiv w:val="1"/>
      <w:marLeft w:val="0"/>
      <w:marRight w:val="0"/>
      <w:marTop w:val="0"/>
      <w:marBottom w:val="0"/>
      <w:divBdr>
        <w:top w:val="none" w:sz="0" w:space="0" w:color="auto"/>
        <w:left w:val="none" w:sz="0" w:space="0" w:color="auto"/>
        <w:bottom w:val="none" w:sz="0" w:space="0" w:color="auto"/>
        <w:right w:val="none" w:sz="0" w:space="0" w:color="auto"/>
      </w:divBdr>
    </w:div>
    <w:div w:id="1636177726">
      <w:bodyDiv w:val="1"/>
      <w:marLeft w:val="0"/>
      <w:marRight w:val="0"/>
      <w:marTop w:val="0"/>
      <w:marBottom w:val="0"/>
      <w:divBdr>
        <w:top w:val="none" w:sz="0" w:space="0" w:color="auto"/>
        <w:left w:val="none" w:sz="0" w:space="0" w:color="auto"/>
        <w:bottom w:val="none" w:sz="0" w:space="0" w:color="auto"/>
        <w:right w:val="none" w:sz="0" w:space="0" w:color="auto"/>
      </w:divBdr>
    </w:div>
    <w:div w:id="1669601843">
      <w:bodyDiv w:val="1"/>
      <w:marLeft w:val="0"/>
      <w:marRight w:val="0"/>
      <w:marTop w:val="0"/>
      <w:marBottom w:val="0"/>
      <w:divBdr>
        <w:top w:val="none" w:sz="0" w:space="0" w:color="auto"/>
        <w:left w:val="none" w:sz="0" w:space="0" w:color="auto"/>
        <w:bottom w:val="none" w:sz="0" w:space="0" w:color="auto"/>
        <w:right w:val="none" w:sz="0" w:space="0" w:color="auto"/>
      </w:divBdr>
    </w:div>
    <w:div w:id="1692031698">
      <w:bodyDiv w:val="1"/>
      <w:marLeft w:val="0"/>
      <w:marRight w:val="0"/>
      <w:marTop w:val="0"/>
      <w:marBottom w:val="0"/>
      <w:divBdr>
        <w:top w:val="none" w:sz="0" w:space="0" w:color="auto"/>
        <w:left w:val="none" w:sz="0" w:space="0" w:color="auto"/>
        <w:bottom w:val="none" w:sz="0" w:space="0" w:color="auto"/>
        <w:right w:val="none" w:sz="0" w:space="0" w:color="auto"/>
      </w:divBdr>
    </w:div>
    <w:div w:id="1696539245">
      <w:bodyDiv w:val="1"/>
      <w:marLeft w:val="0"/>
      <w:marRight w:val="0"/>
      <w:marTop w:val="0"/>
      <w:marBottom w:val="0"/>
      <w:divBdr>
        <w:top w:val="none" w:sz="0" w:space="0" w:color="auto"/>
        <w:left w:val="none" w:sz="0" w:space="0" w:color="auto"/>
        <w:bottom w:val="none" w:sz="0" w:space="0" w:color="auto"/>
        <w:right w:val="none" w:sz="0" w:space="0" w:color="auto"/>
      </w:divBdr>
    </w:div>
    <w:div w:id="1705326883">
      <w:bodyDiv w:val="1"/>
      <w:marLeft w:val="0"/>
      <w:marRight w:val="0"/>
      <w:marTop w:val="0"/>
      <w:marBottom w:val="0"/>
      <w:divBdr>
        <w:top w:val="none" w:sz="0" w:space="0" w:color="auto"/>
        <w:left w:val="none" w:sz="0" w:space="0" w:color="auto"/>
        <w:bottom w:val="none" w:sz="0" w:space="0" w:color="auto"/>
        <w:right w:val="none" w:sz="0" w:space="0" w:color="auto"/>
      </w:divBdr>
    </w:div>
    <w:div w:id="1743331759">
      <w:bodyDiv w:val="1"/>
      <w:marLeft w:val="0"/>
      <w:marRight w:val="0"/>
      <w:marTop w:val="0"/>
      <w:marBottom w:val="0"/>
      <w:divBdr>
        <w:top w:val="none" w:sz="0" w:space="0" w:color="auto"/>
        <w:left w:val="none" w:sz="0" w:space="0" w:color="auto"/>
        <w:bottom w:val="none" w:sz="0" w:space="0" w:color="auto"/>
        <w:right w:val="none" w:sz="0" w:space="0" w:color="auto"/>
      </w:divBdr>
    </w:div>
    <w:div w:id="1745637403">
      <w:bodyDiv w:val="1"/>
      <w:marLeft w:val="0"/>
      <w:marRight w:val="0"/>
      <w:marTop w:val="0"/>
      <w:marBottom w:val="0"/>
      <w:divBdr>
        <w:top w:val="none" w:sz="0" w:space="0" w:color="auto"/>
        <w:left w:val="none" w:sz="0" w:space="0" w:color="auto"/>
        <w:bottom w:val="none" w:sz="0" w:space="0" w:color="auto"/>
        <w:right w:val="none" w:sz="0" w:space="0" w:color="auto"/>
      </w:divBdr>
    </w:div>
    <w:div w:id="1752585052">
      <w:bodyDiv w:val="1"/>
      <w:marLeft w:val="0"/>
      <w:marRight w:val="0"/>
      <w:marTop w:val="0"/>
      <w:marBottom w:val="0"/>
      <w:divBdr>
        <w:top w:val="none" w:sz="0" w:space="0" w:color="auto"/>
        <w:left w:val="none" w:sz="0" w:space="0" w:color="auto"/>
        <w:bottom w:val="none" w:sz="0" w:space="0" w:color="auto"/>
        <w:right w:val="none" w:sz="0" w:space="0" w:color="auto"/>
      </w:divBdr>
    </w:div>
    <w:div w:id="1765029346">
      <w:bodyDiv w:val="1"/>
      <w:marLeft w:val="0"/>
      <w:marRight w:val="0"/>
      <w:marTop w:val="0"/>
      <w:marBottom w:val="0"/>
      <w:divBdr>
        <w:top w:val="none" w:sz="0" w:space="0" w:color="auto"/>
        <w:left w:val="none" w:sz="0" w:space="0" w:color="auto"/>
        <w:bottom w:val="none" w:sz="0" w:space="0" w:color="auto"/>
        <w:right w:val="none" w:sz="0" w:space="0" w:color="auto"/>
      </w:divBdr>
    </w:div>
    <w:div w:id="1774548108">
      <w:bodyDiv w:val="1"/>
      <w:marLeft w:val="0"/>
      <w:marRight w:val="0"/>
      <w:marTop w:val="0"/>
      <w:marBottom w:val="0"/>
      <w:divBdr>
        <w:top w:val="none" w:sz="0" w:space="0" w:color="auto"/>
        <w:left w:val="none" w:sz="0" w:space="0" w:color="auto"/>
        <w:bottom w:val="none" w:sz="0" w:space="0" w:color="auto"/>
        <w:right w:val="none" w:sz="0" w:space="0" w:color="auto"/>
      </w:divBdr>
      <w:divsChild>
        <w:div w:id="590966644">
          <w:marLeft w:val="547"/>
          <w:marRight w:val="0"/>
          <w:marTop w:val="0"/>
          <w:marBottom w:val="0"/>
          <w:divBdr>
            <w:top w:val="none" w:sz="0" w:space="0" w:color="auto"/>
            <w:left w:val="none" w:sz="0" w:space="0" w:color="auto"/>
            <w:bottom w:val="none" w:sz="0" w:space="0" w:color="auto"/>
            <w:right w:val="none" w:sz="0" w:space="0" w:color="auto"/>
          </w:divBdr>
        </w:div>
      </w:divsChild>
    </w:div>
    <w:div w:id="1776092292">
      <w:bodyDiv w:val="1"/>
      <w:marLeft w:val="0"/>
      <w:marRight w:val="0"/>
      <w:marTop w:val="0"/>
      <w:marBottom w:val="0"/>
      <w:divBdr>
        <w:top w:val="none" w:sz="0" w:space="0" w:color="auto"/>
        <w:left w:val="none" w:sz="0" w:space="0" w:color="auto"/>
        <w:bottom w:val="none" w:sz="0" w:space="0" w:color="auto"/>
        <w:right w:val="none" w:sz="0" w:space="0" w:color="auto"/>
      </w:divBdr>
      <w:divsChild>
        <w:div w:id="1068382618">
          <w:marLeft w:val="547"/>
          <w:marRight w:val="0"/>
          <w:marTop w:val="0"/>
          <w:marBottom w:val="0"/>
          <w:divBdr>
            <w:top w:val="none" w:sz="0" w:space="0" w:color="auto"/>
            <w:left w:val="none" w:sz="0" w:space="0" w:color="auto"/>
            <w:bottom w:val="none" w:sz="0" w:space="0" w:color="auto"/>
            <w:right w:val="none" w:sz="0" w:space="0" w:color="auto"/>
          </w:divBdr>
        </w:div>
      </w:divsChild>
    </w:div>
    <w:div w:id="1831367191">
      <w:bodyDiv w:val="1"/>
      <w:marLeft w:val="0"/>
      <w:marRight w:val="0"/>
      <w:marTop w:val="0"/>
      <w:marBottom w:val="0"/>
      <w:divBdr>
        <w:top w:val="none" w:sz="0" w:space="0" w:color="auto"/>
        <w:left w:val="none" w:sz="0" w:space="0" w:color="auto"/>
        <w:bottom w:val="none" w:sz="0" w:space="0" w:color="auto"/>
        <w:right w:val="none" w:sz="0" w:space="0" w:color="auto"/>
      </w:divBdr>
    </w:div>
    <w:div w:id="1840844435">
      <w:bodyDiv w:val="1"/>
      <w:marLeft w:val="0"/>
      <w:marRight w:val="0"/>
      <w:marTop w:val="0"/>
      <w:marBottom w:val="0"/>
      <w:divBdr>
        <w:top w:val="none" w:sz="0" w:space="0" w:color="auto"/>
        <w:left w:val="none" w:sz="0" w:space="0" w:color="auto"/>
        <w:bottom w:val="none" w:sz="0" w:space="0" w:color="auto"/>
        <w:right w:val="none" w:sz="0" w:space="0" w:color="auto"/>
      </w:divBdr>
    </w:div>
    <w:div w:id="1893999720">
      <w:bodyDiv w:val="1"/>
      <w:marLeft w:val="0"/>
      <w:marRight w:val="0"/>
      <w:marTop w:val="0"/>
      <w:marBottom w:val="0"/>
      <w:divBdr>
        <w:top w:val="none" w:sz="0" w:space="0" w:color="auto"/>
        <w:left w:val="none" w:sz="0" w:space="0" w:color="auto"/>
        <w:bottom w:val="none" w:sz="0" w:space="0" w:color="auto"/>
        <w:right w:val="none" w:sz="0" w:space="0" w:color="auto"/>
      </w:divBdr>
    </w:div>
    <w:div w:id="1912740331">
      <w:bodyDiv w:val="1"/>
      <w:marLeft w:val="0"/>
      <w:marRight w:val="0"/>
      <w:marTop w:val="0"/>
      <w:marBottom w:val="0"/>
      <w:divBdr>
        <w:top w:val="none" w:sz="0" w:space="0" w:color="auto"/>
        <w:left w:val="none" w:sz="0" w:space="0" w:color="auto"/>
        <w:bottom w:val="none" w:sz="0" w:space="0" w:color="auto"/>
        <w:right w:val="none" w:sz="0" w:space="0" w:color="auto"/>
      </w:divBdr>
    </w:div>
    <w:div w:id="1928727425">
      <w:bodyDiv w:val="1"/>
      <w:marLeft w:val="0"/>
      <w:marRight w:val="0"/>
      <w:marTop w:val="0"/>
      <w:marBottom w:val="0"/>
      <w:divBdr>
        <w:top w:val="none" w:sz="0" w:space="0" w:color="auto"/>
        <w:left w:val="none" w:sz="0" w:space="0" w:color="auto"/>
        <w:bottom w:val="none" w:sz="0" w:space="0" w:color="auto"/>
        <w:right w:val="none" w:sz="0" w:space="0" w:color="auto"/>
      </w:divBdr>
    </w:div>
    <w:div w:id="1940985068">
      <w:bodyDiv w:val="1"/>
      <w:marLeft w:val="0"/>
      <w:marRight w:val="0"/>
      <w:marTop w:val="0"/>
      <w:marBottom w:val="0"/>
      <w:divBdr>
        <w:top w:val="none" w:sz="0" w:space="0" w:color="auto"/>
        <w:left w:val="none" w:sz="0" w:space="0" w:color="auto"/>
        <w:bottom w:val="none" w:sz="0" w:space="0" w:color="auto"/>
        <w:right w:val="none" w:sz="0" w:space="0" w:color="auto"/>
      </w:divBdr>
    </w:div>
    <w:div w:id="1959333695">
      <w:bodyDiv w:val="1"/>
      <w:marLeft w:val="0"/>
      <w:marRight w:val="0"/>
      <w:marTop w:val="0"/>
      <w:marBottom w:val="0"/>
      <w:divBdr>
        <w:top w:val="none" w:sz="0" w:space="0" w:color="auto"/>
        <w:left w:val="none" w:sz="0" w:space="0" w:color="auto"/>
        <w:bottom w:val="none" w:sz="0" w:space="0" w:color="auto"/>
        <w:right w:val="none" w:sz="0" w:space="0" w:color="auto"/>
      </w:divBdr>
    </w:div>
    <w:div w:id="1966808534">
      <w:bodyDiv w:val="1"/>
      <w:marLeft w:val="0"/>
      <w:marRight w:val="0"/>
      <w:marTop w:val="0"/>
      <w:marBottom w:val="0"/>
      <w:divBdr>
        <w:top w:val="none" w:sz="0" w:space="0" w:color="auto"/>
        <w:left w:val="none" w:sz="0" w:space="0" w:color="auto"/>
        <w:bottom w:val="none" w:sz="0" w:space="0" w:color="auto"/>
        <w:right w:val="none" w:sz="0" w:space="0" w:color="auto"/>
      </w:divBdr>
    </w:div>
    <w:div w:id="1968468124">
      <w:bodyDiv w:val="1"/>
      <w:marLeft w:val="0"/>
      <w:marRight w:val="0"/>
      <w:marTop w:val="0"/>
      <w:marBottom w:val="0"/>
      <w:divBdr>
        <w:top w:val="none" w:sz="0" w:space="0" w:color="auto"/>
        <w:left w:val="none" w:sz="0" w:space="0" w:color="auto"/>
        <w:bottom w:val="none" w:sz="0" w:space="0" w:color="auto"/>
        <w:right w:val="none" w:sz="0" w:space="0" w:color="auto"/>
      </w:divBdr>
    </w:div>
    <w:div w:id="1996882600">
      <w:bodyDiv w:val="1"/>
      <w:marLeft w:val="0"/>
      <w:marRight w:val="0"/>
      <w:marTop w:val="0"/>
      <w:marBottom w:val="0"/>
      <w:divBdr>
        <w:top w:val="none" w:sz="0" w:space="0" w:color="auto"/>
        <w:left w:val="none" w:sz="0" w:space="0" w:color="auto"/>
        <w:bottom w:val="none" w:sz="0" w:space="0" w:color="auto"/>
        <w:right w:val="none" w:sz="0" w:space="0" w:color="auto"/>
      </w:divBdr>
    </w:div>
    <w:div w:id="2023043440">
      <w:bodyDiv w:val="1"/>
      <w:marLeft w:val="0"/>
      <w:marRight w:val="0"/>
      <w:marTop w:val="0"/>
      <w:marBottom w:val="0"/>
      <w:divBdr>
        <w:top w:val="none" w:sz="0" w:space="0" w:color="auto"/>
        <w:left w:val="none" w:sz="0" w:space="0" w:color="auto"/>
        <w:bottom w:val="none" w:sz="0" w:space="0" w:color="auto"/>
        <w:right w:val="none" w:sz="0" w:space="0" w:color="auto"/>
      </w:divBdr>
      <w:divsChild>
        <w:div w:id="641275258">
          <w:marLeft w:val="547"/>
          <w:marRight w:val="0"/>
          <w:marTop w:val="0"/>
          <w:marBottom w:val="0"/>
          <w:divBdr>
            <w:top w:val="none" w:sz="0" w:space="0" w:color="auto"/>
            <w:left w:val="none" w:sz="0" w:space="0" w:color="auto"/>
            <w:bottom w:val="none" w:sz="0" w:space="0" w:color="auto"/>
            <w:right w:val="none" w:sz="0" w:space="0" w:color="auto"/>
          </w:divBdr>
        </w:div>
      </w:divsChild>
    </w:div>
    <w:div w:id="2061440115">
      <w:bodyDiv w:val="1"/>
      <w:marLeft w:val="0"/>
      <w:marRight w:val="0"/>
      <w:marTop w:val="0"/>
      <w:marBottom w:val="0"/>
      <w:divBdr>
        <w:top w:val="none" w:sz="0" w:space="0" w:color="auto"/>
        <w:left w:val="none" w:sz="0" w:space="0" w:color="auto"/>
        <w:bottom w:val="none" w:sz="0" w:space="0" w:color="auto"/>
        <w:right w:val="none" w:sz="0" w:space="0" w:color="auto"/>
      </w:divBdr>
    </w:div>
    <w:div w:id="2061634492">
      <w:bodyDiv w:val="1"/>
      <w:marLeft w:val="0"/>
      <w:marRight w:val="0"/>
      <w:marTop w:val="0"/>
      <w:marBottom w:val="0"/>
      <w:divBdr>
        <w:top w:val="none" w:sz="0" w:space="0" w:color="auto"/>
        <w:left w:val="none" w:sz="0" w:space="0" w:color="auto"/>
        <w:bottom w:val="none" w:sz="0" w:space="0" w:color="auto"/>
        <w:right w:val="none" w:sz="0" w:space="0" w:color="auto"/>
      </w:divBdr>
    </w:div>
    <w:div w:id="2063551877">
      <w:bodyDiv w:val="1"/>
      <w:marLeft w:val="0"/>
      <w:marRight w:val="0"/>
      <w:marTop w:val="0"/>
      <w:marBottom w:val="0"/>
      <w:divBdr>
        <w:top w:val="none" w:sz="0" w:space="0" w:color="auto"/>
        <w:left w:val="none" w:sz="0" w:space="0" w:color="auto"/>
        <w:bottom w:val="none" w:sz="0" w:space="0" w:color="auto"/>
        <w:right w:val="none" w:sz="0" w:space="0" w:color="auto"/>
      </w:divBdr>
    </w:div>
    <w:div w:id="2083065868">
      <w:bodyDiv w:val="1"/>
      <w:marLeft w:val="0"/>
      <w:marRight w:val="0"/>
      <w:marTop w:val="0"/>
      <w:marBottom w:val="0"/>
      <w:divBdr>
        <w:top w:val="none" w:sz="0" w:space="0" w:color="auto"/>
        <w:left w:val="none" w:sz="0" w:space="0" w:color="auto"/>
        <w:bottom w:val="none" w:sz="0" w:space="0" w:color="auto"/>
        <w:right w:val="none" w:sz="0" w:space="0" w:color="auto"/>
      </w:divBdr>
    </w:div>
    <w:div w:id="2089961271">
      <w:bodyDiv w:val="1"/>
      <w:marLeft w:val="0"/>
      <w:marRight w:val="0"/>
      <w:marTop w:val="0"/>
      <w:marBottom w:val="0"/>
      <w:divBdr>
        <w:top w:val="none" w:sz="0" w:space="0" w:color="auto"/>
        <w:left w:val="none" w:sz="0" w:space="0" w:color="auto"/>
        <w:bottom w:val="none" w:sz="0" w:space="0" w:color="auto"/>
        <w:right w:val="none" w:sz="0" w:space="0" w:color="auto"/>
      </w:divBdr>
    </w:div>
    <w:div w:id="2091386074">
      <w:bodyDiv w:val="1"/>
      <w:marLeft w:val="0"/>
      <w:marRight w:val="0"/>
      <w:marTop w:val="0"/>
      <w:marBottom w:val="0"/>
      <w:divBdr>
        <w:top w:val="none" w:sz="0" w:space="0" w:color="auto"/>
        <w:left w:val="none" w:sz="0" w:space="0" w:color="auto"/>
        <w:bottom w:val="none" w:sz="0" w:space="0" w:color="auto"/>
        <w:right w:val="none" w:sz="0" w:space="0" w:color="auto"/>
      </w:divBdr>
    </w:div>
    <w:div w:id="2092191795">
      <w:bodyDiv w:val="1"/>
      <w:marLeft w:val="0"/>
      <w:marRight w:val="0"/>
      <w:marTop w:val="0"/>
      <w:marBottom w:val="0"/>
      <w:divBdr>
        <w:top w:val="none" w:sz="0" w:space="0" w:color="auto"/>
        <w:left w:val="none" w:sz="0" w:space="0" w:color="auto"/>
        <w:bottom w:val="none" w:sz="0" w:space="0" w:color="auto"/>
        <w:right w:val="none" w:sz="0" w:space="0" w:color="auto"/>
      </w:divBdr>
    </w:div>
    <w:div w:id="2108499126">
      <w:bodyDiv w:val="1"/>
      <w:marLeft w:val="0"/>
      <w:marRight w:val="0"/>
      <w:marTop w:val="0"/>
      <w:marBottom w:val="0"/>
      <w:divBdr>
        <w:top w:val="none" w:sz="0" w:space="0" w:color="auto"/>
        <w:left w:val="none" w:sz="0" w:space="0" w:color="auto"/>
        <w:bottom w:val="none" w:sz="0" w:space="0" w:color="auto"/>
        <w:right w:val="none" w:sz="0" w:space="0" w:color="auto"/>
      </w:divBdr>
    </w:div>
    <w:div w:id="2130539666">
      <w:bodyDiv w:val="1"/>
      <w:marLeft w:val="0"/>
      <w:marRight w:val="0"/>
      <w:marTop w:val="0"/>
      <w:marBottom w:val="0"/>
      <w:divBdr>
        <w:top w:val="none" w:sz="0" w:space="0" w:color="auto"/>
        <w:left w:val="none" w:sz="0" w:space="0" w:color="auto"/>
        <w:bottom w:val="none" w:sz="0" w:space="0" w:color="auto"/>
        <w:right w:val="none" w:sz="0" w:space="0" w:color="auto"/>
      </w:divBdr>
    </w:div>
    <w:div w:id="2132629001">
      <w:bodyDiv w:val="1"/>
      <w:marLeft w:val="0"/>
      <w:marRight w:val="0"/>
      <w:marTop w:val="0"/>
      <w:marBottom w:val="0"/>
      <w:divBdr>
        <w:top w:val="none" w:sz="0" w:space="0" w:color="auto"/>
        <w:left w:val="none" w:sz="0" w:space="0" w:color="auto"/>
        <w:bottom w:val="none" w:sz="0" w:space="0" w:color="auto"/>
        <w:right w:val="none" w:sz="0" w:space="0" w:color="auto"/>
      </w:divBdr>
    </w:div>
    <w:div w:id="2133667212">
      <w:bodyDiv w:val="1"/>
      <w:marLeft w:val="0"/>
      <w:marRight w:val="0"/>
      <w:marTop w:val="0"/>
      <w:marBottom w:val="0"/>
      <w:divBdr>
        <w:top w:val="none" w:sz="0" w:space="0" w:color="auto"/>
        <w:left w:val="none" w:sz="0" w:space="0" w:color="auto"/>
        <w:bottom w:val="none" w:sz="0" w:space="0" w:color="auto"/>
        <w:right w:val="none" w:sz="0" w:space="0" w:color="auto"/>
      </w:divBdr>
    </w:div>
    <w:div w:id="21448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microsoft.com/office/2007/relationships/diagramDrawing" Target="diagrams/drawing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diagramQuickStyle" Target="diagrams/quickStyle1.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Empledos</a:t>
            </a:r>
            <a:r>
              <a:rPr lang="en-US" baseline="0"/>
              <a:t> dados de baja. 2016</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lineChart>
        <c:grouping val="standard"/>
        <c:varyColors val="0"/>
        <c:ser>
          <c:idx val="0"/>
          <c:order val="0"/>
          <c:tx>
            <c:strRef>
              <c:f>Hoja1!$B$1</c:f>
              <c:strCache>
                <c:ptCount val="1"/>
                <c:pt idx="0">
                  <c:v>No. De Empleados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Hoja1!$A$2:$A$13</c:f>
              <c:strCache>
                <c:ptCount val="12"/>
                <c:pt idx="0">
                  <c:v>Enero</c:v>
                </c:pt>
                <c:pt idx="1">
                  <c:v>Febrero</c:v>
                </c:pt>
                <c:pt idx="2">
                  <c:v>Marzo</c:v>
                </c:pt>
                <c:pt idx="3">
                  <c:v>Abril</c:v>
                </c:pt>
                <c:pt idx="4">
                  <c:v>Mayo </c:v>
                </c:pt>
                <c:pt idx="5">
                  <c:v>Junio</c:v>
                </c:pt>
                <c:pt idx="6">
                  <c:v>Julio</c:v>
                </c:pt>
                <c:pt idx="7">
                  <c:v>Agosto</c:v>
                </c:pt>
                <c:pt idx="8">
                  <c:v>Septiembre</c:v>
                </c:pt>
                <c:pt idx="9">
                  <c:v>Octubre</c:v>
                </c:pt>
                <c:pt idx="10">
                  <c:v>Noviembre</c:v>
                </c:pt>
                <c:pt idx="11">
                  <c:v>Diciembre</c:v>
                </c:pt>
              </c:strCache>
            </c:strRef>
          </c:cat>
          <c:val>
            <c:numRef>
              <c:f>Hoja1!$B$2:$B$13</c:f>
              <c:numCache>
                <c:formatCode>General</c:formatCode>
                <c:ptCount val="12"/>
                <c:pt idx="0">
                  <c:v>23</c:v>
                </c:pt>
                <c:pt idx="1">
                  <c:v>15</c:v>
                </c:pt>
                <c:pt idx="2">
                  <c:v>18</c:v>
                </c:pt>
                <c:pt idx="3">
                  <c:v>12</c:v>
                </c:pt>
                <c:pt idx="4">
                  <c:v>4</c:v>
                </c:pt>
                <c:pt idx="5">
                  <c:v>12</c:v>
                </c:pt>
                <c:pt idx="6">
                  <c:v>11</c:v>
                </c:pt>
                <c:pt idx="7">
                  <c:v>16</c:v>
                </c:pt>
                <c:pt idx="8">
                  <c:v>8</c:v>
                </c:pt>
                <c:pt idx="9">
                  <c:v>10</c:v>
                </c:pt>
                <c:pt idx="10">
                  <c:v>10</c:v>
                </c:pt>
                <c:pt idx="11">
                  <c:v>14</c:v>
                </c:pt>
              </c:numCache>
            </c:numRef>
          </c:val>
          <c:smooth val="0"/>
          <c:extLst>
            <c:ext xmlns:c16="http://schemas.microsoft.com/office/drawing/2014/chart" uri="{C3380CC4-5D6E-409C-BE32-E72D297353CC}">
              <c16:uniqueId val="{00000000-7917-40B0-B82A-ACCDF7E8CEA0}"/>
            </c:ext>
          </c:extLst>
        </c:ser>
        <c:dLbls>
          <c:showLegendKey val="0"/>
          <c:showVal val="0"/>
          <c:showCatName val="0"/>
          <c:showSerName val="0"/>
          <c:showPercent val="0"/>
          <c:showBubbleSize val="0"/>
        </c:dLbls>
        <c:smooth val="0"/>
        <c:axId val="322720824"/>
        <c:axId val="322721216"/>
      </c:lineChart>
      <c:catAx>
        <c:axId val="322720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22721216"/>
        <c:crosses val="autoZero"/>
        <c:auto val="1"/>
        <c:lblAlgn val="ctr"/>
        <c:lblOffset val="100"/>
        <c:noMultiLvlLbl val="0"/>
      </c:catAx>
      <c:valAx>
        <c:axId val="32272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22720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CD9E92-ABCF-47D7-96A5-5DEBCDE32586}" type="doc">
      <dgm:prSet loTypeId="urn:microsoft.com/office/officeart/2005/8/layout/chevron1" loCatId="process" qsTypeId="urn:microsoft.com/office/officeart/2005/8/quickstyle/simple1" qsCatId="simple" csTypeId="urn:microsoft.com/office/officeart/2005/8/colors/accent0_1" csCatId="mainScheme" phldr="1"/>
      <dgm:spPr/>
    </dgm:pt>
    <dgm:pt modelId="{71BCA721-781D-45C3-9953-ACC148785FA9}">
      <dgm:prSet phldrT="[Texto]">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es-MX"/>
            <a:t>Reclutamiento</a:t>
          </a:r>
        </a:p>
      </dgm:t>
    </dgm:pt>
    <dgm:pt modelId="{60E7633C-0A98-43B8-BA4F-D5A58F11AFB0}" type="parTrans" cxnId="{77D8154F-6D47-4291-8E25-0B23DF1E0F5D}">
      <dgm:prSet/>
      <dgm:spPr/>
      <dgm:t>
        <a:bodyPr/>
        <a:lstStyle/>
        <a:p>
          <a:endParaRPr lang="es-MX"/>
        </a:p>
      </dgm:t>
    </dgm:pt>
    <dgm:pt modelId="{5E8E3825-9F1D-4833-BA4B-4AF9EE4F2CDA}" type="sibTrans" cxnId="{77D8154F-6D47-4291-8E25-0B23DF1E0F5D}">
      <dgm:prSet/>
      <dgm:spPr/>
      <dgm:t>
        <a:bodyPr/>
        <a:lstStyle/>
        <a:p>
          <a:endParaRPr lang="es-MX"/>
        </a:p>
      </dgm:t>
    </dgm:pt>
    <dgm:pt modelId="{444DC611-6CD7-4E62-8ABA-4E37BC7F3B05}">
      <dgm:prSet phldrT="[Texto]">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es-MX"/>
            <a:t>Selección</a:t>
          </a:r>
        </a:p>
      </dgm:t>
    </dgm:pt>
    <dgm:pt modelId="{E9519D7C-6FE6-4C7E-ABC1-8E76C6C8DB05}" type="parTrans" cxnId="{670082FF-F1A5-4E62-AAF9-1546CB06FCC0}">
      <dgm:prSet/>
      <dgm:spPr/>
      <dgm:t>
        <a:bodyPr/>
        <a:lstStyle/>
        <a:p>
          <a:endParaRPr lang="es-MX"/>
        </a:p>
      </dgm:t>
    </dgm:pt>
    <dgm:pt modelId="{A6343A19-E622-4214-BB7C-D90BF1D009C1}" type="sibTrans" cxnId="{670082FF-F1A5-4E62-AAF9-1546CB06FCC0}">
      <dgm:prSet/>
      <dgm:spPr/>
      <dgm:t>
        <a:bodyPr/>
        <a:lstStyle/>
        <a:p>
          <a:endParaRPr lang="es-MX"/>
        </a:p>
      </dgm:t>
    </dgm:pt>
    <dgm:pt modelId="{CDAD8B04-3466-4816-9CA6-E14C0685A96E}">
      <dgm:prSet phldrT="[Texto]"/>
      <dgm:spPr/>
      <dgm:t>
        <a:bodyPr/>
        <a:lstStyle/>
        <a:p>
          <a:r>
            <a:rPr lang="es-MX"/>
            <a:t>Entrevista</a:t>
          </a:r>
        </a:p>
      </dgm:t>
    </dgm:pt>
    <dgm:pt modelId="{20F1B80B-D068-422C-AA7C-EC5369ED7B32}" type="parTrans" cxnId="{F639F63A-7F6A-41AF-8241-DD2BCA47533B}">
      <dgm:prSet/>
      <dgm:spPr/>
      <dgm:t>
        <a:bodyPr/>
        <a:lstStyle/>
        <a:p>
          <a:endParaRPr lang="es-MX"/>
        </a:p>
      </dgm:t>
    </dgm:pt>
    <dgm:pt modelId="{95D95A56-A6BD-47F6-967E-F53D830B8D1F}" type="sibTrans" cxnId="{F639F63A-7F6A-41AF-8241-DD2BCA47533B}">
      <dgm:prSet/>
      <dgm:spPr/>
      <dgm:t>
        <a:bodyPr/>
        <a:lstStyle/>
        <a:p>
          <a:endParaRPr lang="es-MX"/>
        </a:p>
      </dgm:t>
    </dgm:pt>
    <dgm:pt modelId="{28834D50-D8F0-4B8F-9724-6B5BD38CEB3E}">
      <dgm:prSet phldrT="[Texto]"/>
      <dgm:spPr/>
      <dgm:t>
        <a:bodyPr/>
        <a:lstStyle/>
        <a:p>
          <a:r>
            <a:rPr lang="es-MX"/>
            <a:t>Capacitación </a:t>
          </a:r>
        </a:p>
      </dgm:t>
    </dgm:pt>
    <dgm:pt modelId="{6EFF2497-3225-4D86-9D31-F587813E2A79}" type="parTrans" cxnId="{35CFEC52-F7C4-4BC7-B7A6-44D42BA01668}">
      <dgm:prSet/>
      <dgm:spPr/>
      <dgm:t>
        <a:bodyPr/>
        <a:lstStyle/>
        <a:p>
          <a:endParaRPr lang="es-MX"/>
        </a:p>
      </dgm:t>
    </dgm:pt>
    <dgm:pt modelId="{5B10D27C-4C49-4C51-999F-1C2650F68FE2}" type="sibTrans" cxnId="{35CFEC52-F7C4-4BC7-B7A6-44D42BA01668}">
      <dgm:prSet/>
      <dgm:spPr/>
      <dgm:t>
        <a:bodyPr/>
        <a:lstStyle/>
        <a:p>
          <a:endParaRPr lang="es-MX"/>
        </a:p>
      </dgm:t>
    </dgm:pt>
    <dgm:pt modelId="{D83B6A95-E323-4F72-98AB-7746207C9A9D}">
      <dgm:prSet phldrT="[Texto]"/>
      <dgm:spPr/>
      <dgm:t>
        <a:bodyPr/>
        <a:lstStyle/>
        <a:p>
          <a:r>
            <a:rPr lang="es-MX"/>
            <a:t>Planeación</a:t>
          </a:r>
        </a:p>
      </dgm:t>
    </dgm:pt>
    <dgm:pt modelId="{91004637-5861-4111-88A7-FAB681BE8D75}" type="parTrans" cxnId="{70CF40DE-2D49-489C-A4D9-405A2FDD0D12}">
      <dgm:prSet/>
      <dgm:spPr/>
      <dgm:t>
        <a:bodyPr/>
        <a:lstStyle/>
        <a:p>
          <a:endParaRPr lang="es-MX"/>
        </a:p>
      </dgm:t>
    </dgm:pt>
    <dgm:pt modelId="{EB7D11AB-D52B-46D9-814F-97C184B68EF9}" type="sibTrans" cxnId="{70CF40DE-2D49-489C-A4D9-405A2FDD0D12}">
      <dgm:prSet/>
      <dgm:spPr/>
      <dgm:t>
        <a:bodyPr/>
        <a:lstStyle/>
        <a:p>
          <a:endParaRPr lang="es-MX"/>
        </a:p>
      </dgm:t>
    </dgm:pt>
    <dgm:pt modelId="{3D9CE715-59C7-457F-88B0-35DC6FBF3B30}">
      <dgm:prSet phldrT="[Texto]"/>
      <dgm:spPr/>
      <dgm:t>
        <a:bodyPr/>
        <a:lstStyle/>
        <a:p>
          <a:r>
            <a:rPr lang="es-MX"/>
            <a:t>Colocación</a:t>
          </a:r>
        </a:p>
      </dgm:t>
    </dgm:pt>
    <dgm:pt modelId="{F93B5E64-A954-4699-8505-ED8D72EFD51E}" type="parTrans" cxnId="{E396DEB9-CCD0-47DB-8596-B2EA91D90826}">
      <dgm:prSet/>
      <dgm:spPr/>
      <dgm:t>
        <a:bodyPr/>
        <a:lstStyle/>
        <a:p>
          <a:endParaRPr lang="es-MX"/>
        </a:p>
      </dgm:t>
    </dgm:pt>
    <dgm:pt modelId="{841E39DF-BA7E-4AED-8341-6522F92D307C}" type="sibTrans" cxnId="{E396DEB9-CCD0-47DB-8596-B2EA91D90826}">
      <dgm:prSet/>
      <dgm:spPr/>
      <dgm:t>
        <a:bodyPr/>
        <a:lstStyle/>
        <a:p>
          <a:endParaRPr lang="es-MX"/>
        </a:p>
      </dgm:t>
    </dgm:pt>
    <dgm:pt modelId="{ADF1A390-7027-4FCE-965A-671D40652758}">
      <dgm:prSet phldrT="[Texto]"/>
      <dgm:spPr/>
      <dgm:t>
        <a:bodyPr/>
        <a:lstStyle/>
        <a:p>
          <a:r>
            <a:rPr lang="es-MX"/>
            <a:t>Pruebas</a:t>
          </a:r>
        </a:p>
      </dgm:t>
    </dgm:pt>
    <dgm:pt modelId="{61CDBCCE-74BC-44F0-9D83-A62559C3FC7C}" type="parTrans" cxnId="{28875AD6-7261-42CC-8E3D-4B5E39E2ED7C}">
      <dgm:prSet/>
      <dgm:spPr/>
      <dgm:t>
        <a:bodyPr/>
        <a:lstStyle/>
        <a:p>
          <a:endParaRPr lang="es-MX"/>
        </a:p>
      </dgm:t>
    </dgm:pt>
    <dgm:pt modelId="{18C40739-5551-426F-B0F3-97093A645BAF}" type="sibTrans" cxnId="{28875AD6-7261-42CC-8E3D-4B5E39E2ED7C}">
      <dgm:prSet/>
      <dgm:spPr/>
      <dgm:t>
        <a:bodyPr/>
        <a:lstStyle/>
        <a:p>
          <a:endParaRPr lang="es-MX"/>
        </a:p>
      </dgm:t>
    </dgm:pt>
    <dgm:pt modelId="{C054C4A3-F212-4065-983D-3AE29BA64823}">
      <dgm:prSet phldrT="[Texto]"/>
      <dgm:spPr/>
      <dgm:t>
        <a:bodyPr/>
        <a:lstStyle/>
        <a:p>
          <a:r>
            <a:rPr lang="es-MX"/>
            <a:t>Desarrollode empleados</a:t>
          </a:r>
        </a:p>
      </dgm:t>
    </dgm:pt>
    <dgm:pt modelId="{87C5D775-D085-4B7A-A3B9-FFF1973FD719}" type="parTrans" cxnId="{79867046-E7FA-4173-AA2C-F8D9CDA414B7}">
      <dgm:prSet/>
      <dgm:spPr/>
      <dgm:t>
        <a:bodyPr/>
        <a:lstStyle/>
        <a:p>
          <a:endParaRPr lang="es-MX"/>
        </a:p>
      </dgm:t>
    </dgm:pt>
    <dgm:pt modelId="{D4BCE0F3-89D8-4428-91B2-1CE0739B066C}" type="sibTrans" cxnId="{79867046-E7FA-4173-AA2C-F8D9CDA414B7}">
      <dgm:prSet/>
      <dgm:spPr/>
      <dgm:t>
        <a:bodyPr/>
        <a:lstStyle/>
        <a:p>
          <a:endParaRPr lang="es-MX"/>
        </a:p>
      </dgm:t>
    </dgm:pt>
    <dgm:pt modelId="{69FA34A9-135B-4C0E-A6F1-175D4B6FCF10}" type="pres">
      <dgm:prSet presAssocID="{D7CD9E92-ABCF-47D7-96A5-5DEBCDE32586}" presName="Name0" presStyleCnt="0">
        <dgm:presLayoutVars>
          <dgm:dir/>
          <dgm:animLvl val="lvl"/>
          <dgm:resizeHandles val="exact"/>
        </dgm:presLayoutVars>
      </dgm:prSet>
      <dgm:spPr/>
    </dgm:pt>
    <dgm:pt modelId="{AB8AABD1-B615-43A0-8BFB-C9F7A34E5E6E}" type="pres">
      <dgm:prSet presAssocID="{71BCA721-781D-45C3-9953-ACC148785FA9}" presName="composite" presStyleCnt="0"/>
      <dgm:spPr/>
    </dgm:pt>
    <dgm:pt modelId="{54B011E4-E7AD-4F5A-BDBA-C13B3B425445}" type="pres">
      <dgm:prSet presAssocID="{71BCA721-781D-45C3-9953-ACC148785FA9}" presName="parTx" presStyleLbl="node1" presStyleIdx="0" presStyleCnt="4">
        <dgm:presLayoutVars>
          <dgm:chMax val="0"/>
          <dgm:chPref val="0"/>
          <dgm:bulletEnabled val="1"/>
        </dgm:presLayoutVars>
      </dgm:prSet>
      <dgm:spPr/>
    </dgm:pt>
    <dgm:pt modelId="{6FD4DC66-24FF-49B4-9ED8-2F0AEF06E402}" type="pres">
      <dgm:prSet presAssocID="{71BCA721-781D-45C3-9953-ACC148785FA9}" presName="desTx" presStyleLbl="revTx" presStyleIdx="0" presStyleCnt="3">
        <dgm:presLayoutVars>
          <dgm:bulletEnabled val="1"/>
        </dgm:presLayoutVars>
      </dgm:prSet>
      <dgm:spPr/>
    </dgm:pt>
    <dgm:pt modelId="{12B79690-DB9D-4F31-AA6F-2EDCA4655BEF}" type="pres">
      <dgm:prSet presAssocID="{5E8E3825-9F1D-4833-BA4B-4AF9EE4F2CDA}" presName="space" presStyleCnt="0"/>
      <dgm:spPr/>
    </dgm:pt>
    <dgm:pt modelId="{E46BC86D-C91C-406B-A61E-1B4C8C24CEE4}" type="pres">
      <dgm:prSet presAssocID="{444DC611-6CD7-4E62-8ABA-4E37BC7F3B05}" presName="composite" presStyleCnt="0"/>
      <dgm:spPr/>
    </dgm:pt>
    <dgm:pt modelId="{A96BDFE6-BC93-4F32-8EAB-C3D3E865B79F}" type="pres">
      <dgm:prSet presAssocID="{444DC611-6CD7-4E62-8ABA-4E37BC7F3B05}" presName="parTx" presStyleLbl="node1" presStyleIdx="1" presStyleCnt="4">
        <dgm:presLayoutVars>
          <dgm:chMax val="0"/>
          <dgm:chPref val="0"/>
          <dgm:bulletEnabled val="1"/>
        </dgm:presLayoutVars>
      </dgm:prSet>
      <dgm:spPr/>
    </dgm:pt>
    <dgm:pt modelId="{C2E76E67-D983-42C8-934E-E7793CF104F1}" type="pres">
      <dgm:prSet presAssocID="{444DC611-6CD7-4E62-8ABA-4E37BC7F3B05}" presName="desTx" presStyleLbl="revTx" presStyleIdx="1" presStyleCnt="3">
        <dgm:presLayoutVars>
          <dgm:bulletEnabled val="1"/>
        </dgm:presLayoutVars>
      </dgm:prSet>
      <dgm:spPr/>
    </dgm:pt>
    <dgm:pt modelId="{40DEFADA-3F8C-4785-A44E-9B50CF18C217}" type="pres">
      <dgm:prSet presAssocID="{A6343A19-E622-4214-BB7C-D90BF1D009C1}" presName="space" presStyleCnt="0"/>
      <dgm:spPr/>
    </dgm:pt>
    <dgm:pt modelId="{2023E961-C5E5-4D08-84B9-F6694BE06DE6}" type="pres">
      <dgm:prSet presAssocID="{CDAD8B04-3466-4816-9CA6-E14C0685A96E}" presName="composite" presStyleCnt="0"/>
      <dgm:spPr/>
    </dgm:pt>
    <dgm:pt modelId="{A4743C36-629F-42B6-8C34-70A9A2823515}" type="pres">
      <dgm:prSet presAssocID="{CDAD8B04-3466-4816-9CA6-E14C0685A96E}" presName="parTx" presStyleLbl="node1" presStyleIdx="2" presStyleCnt="4">
        <dgm:presLayoutVars>
          <dgm:chMax val="0"/>
          <dgm:chPref val="0"/>
          <dgm:bulletEnabled val="1"/>
        </dgm:presLayoutVars>
      </dgm:prSet>
      <dgm:spPr/>
    </dgm:pt>
    <dgm:pt modelId="{20867B99-241A-4B53-B286-EF77F7D01CBB}" type="pres">
      <dgm:prSet presAssocID="{CDAD8B04-3466-4816-9CA6-E14C0685A96E}" presName="desTx" presStyleLbl="revTx" presStyleIdx="1" presStyleCnt="3">
        <dgm:presLayoutVars>
          <dgm:bulletEnabled val="1"/>
        </dgm:presLayoutVars>
      </dgm:prSet>
      <dgm:spPr/>
    </dgm:pt>
    <dgm:pt modelId="{8C4B33C9-2803-44E6-AD3D-CD70AF245E23}" type="pres">
      <dgm:prSet presAssocID="{95D95A56-A6BD-47F6-967E-F53D830B8D1F}" presName="space" presStyleCnt="0"/>
      <dgm:spPr/>
    </dgm:pt>
    <dgm:pt modelId="{CDBC0B6A-30B3-41ED-8364-62C615FFBBBB}" type="pres">
      <dgm:prSet presAssocID="{28834D50-D8F0-4B8F-9724-6B5BD38CEB3E}" presName="composite" presStyleCnt="0"/>
      <dgm:spPr/>
    </dgm:pt>
    <dgm:pt modelId="{FF985D7C-84E9-4980-9668-8955FEADF012}" type="pres">
      <dgm:prSet presAssocID="{28834D50-D8F0-4B8F-9724-6B5BD38CEB3E}" presName="parTx" presStyleLbl="node1" presStyleIdx="3" presStyleCnt="4">
        <dgm:presLayoutVars>
          <dgm:chMax val="0"/>
          <dgm:chPref val="0"/>
          <dgm:bulletEnabled val="1"/>
        </dgm:presLayoutVars>
      </dgm:prSet>
      <dgm:spPr/>
    </dgm:pt>
    <dgm:pt modelId="{5E5497E9-54CF-4F53-AE19-35D694E4F884}" type="pres">
      <dgm:prSet presAssocID="{28834D50-D8F0-4B8F-9724-6B5BD38CEB3E}" presName="desTx" presStyleLbl="revTx" presStyleIdx="2" presStyleCnt="3">
        <dgm:presLayoutVars>
          <dgm:bulletEnabled val="1"/>
        </dgm:presLayoutVars>
      </dgm:prSet>
      <dgm:spPr/>
    </dgm:pt>
  </dgm:ptLst>
  <dgm:cxnLst>
    <dgm:cxn modelId="{B8E30807-AA52-4656-A51A-66B34EF5D451}" type="presOf" srcId="{ADF1A390-7027-4FCE-965A-671D40652758}" destId="{C2E76E67-D983-42C8-934E-E7793CF104F1}" srcOrd="0" destOrd="0" presId="urn:microsoft.com/office/officeart/2005/8/layout/chevron1"/>
    <dgm:cxn modelId="{F1748A27-768C-466A-BAA2-BF93CB4246D3}" type="presOf" srcId="{3D9CE715-59C7-457F-88B0-35DC6FBF3B30}" destId="{6FD4DC66-24FF-49B4-9ED8-2F0AEF06E402}" srcOrd="0" destOrd="1" presId="urn:microsoft.com/office/officeart/2005/8/layout/chevron1"/>
    <dgm:cxn modelId="{F639F63A-7F6A-41AF-8241-DD2BCA47533B}" srcId="{D7CD9E92-ABCF-47D7-96A5-5DEBCDE32586}" destId="{CDAD8B04-3466-4816-9CA6-E14C0685A96E}" srcOrd="2" destOrd="0" parTransId="{20F1B80B-D068-422C-AA7C-EC5369ED7B32}" sibTransId="{95D95A56-A6BD-47F6-967E-F53D830B8D1F}"/>
    <dgm:cxn modelId="{8995EA3E-A714-4437-A9CF-4376A61EEBD8}" type="presOf" srcId="{D7CD9E92-ABCF-47D7-96A5-5DEBCDE32586}" destId="{69FA34A9-135B-4C0E-A6F1-175D4B6FCF10}" srcOrd="0" destOrd="0" presId="urn:microsoft.com/office/officeart/2005/8/layout/chevron1"/>
    <dgm:cxn modelId="{79867046-E7FA-4173-AA2C-F8D9CDA414B7}" srcId="{28834D50-D8F0-4B8F-9724-6B5BD38CEB3E}" destId="{C054C4A3-F212-4065-983D-3AE29BA64823}" srcOrd="0" destOrd="0" parTransId="{87C5D775-D085-4B7A-A3B9-FFF1973FD719}" sibTransId="{D4BCE0F3-89D8-4428-91B2-1CE0739B066C}"/>
    <dgm:cxn modelId="{77D8154F-6D47-4291-8E25-0B23DF1E0F5D}" srcId="{D7CD9E92-ABCF-47D7-96A5-5DEBCDE32586}" destId="{71BCA721-781D-45C3-9953-ACC148785FA9}" srcOrd="0" destOrd="0" parTransId="{60E7633C-0A98-43B8-BA4F-D5A58F11AFB0}" sibTransId="{5E8E3825-9F1D-4833-BA4B-4AF9EE4F2CDA}"/>
    <dgm:cxn modelId="{1422CB52-62E5-43F7-9F6A-7B901054AF51}" type="presOf" srcId="{71BCA721-781D-45C3-9953-ACC148785FA9}" destId="{54B011E4-E7AD-4F5A-BDBA-C13B3B425445}" srcOrd="0" destOrd="0" presId="urn:microsoft.com/office/officeart/2005/8/layout/chevron1"/>
    <dgm:cxn modelId="{35CFEC52-F7C4-4BC7-B7A6-44D42BA01668}" srcId="{D7CD9E92-ABCF-47D7-96A5-5DEBCDE32586}" destId="{28834D50-D8F0-4B8F-9724-6B5BD38CEB3E}" srcOrd="3" destOrd="0" parTransId="{6EFF2497-3225-4D86-9D31-F587813E2A79}" sibTransId="{5B10D27C-4C49-4C51-999F-1C2650F68FE2}"/>
    <dgm:cxn modelId="{5EEA997D-041B-443D-8B18-37CF85AA7FF2}" type="presOf" srcId="{444DC611-6CD7-4E62-8ABA-4E37BC7F3B05}" destId="{A96BDFE6-BC93-4F32-8EAB-C3D3E865B79F}" srcOrd="0" destOrd="0" presId="urn:microsoft.com/office/officeart/2005/8/layout/chevron1"/>
    <dgm:cxn modelId="{0B07C07E-7C3D-456E-B5F0-AA72C582D0A1}" type="presOf" srcId="{C054C4A3-F212-4065-983D-3AE29BA64823}" destId="{5E5497E9-54CF-4F53-AE19-35D694E4F884}" srcOrd="0" destOrd="0" presId="urn:microsoft.com/office/officeart/2005/8/layout/chevron1"/>
    <dgm:cxn modelId="{E396DEB9-CCD0-47DB-8596-B2EA91D90826}" srcId="{71BCA721-781D-45C3-9953-ACC148785FA9}" destId="{3D9CE715-59C7-457F-88B0-35DC6FBF3B30}" srcOrd="1" destOrd="0" parTransId="{F93B5E64-A954-4699-8505-ED8D72EFD51E}" sibTransId="{841E39DF-BA7E-4AED-8341-6522F92D307C}"/>
    <dgm:cxn modelId="{3873DEC1-2E16-42D2-A626-8DF31BFC834C}" type="presOf" srcId="{CDAD8B04-3466-4816-9CA6-E14C0685A96E}" destId="{A4743C36-629F-42B6-8C34-70A9A2823515}" srcOrd="0" destOrd="0" presId="urn:microsoft.com/office/officeart/2005/8/layout/chevron1"/>
    <dgm:cxn modelId="{28875AD6-7261-42CC-8E3D-4B5E39E2ED7C}" srcId="{444DC611-6CD7-4E62-8ABA-4E37BC7F3B05}" destId="{ADF1A390-7027-4FCE-965A-671D40652758}" srcOrd="0" destOrd="0" parTransId="{61CDBCCE-74BC-44F0-9D83-A62559C3FC7C}" sibTransId="{18C40739-5551-426F-B0F3-97093A645BAF}"/>
    <dgm:cxn modelId="{657811DA-7FBF-4B58-93DC-2D10CE7B906A}" type="presOf" srcId="{D83B6A95-E323-4F72-98AB-7746207C9A9D}" destId="{6FD4DC66-24FF-49B4-9ED8-2F0AEF06E402}" srcOrd="0" destOrd="0" presId="urn:microsoft.com/office/officeart/2005/8/layout/chevron1"/>
    <dgm:cxn modelId="{70CF40DE-2D49-489C-A4D9-405A2FDD0D12}" srcId="{71BCA721-781D-45C3-9953-ACC148785FA9}" destId="{D83B6A95-E323-4F72-98AB-7746207C9A9D}" srcOrd="0" destOrd="0" parTransId="{91004637-5861-4111-88A7-FAB681BE8D75}" sibTransId="{EB7D11AB-D52B-46D9-814F-97C184B68EF9}"/>
    <dgm:cxn modelId="{6847BFFA-5E34-440E-856C-6B4B15673BC6}" type="presOf" srcId="{28834D50-D8F0-4B8F-9724-6B5BD38CEB3E}" destId="{FF985D7C-84E9-4980-9668-8955FEADF012}" srcOrd="0" destOrd="0" presId="urn:microsoft.com/office/officeart/2005/8/layout/chevron1"/>
    <dgm:cxn modelId="{670082FF-F1A5-4E62-AAF9-1546CB06FCC0}" srcId="{D7CD9E92-ABCF-47D7-96A5-5DEBCDE32586}" destId="{444DC611-6CD7-4E62-8ABA-4E37BC7F3B05}" srcOrd="1" destOrd="0" parTransId="{E9519D7C-6FE6-4C7E-ABC1-8E76C6C8DB05}" sibTransId="{A6343A19-E622-4214-BB7C-D90BF1D009C1}"/>
    <dgm:cxn modelId="{37DB0BBD-92A4-46DB-BDC5-68BCCFA07436}" type="presParOf" srcId="{69FA34A9-135B-4C0E-A6F1-175D4B6FCF10}" destId="{AB8AABD1-B615-43A0-8BFB-C9F7A34E5E6E}" srcOrd="0" destOrd="0" presId="urn:microsoft.com/office/officeart/2005/8/layout/chevron1"/>
    <dgm:cxn modelId="{7D4C64EC-167B-47E9-9334-80EFA9FDE37E}" type="presParOf" srcId="{AB8AABD1-B615-43A0-8BFB-C9F7A34E5E6E}" destId="{54B011E4-E7AD-4F5A-BDBA-C13B3B425445}" srcOrd="0" destOrd="0" presId="urn:microsoft.com/office/officeart/2005/8/layout/chevron1"/>
    <dgm:cxn modelId="{72BABB60-0C9E-492B-98FB-139D579D78B1}" type="presParOf" srcId="{AB8AABD1-B615-43A0-8BFB-C9F7A34E5E6E}" destId="{6FD4DC66-24FF-49B4-9ED8-2F0AEF06E402}" srcOrd="1" destOrd="0" presId="urn:microsoft.com/office/officeart/2005/8/layout/chevron1"/>
    <dgm:cxn modelId="{2BE7D5D0-85EB-483A-BB8D-87697A4AE06D}" type="presParOf" srcId="{69FA34A9-135B-4C0E-A6F1-175D4B6FCF10}" destId="{12B79690-DB9D-4F31-AA6F-2EDCA4655BEF}" srcOrd="1" destOrd="0" presId="urn:microsoft.com/office/officeart/2005/8/layout/chevron1"/>
    <dgm:cxn modelId="{7320503A-6D5A-4CCE-BC00-A56FA95E297A}" type="presParOf" srcId="{69FA34A9-135B-4C0E-A6F1-175D4B6FCF10}" destId="{E46BC86D-C91C-406B-A61E-1B4C8C24CEE4}" srcOrd="2" destOrd="0" presId="urn:microsoft.com/office/officeart/2005/8/layout/chevron1"/>
    <dgm:cxn modelId="{352491C6-0F12-4EC6-BAC8-6A3EBAF81C90}" type="presParOf" srcId="{E46BC86D-C91C-406B-A61E-1B4C8C24CEE4}" destId="{A96BDFE6-BC93-4F32-8EAB-C3D3E865B79F}" srcOrd="0" destOrd="0" presId="urn:microsoft.com/office/officeart/2005/8/layout/chevron1"/>
    <dgm:cxn modelId="{0896FBEA-02E0-4E26-8B5F-5D119CEE8CD8}" type="presParOf" srcId="{E46BC86D-C91C-406B-A61E-1B4C8C24CEE4}" destId="{C2E76E67-D983-42C8-934E-E7793CF104F1}" srcOrd="1" destOrd="0" presId="urn:microsoft.com/office/officeart/2005/8/layout/chevron1"/>
    <dgm:cxn modelId="{C1558584-1ADE-429D-B8C7-E3F24EE85900}" type="presParOf" srcId="{69FA34A9-135B-4C0E-A6F1-175D4B6FCF10}" destId="{40DEFADA-3F8C-4785-A44E-9B50CF18C217}" srcOrd="3" destOrd="0" presId="urn:microsoft.com/office/officeart/2005/8/layout/chevron1"/>
    <dgm:cxn modelId="{51541342-D472-4DC6-AF6E-B6D14F2763C3}" type="presParOf" srcId="{69FA34A9-135B-4C0E-A6F1-175D4B6FCF10}" destId="{2023E961-C5E5-4D08-84B9-F6694BE06DE6}" srcOrd="4" destOrd="0" presId="urn:microsoft.com/office/officeart/2005/8/layout/chevron1"/>
    <dgm:cxn modelId="{5271E82F-4770-47D3-8B70-606AF4295963}" type="presParOf" srcId="{2023E961-C5E5-4D08-84B9-F6694BE06DE6}" destId="{A4743C36-629F-42B6-8C34-70A9A2823515}" srcOrd="0" destOrd="0" presId="urn:microsoft.com/office/officeart/2005/8/layout/chevron1"/>
    <dgm:cxn modelId="{05016EF1-4234-4BA8-9E91-EBE29649FBF9}" type="presParOf" srcId="{2023E961-C5E5-4D08-84B9-F6694BE06DE6}" destId="{20867B99-241A-4B53-B286-EF77F7D01CBB}" srcOrd="1" destOrd="0" presId="urn:microsoft.com/office/officeart/2005/8/layout/chevron1"/>
    <dgm:cxn modelId="{E743511D-4D0D-4387-8B24-E3F0DC668CB3}" type="presParOf" srcId="{69FA34A9-135B-4C0E-A6F1-175D4B6FCF10}" destId="{8C4B33C9-2803-44E6-AD3D-CD70AF245E23}" srcOrd="5" destOrd="0" presId="urn:microsoft.com/office/officeart/2005/8/layout/chevron1"/>
    <dgm:cxn modelId="{AD8F7274-C54D-4FAA-9D14-D9A0B040FC89}" type="presParOf" srcId="{69FA34A9-135B-4C0E-A6F1-175D4B6FCF10}" destId="{CDBC0B6A-30B3-41ED-8364-62C615FFBBBB}" srcOrd="6" destOrd="0" presId="urn:microsoft.com/office/officeart/2005/8/layout/chevron1"/>
    <dgm:cxn modelId="{FDC01624-425F-4850-A6D6-DF1363736AFA}" type="presParOf" srcId="{CDBC0B6A-30B3-41ED-8364-62C615FFBBBB}" destId="{FF985D7C-84E9-4980-9668-8955FEADF012}" srcOrd="0" destOrd="0" presId="urn:microsoft.com/office/officeart/2005/8/layout/chevron1"/>
    <dgm:cxn modelId="{78C2C192-463B-4AA2-962E-D8185AA88165}" type="presParOf" srcId="{CDBC0B6A-30B3-41ED-8364-62C615FFBBBB}" destId="{5E5497E9-54CF-4F53-AE19-35D694E4F884}" srcOrd="1"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C64F62-C0D2-451D-A0E7-A7F52EF39036}"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s-MX"/>
        </a:p>
      </dgm:t>
    </dgm:pt>
    <dgm:pt modelId="{D24B730B-9630-4004-B04C-FB29A8C70901}">
      <dgm:prSet phldrT="[Texto]" custT="1"/>
      <dgm:spPr/>
      <dgm:t>
        <a:bodyPr/>
        <a:lstStyle/>
        <a:p>
          <a:r>
            <a:rPr lang="es-MX" sz="800"/>
            <a:t>Análisis del proceso de Regitro de Empleados Actual</a:t>
          </a:r>
        </a:p>
      </dgm:t>
    </dgm:pt>
    <dgm:pt modelId="{65470225-7393-48D0-B402-D14F9F693C5A}" type="parTrans" cxnId="{E142EAF2-82B9-40F2-94E1-720D024D592A}">
      <dgm:prSet/>
      <dgm:spPr/>
      <dgm:t>
        <a:bodyPr/>
        <a:lstStyle/>
        <a:p>
          <a:endParaRPr lang="es-MX" sz="1000"/>
        </a:p>
      </dgm:t>
    </dgm:pt>
    <dgm:pt modelId="{5DB1569E-B252-4E0D-8EC3-8F7920F777F6}" type="sibTrans" cxnId="{E142EAF2-82B9-40F2-94E1-720D024D592A}">
      <dgm:prSet custT="1"/>
      <dgm:spPr/>
      <dgm:t>
        <a:bodyPr/>
        <a:lstStyle/>
        <a:p>
          <a:endParaRPr lang="es-MX" sz="100"/>
        </a:p>
      </dgm:t>
    </dgm:pt>
    <dgm:pt modelId="{43E63A1B-5DEA-4E00-81C6-7566F9001A8B}">
      <dgm:prSet phldrT="[Texto]" custT="1"/>
      <dgm:spPr/>
      <dgm:t>
        <a:bodyPr/>
        <a:lstStyle/>
        <a:p>
          <a:r>
            <a:rPr lang="es-MX" sz="800"/>
            <a:t>Entrevista con el Gerente de RH</a:t>
          </a:r>
        </a:p>
      </dgm:t>
    </dgm:pt>
    <dgm:pt modelId="{AE523BD5-55C2-4262-81F3-A23E352D46EA}" type="parTrans" cxnId="{5B06B0EF-8848-4A9B-BDF2-9F6995ECCA5C}">
      <dgm:prSet/>
      <dgm:spPr/>
      <dgm:t>
        <a:bodyPr/>
        <a:lstStyle/>
        <a:p>
          <a:endParaRPr lang="es-MX" sz="1000"/>
        </a:p>
      </dgm:t>
    </dgm:pt>
    <dgm:pt modelId="{EB3AB04F-0EB4-4BE7-81FA-84BFE6E56CB1}" type="sibTrans" cxnId="{5B06B0EF-8848-4A9B-BDF2-9F6995ECCA5C}">
      <dgm:prSet custT="1"/>
      <dgm:spPr/>
      <dgm:t>
        <a:bodyPr/>
        <a:lstStyle/>
        <a:p>
          <a:endParaRPr lang="es-MX" sz="100"/>
        </a:p>
      </dgm:t>
    </dgm:pt>
    <dgm:pt modelId="{12F9709C-864E-44FE-A602-F160AF3AD692}">
      <dgm:prSet phldrT="[Texto]" custT="1"/>
      <dgm:spPr/>
      <dgm:t>
        <a:bodyPr/>
        <a:lstStyle/>
        <a:p>
          <a:r>
            <a:rPr lang="es-MX" sz="800"/>
            <a:t>Elaboración de las mejorías al proceso de Registro de Empleados</a:t>
          </a:r>
        </a:p>
      </dgm:t>
    </dgm:pt>
    <dgm:pt modelId="{3C9A65B8-B089-47A3-A5CF-2E52F7A1AC65}" type="parTrans" cxnId="{69A65A67-C2E0-4C43-82BB-E8EF54EA2B23}">
      <dgm:prSet/>
      <dgm:spPr/>
      <dgm:t>
        <a:bodyPr/>
        <a:lstStyle/>
        <a:p>
          <a:endParaRPr lang="es-MX" sz="1000"/>
        </a:p>
      </dgm:t>
    </dgm:pt>
    <dgm:pt modelId="{408D690E-F1BC-4D99-8CAA-9BDFE2BDB0C3}" type="sibTrans" cxnId="{69A65A67-C2E0-4C43-82BB-E8EF54EA2B23}">
      <dgm:prSet custT="1"/>
      <dgm:spPr/>
      <dgm:t>
        <a:bodyPr/>
        <a:lstStyle/>
        <a:p>
          <a:endParaRPr lang="es-MX" sz="100"/>
        </a:p>
      </dgm:t>
    </dgm:pt>
    <dgm:pt modelId="{7943460E-B048-43F5-9759-7C9973DEC1B8}">
      <dgm:prSet phldrT="[Texto]" custT="1"/>
      <dgm:spPr/>
      <dgm:t>
        <a:bodyPr/>
        <a:lstStyle/>
        <a:p>
          <a:r>
            <a:rPr lang="es-MX" sz="800"/>
            <a:t>Implementación de las mejoras </a:t>
          </a:r>
        </a:p>
      </dgm:t>
    </dgm:pt>
    <dgm:pt modelId="{0A586FA8-CFD2-49C1-82D6-11E3B7C3768B}" type="parTrans" cxnId="{08E02E88-8DA7-4F99-9201-12C8B0BBD290}">
      <dgm:prSet/>
      <dgm:spPr/>
      <dgm:t>
        <a:bodyPr/>
        <a:lstStyle/>
        <a:p>
          <a:endParaRPr lang="es-MX" sz="1000"/>
        </a:p>
      </dgm:t>
    </dgm:pt>
    <dgm:pt modelId="{490B85B4-7F2E-4794-BD28-D92390C1CDD9}" type="sibTrans" cxnId="{08E02E88-8DA7-4F99-9201-12C8B0BBD290}">
      <dgm:prSet custT="1"/>
      <dgm:spPr/>
      <dgm:t>
        <a:bodyPr/>
        <a:lstStyle/>
        <a:p>
          <a:endParaRPr lang="es-MX" sz="100"/>
        </a:p>
      </dgm:t>
    </dgm:pt>
    <dgm:pt modelId="{1AB9C5FE-7193-401E-8CFE-5A60D51E2D55}">
      <dgm:prSet phldrT="[Texto]" custT="1"/>
      <dgm:spPr/>
      <dgm:t>
        <a:bodyPr/>
        <a:lstStyle/>
        <a:p>
          <a:r>
            <a:rPr lang="es-MX" sz="800"/>
            <a:t>Retroalimentación</a:t>
          </a:r>
        </a:p>
      </dgm:t>
    </dgm:pt>
    <dgm:pt modelId="{289AE85F-02CA-4931-B6A5-7ECD15397831}" type="parTrans" cxnId="{0A27FC69-5562-40D8-A458-AAD18075820A}">
      <dgm:prSet/>
      <dgm:spPr/>
      <dgm:t>
        <a:bodyPr/>
        <a:lstStyle/>
        <a:p>
          <a:endParaRPr lang="es-MX" sz="1000"/>
        </a:p>
      </dgm:t>
    </dgm:pt>
    <dgm:pt modelId="{EFE69F1C-1BAF-48B1-9011-C6BAE07F209B}" type="sibTrans" cxnId="{0A27FC69-5562-40D8-A458-AAD18075820A}">
      <dgm:prSet/>
      <dgm:spPr/>
      <dgm:t>
        <a:bodyPr/>
        <a:lstStyle/>
        <a:p>
          <a:endParaRPr lang="es-MX" sz="1000"/>
        </a:p>
      </dgm:t>
    </dgm:pt>
    <dgm:pt modelId="{02A0AE12-E7A6-4C55-8E00-39A911BF711D}" type="pres">
      <dgm:prSet presAssocID="{03C64F62-C0D2-451D-A0E7-A7F52EF39036}" presName="Name0" presStyleCnt="0">
        <dgm:presLayoutVars>
          <dgm:dir/>
          <dgm:resizeHandles val="exact"/>
        </dgm:presLayoutVars>
      </dgm:prSet>
      <dgm:spPr/>
    </dgm:pt>
    <dgm:pt modelId="{E43C9622-2572-4B63-84D9-02A833E85369}" type="pres">
      <dgm:prSet presAssocID="{D24B730B-9630-4004-B04C-FB29A8C70901}" presName="node" presStyleLbl="node1" presStyleIdx="0" presStyleCnt="5">
        <dgm:presLayoutVars>
          <dgm:bulletEnabled val="1"/>
        </dgm:presLayoutVars>
      </dgm:prSet>
      <dgm:spPr/>
    </dgm:pt>
    <dgm:pt modelId="{75C8F0A3-79F0-40E8-80B0-DFC8834F0334}" type="pres">
      <dgm:prSet presAssocID="{5DB1569E-B252-4E0D-8EC3-8F7920F777F6}" presName="sibTrans" presStyleLbl="sibTrans1D1" presStyleIdx="0" presStyleCnt="4"/>
      <dgm:spPr/>
    </dgm:pt>
    <dgm:pt modelId="{BAB43D54-22F1-4002-8280-B9F8F2E53414}" type="pres">
      <dgm:prSet presAssocID="{5DB1569E-B252-4E0D-8EC3-8F7920F777F6}" presName="connectorText" presStyleLbl="sibTrans1D1" presStyleIdx="0" presStyleCnt="4"/>
      <dgm:spPr/>
    </dgm:pt>
    <dgm:pt modelId="{F8719A33-E3B2-408D-976F-E286E72AFB53}" type="pres">
      <dgm:prSet presAssocID="{43E63A1B-5DEA-4E00-81C6-7566F9001A8B}" presName="node" presStyleLbl="node1" presStyleIdx="1" presStyleCnt="5">
        <dgm:presLayoutVars>
          <dgm:bulletEnabled val="1"/>
        </dgm:presLayoutVars>
      </dgm:prSet>
      <dgm:spPr/>
    </dgm:pt>
    <dgm:pt modelId="{480D22D1-BF9A-4061-8AB8-F403D0C938AD}" type="pres">
      <dgm:prSet presAssocID="{EB3AB04F-0EB4-4BE7-81FA-84BFE6E56CB1}" presName="sibTrans" presStyleLbl="sibTrans1D1" presStyleIdx="1" presStyleCnt="4"/>
      <dgm:spPr/>
    </dgm:pt>
    <dgm:pt modelId="{A912FF7C-9A8E-4944-828A-541DBE3E5AA0}" type="pres">
      <dgm:prSet presAssocID="{EB3AB04F-0EB4-4BE7-81FA-84BFE6E56CB1}" presName="connectorText" presStyleLbl="sibTrans1D1" presStyleIdx="1" presStyleCnt="4"/>
      <dgm:spPr/>
    </dgm:pt>
    <dgm:pt modelId="{FF92278E-C3F9-449A-84FE-FFDDC91300BD}" type="pres">
      <dgm:prSet presAssocID="{12F9709C-864E-44FE-A602-F160AF3AD692}" presName="node" presStyleLbl="node1" presStyleIdx="2" presStyleCnt="5">
        <dgm:presLayoutVars>
          <dgm:bulletEnabled val="1"/>
        </dgm:presLayoutVars>
      </dgm:prSet>
      <dgm:spPr/>
    </dgm:pt>
    <dgm:pt modelId="{84AE5F26-BA05-4B3C-A98A-972D1725B67B}" type="pres">
      <dgm:prSet presAssocID="{408D690E-F1BC-4D99-8CAA-9BDFE2BDB0C3}" presName="sibTrans" presStyleLbl="sibTrans1D1" presStyleIdx="2" presStyleCnt="4"/>
      <dgm:spPr/>
    </dgm:pt>
    <dgm:pt modelId="{5A466365-7685-4F43-9CDB-DA85B34B0F2E}" type="pres">
      <dgm:prSet presAssocID="{408D690E-F1BC-4D99-8CAA-9BDFE2BDB0C3}" presName="connectorText" presStyleLbl="sibTrans1D1" presStyleIdx="2" presStyleCnt="4"/>
      <dgm:spPr/>
    </dgm:pt>
    <dgm:pt modelId="{D19A364D-5241-4B14-9D59-5B8D0F1C7194}" type="pres">
      <dgm:prSet presAssocID="{7943460E-B048-43F5-9759-7C9973DEC1B8}" presName="node" presStyleLbl="node1" presStyleIdx="3" presStyleCnt="5">
        <dgm:presLayoutVars>
          <dgm:bulletEnabled val="1"/>
        </dgm:presLayoutVars>
      </dgm:prSet>
      <dgm:spPr/>
    </dgm:pt>
    <dgm:pt modelId="{DD90AB1B-7BF0-4A23-84A0-CECF1AA47108}" type="pres">
      <dgm:prSet presAssocID="{490B85B4-7F2E-4794-BD28-D92390C1CDD9}" presName="sibTrans" presStyleLbl="sibTrans1D1" presStyleIdx="3" presStyleCnt="4"/>
      <dgm:spPr/>
    </dgm:pt>
    <dgm:pt modelId="{4EB7355D-B701-4D2D-9A22-741391F85C99}" type="pres">
      <dgm:prSet presAssocID="{490B85B4-7F2E-4794-BD28-D92390C1CDD9}" presName="connectorText" presStyleLbl="sibTrans1D1" presStyleIdx="3" presStyleCnt="4"/>
      <dgm:spPr/>
    </dgm:pt>
    <dgm:pt modelId="{B775C286-DB86-4E64-8912-F25BDFAE8D8F}" type="pres">
      <dgm:prSet presAssocID="{1AB9C5FE-7193-401E-8CFE-5A60D51E2D55}" presName="node" presStyleLbl="node1" presStyleIdx="4" presStyleCnt="5">
        <dgm:presLayoutVars>
          <dgm:bulletEnabled val="1"/>
        </dgm:presLayoutVars>
      </dgm:prSet>
      <dgm:spPr/>
    </dgm:pt>
  </dgm:ptLst>
  <dgm:cxnLst>
    <dgm:cxn modelId="{F0453F07-D220-4810-A01A-74899FB48BDE}" type="presOf" srcId="{408D690E-F1BC-4D99-8CAA-9BDFE2BDB0C3}" destId="{84AE5F26-BA05-4B3C-A98A-972D1725B67B}" srcOrd="0" destOrd="0" presId="urn:microsoft.com/office/officeart/2005/8/layout/bProcess3"/>
    <dgm:cxn modelId="{7D94AD07-A143-4DD2-A53A-DA3E7CB001E6}" type="presOf" srcId="{D24B730B-9630-4004-B04C-FB29A8C70901}" destId="{E43C9622-2572-4B63-84D9-02A833E85369}" srcOrd="0" destOrd="0" presId="urn:microsoft.com/office/officeart/2005/8/layout/bProcess3"/>
    <dgm:cxn modelId="{71A72535-3108-4002-B3F9-EDAD49A4D663}" type="presOf" srcId="{5DB1569E-B252-4E0D-8EC3-8F7920F777F6}" destId="{75C8F0A3-79F0-40E8-80B0-DFC8834F0334}" srcOrd="0" destOrd="0" presId="urn:microsoft.com/office/officeart/2005/8/layout/bProcess3"/>
    <dgm:cxn modelId="{69A65A67-C2E0-4C43-82BB-E8EF54EA2B23}" srcId="{03C64F62-C0D2-451D-A0E7-A7F52EF39036}" destId="{12F9709C-864E-44FE-A602-F160AF3AD692}" srcOrd="2" destOrd="0" parTransId="{3C9A65B8-B089-47A3-A5CF-2E52F7A1AC65}" sibTransId="{408D690E-F1BC-4D99-8CAA-9BDFE2BDB0C3}"/>
    <dgm:cxn modelId="{0A27FC69-5562-40D8-A458-AAD18075820A}" srcId="{03C64F62-C0D2-451D-A0E7-A7F52EF39036}" destId="{1AB9C5FE-7193-401E-8CFE-5A60D51E2D55}" srcOrd="4" destOrd="0" parTransId="{289AE85F-02CA-4931-B6A5-7ECD15397831}" sibTransId="{EFE69F1C-1BAF-48B1-9011-C6BAE07F209B}"/>
    <dgm:cxn modelId="{39135E4A-AEB4-4D2E-B585-A4785D533698}" type="presOf" srcId="{490B85B4-7F2E-4794-BD28-D92390C1CDD9}" destId="{DD90AB1B-7BF0-4A23-84A0-CECF1AA47108}" srcOrd="0" destOrd="0" presId="urn:microsoft.com/office/officeart/2005/8/layout/bProcess3"/>
    <dgm:cxn modelId="{D221D44D-1E3C-4FAF-B88F-FEBD6D91614E}" type="presOf" srcId="{EB3AB04F-0EB4-4BE7-81FA-84BFE6E56CB1}" destId="{A912FF7C-9A8E-4944-828A-541DBE3E5AA0}" srcOrd="1" destOrd="0" presId="urn:microsoft.com/office/officeart/2005/8/layout/bProcess3"/>
    <dgm:cxn modelId="{585F6F6E-0A40-4810-A003-09DC7E95A9D0}" type="presOf" srcId="{7943460E-B048-43F5-9759-7C9973DEC1B8}" destId="{D19A364D-5241-4B14-9D59-5B8D0F1C7194}" srcOrd="0" destOrd="0" presId="urn:microsoft.com/office/officeart/2005/8/layout/bProcess3"/>
    <dgm:cxn modelId="{05163953-C573-4DFD-A1D1-BC2BAB756275}" type="presOf" srcId="{03C64F62-C0D2-451D-A0E7-A7F52EF39036}" destId="{02A0AE12-E7A6-4C55-8E00-39A911BF711D}" srcOrd="0" destOrd="0" presId="urn:microsoft.com/office/officeart/2005/8/layout/bProcess3"/>
    <dgm:cxn modelId="{08E02E88-8DA7-4F99-9201-12C8B0BBD290}" srcId="{03C64F62-C0D2-451D-A0E7-A7F52EF39036}" destId="{7943460E-B048-43F5-9759-7C9973DEC1B8}" srcOrd="3" destOrd="0" parTransId="{0A586FA8-CFD2-49C1-82D6-11E3B7C3768B}" sibTransId="{490B85B4-7F2E-4794-BD28-D92390C1CDD9}"/>
    <dgm:cxn modelId="{41813F97-75A7-4635-9593-30E816EC1CDD}" type="presOf" srcId="{408D690E-F1BC-4D99-8CAA-9BDFE2BDB0C3}" destId="{5A466365-7685-4F43-9CDB-DA85B34B0F2E}" srcOrd="1" destOrd="0" presId="urn:microsoft.com/office/officeart/2005/8/layout/bProcess3"/>
    <dgm:cxn modelId="{9872139E-0820-4FA3-8C46-7BF1D7253D6E}" type="presOf" srcId="{5DB1569E-B252-4E0D-8EC3-8F7920F777F6}" destId="{BAB43D54-22F1-4002-8280-B9F8F2E53414}" srcOrd="1" destOrd="0" presId="urn:microsoft.com/office/officeart/2005/8/layout/bProcess3"/>
    <dgm:cxn modelId="{56C0F4A2-64E1-4040-A6DF-71D56FDFA43D}" type="presOf" srcId="{490B85B4-7F2E-4794-BD28-D92390C1CDD9}" destId="{4EB7355D-B701-4D2D-9A22-741391F85C99}" srcOrd="1" destOrd="0" presId="urn:microsoft.com/office/officeart/2005/8/layout/bProcess3"/>
    <dgm:cxn modelId="{C4E200B6-0779-43E4-A343-8F7FAC287990}" type="presOf" srcId="{1AB9C5FE-7193-401E-8CFE-5A60D51E2D55}" destId="{B775C286-DB86-4E64-8912-F25BDFAE8D8F}" srcOrd="0" destOrd="0" presId="urn:microsoft.com/office/officeart/2005/8/layout/bProcess3"/>
    <dgm:cxn modelId="{15E8BFCB-F23C-4CD2-B2A5-1364D734B250}" type="presOf" srcId="{43E63A1B-5DEA-4E00-81C6-7566F9001A8B}" destId="{F8719A33-E3B2-408D-976F-E286E72AFB53}" srcOrd="0" destOrd="0" presId="urn:microsoft.com/office/officeart/2005/8/layout/bProcess3"/>
    <dgm:cxn modelId="{5D7C51E9-8DFA-40E8-A056-73D9B7785001}" type="presOf" srcId="{EB3AB04F-0EB4-4BE7-81FA-84BFE6E56CB1}" destId="{480D22D1-BF9A-4061-8AB8-F403D0C938AD}" srcOrd="0" destOrd="0" presId="urn:microsoft.com/office/officeart/2005/8/layout/bProcess3"/>
    <dgm:cxn modelId="{5B06B0EF-8848-4A9B-BDF2-9F6995ECCA5C}" srcId="{03C64F62-C0D2-451D-A0E7-A7F52EF39036}" destId="{43E63A1B-5DEA-4E00-81C6-7566F9001A8B}" srcOrd="1" destOrd="0" parTransId="{AE523BD5-55C2-4262-81F3-A23E352D46EA}" sibTransId="{EB3AB04F-0EB4-4BE7-81FA-84BFE6E56CB1}"/>
    <dgm:cxn modelId="{E142EAF2-82B9-40F2-94E1-720D024D592A}" srcId="{03C64F62-C0D2-451D-A0E7-A7F52EF39036}" destId="{D24B730B-9630-4004-B04C-FB29A8C70901}" srcOrd="0" destOrd="0" parTransId="{65470225-7393-48D0-B402-D14F9F693C5A}" sibTransId="{5DB1569E-B252-4E0D-8EC3-8F7920F777F6}"/>
    <dgm:cxn modelId="{3CCEC5FC-5D28-4EC6-B605-692C8208846C}" type="presOf" srcId="{12F9709C-864E-44FE-A602-F160AF3AD692}" destId="{FF92278E-C3F9-449A-84FE-FFDDC91300BD}" srcOrd="0" destOrd="0" presId="urn:microsoft.com/office/officeart/2005/8/layout/bProcess3"/>
    <dgm:cxn modelId="{0B7654DF-A1F0-452A-A0BB-3932E2F50A87}" type="presParOf" srcId="{02A0AE12-E7A6-4C55-8E00-39A911BF711D}" destId="{E43C9622-2572-4B63-84D9-02A833E85369}" srcOrd="0" destOrd="0" presId="urn:microsoft.com/office/officeart/2005/8/layout/bProcess3"/>
    <dgm:cxn modelId="{7CA81EE1-3C16-4992-80A2-E6F136868862}" type="presParOf" srcId="{02A0AE12-E7A6-4C55-8E00-39A911BF711D}" destId="{75C8F0A3-79F0-40E8-80B0-DFC8834F0334}" srcOrd="1" destOrd="0" presId="urn:microsoft.com/office/officeart/2005/8/layout/bProcess3"/>
    <dgm:cxn modelId="{D085CD87-7799-4739-A495-9A308013E855}" type="presParOf" srcId="{75C8F0A3-79F0-40E8-80B0-DFC8834F0334}" destId="{BAB43D54-22F1-4002-8280-B9F8F2E53414}" srcOrd="0" destOrd="0" presId="urn:microsoft.com/office/officeart/2005/8/layout/bProcess3"/>
    <dgm:cxn modelId="{837FC927-3BE6-43EE-8E97-EB54E81FD189}" type="presParOf" srcId="{02A0AE12-E7A6-4C55-8E00-39A911BF711D}" destId="{F8719A33-E3B2-408D-976F-E286E72AFB53}" srcOrd="2" destOrd="0" presId="urn:microsoft.com/office/officeart/2005/8/layout/bProcess3"/>
    <dgm:cxn modelId="{B9F93B73-3B93-465A-A32C-88207B687078}" type="presParOf" srcId="{02A0AE12-E7A6-4C55-8E00-39A911BF711D}" destId="{480D22D1-BF9A-4061-8AB8-F403D0C938AD}" srcOrd="3" destOrd="0" presId="urn:microsoft.com/office/officeart/2005/8/layout/bProcess3"/>
    <dgm:cxn modelId="{512A4E7B-C253-4726-B8A6-19E794770201}" type="presParOf" srcId="{480D22D1-BF9A-4061-8AB8-F403D0C938AD}" destId="{A912FF7C-9A8E-4944-828A-541DBE3E5AA0}" srcOrd="0" destOrd="0" presId="urn:microsoft.com/office/officeart/2005/8/layout/bProcess3"/>
    <dgm:cxn modelId="{332822A3-33BD-4E4A-A98E-FA5A922BE25E}" type="presParOf" srcId="{02A0AE12-E7A6-4C55-8E00-39A911BF711D}" destId="{FF92278E-C3F9-449A-84FE-FFDDC91300BD}" srcOrd="4" destOrd="0" presId="urn:microsoft.com/office/officeart/2005/8/layout/bProcess3"/>
    <dgm:cxn modelId="{96A616B8-9F3E-42D7-B444-CA339AF498E4}" type="presParOf" srcId="{02A0AE12-E7A6-4C55-8E00-39A911BF711D}" destId="{84AE5F26-BA05-4B3C-A98A-972D1725B67B}" srcOrd="5" destOrd="0" presId="urn:microsoft.com/office/officeart/2005/8/layout/bProcess3"/>
    <dgm:cxn modelId="{556FAFF8-DD87-483B-9006-211E825C00F0}" type="presParOf" srcId="{84AE5F26-BA05-4B3C-A98A-972D1725B67B}" destId="{5A466365-7685-4F43-9CDB-DA85B34B0F2E}" srcOrd="0" destOrd="0" presId="urn:microsoft.com/office/officeart/2005/8/layout/bProcess3"/>
    <dgm:cxn modelId="{B54116D9-9EF7-47DB-B4F4-B88BA988216F}" type="presParOf" srcId="{02A0AE12-E7A6-4C55-8E00-39A911BF711D}" destId="{D19A364D-5241-4B14-9D59-5B8D0F1C7194}" srcOrd="6" destOrd="0" presId="urn:microsoft.com/office/officeart/2005/8/layout/bProcess3"/>
    <dgm:cxn modelId="{0A6F2897-B4AD-414E-A43A-4F3E982CD916}" type="presParOf" srcId="{02A0AE12-E7A6-4C55-8E00-39A911BF711D}" destId="{DD90AB1B-7BF0-4A23-84A0-CECF1AA47108}" srcOrd="7" destOrd="0" presId="urn:microsoft.com/office/officeart/2005/8/layout/bProcess3"/>
    <dgm:cxn modelId="{931D4455-E45A-4467-8F8F-0698B305B5A0}" type="presParOf" srcId="{DD90AB1B-7BF0-4A23-84A0-CECF1AA47108}" destId="{4EB7355D-B701-4D2D-9A22-741391F85C99}" srcOrd="0" destOrd="0" presId="urn:microsoft.com/office/officeart/2005/8/layout/bProcess3"/>
    <dgm:cxn modelId="{F22CCC8A-D926-4A06-BCAE-0DD2894F3129}" type="presParOf" srcId="{02A0AE12-E7A6-4C55-8E00-39A911BF711D}" destId="{B775C286-DB86-4E64-8912-F25BDFAE8D8F}" srcOrd="8" destOrd="0" presId="urn:microsoft.com/office/officeart/2005/8/layout/b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011E4-E7AD-4F5A-BDBA-C13B3B425445}">
      <dsp:nvSpPr>
        <dsp:cNvPr id="0" name=""/>
        <dsp:cNvSpPr/>
      </dsp:nvSpPr>
      <dsp:spPr>
        <a:xfrm>
          <a:off x="2531" y="176564"/>
          <a:ext cx="1532334" cy="594000"/>
        </a:xfrm>
        <a:prstGeom prst="chevron">
          <a:avLst/>
        </a:prstGeom>
        <a:solidFill>
          <a:schemeClr val="accent1"/>
        </a:solidFill>
        <a:ln w="12700" cap="flat" cmpd="sng" algn="ctr">
          <a:solidFill>
            <a:schemeClr val="accent1">
              <a:shade val="50000"/>
            </a:schemeClr>
          </a:solid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Reclutamiento</a:t>
          </a:r>
        </a:p>
      </dsp:txBody>
      <dsp:txXfrm>
        <a:off x="299531" y="176564"/>
        <a:ext cx="938334" cy="594000"/>
      </dsp:txXfrm>
    </dsp:sp>
    <dsp:sp modelId="{6FD4DC66-24FF-49B4-9ED8-2F0AEF06E402}">
      <dsp:nvSpPr>
        <dsp:cNvPr id="0" name=""/>
        <dsp:cNvSpPr/>
      </dsp:nvSpPr>
      <dsp:spPr>
        <a:xfrm>
          <a:off x="2531" y="844814"/>
          <a:ext cx="1225867" cy="334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s-MX" sz="1100" kern="1200"/>
            <a:t>Planeación</a:t>
          </a:r>
        </a:p>
        <a:p>
          <a:pPr marL="57150" lvl="1" indent="-57150" algn="l" defTabSz="488950">
            <a:lnSpc>
              <a:spcPct val="90000"/>
            </a:lnSpc>
            <a:spcBef>
              <a:spcPct val="0"/>
            </a:spcBef>
            <a:spcAft>
              <a:spcPct val="15000"/>
            </a:spcAft>
            <a:buChar char="•"/>
          </a:pPr>
          <a:r>
            <a:rPr lang="es-MX" sz="1100" kern="1200"/>
            <a:t>Colocación</a:t>
          </a:r>
        </a:p>
      </dsp:txBody>
      <dsp:txXfrm>
        <a:off x="2531" y="844814"/>
        <a:ext cx="1225867" cy="334125"/>
      </dsp:txXfrm>
    </dsp:sp>
    <dsp:sp modelId="{A96BDFE6-BC93-4F32-8EAB-C3D3E865B79F}">
      <dsp:nvSpPr>
        <dsp:cNvPr id="0" name=""/>
        <dsp:cNvSpPr/>
      </dsp:nvSpPr>
      <dsp:spPr>
        <a:xfrm>
          <a:off x="1318865" y="176564"/>
          <a:ext cx="1532334" cy="594000"/>
        </a:xfrm>
        <a:prstGeom prst="chevron">
          <a:avLst/>
        </a:prstGeom>
        <a:solidFill>
          <a:schemeClr val="accent1"/>
        </a:solidFill>
        <a:ln w="12700" cap="flat" cmpd="sng" algn="ctr">
          <a:solidFill>
            <a:schemeClr val="accent1">
              <a:shade val="50000"/>
            </a:schemeClr>
          </a:solid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Selección</a:t>
          </a:r>
        </a:p>
      </dsp:txBody>
      <dsp:txXfrm>
        <a:off x="1615865" y="176564"/>
        <a:ext cx="938334" cy="594000"/>
      </dsp:txXfrm>
    </dsp:sp>
    <dsp:sp modelId="{C2E76E67-D983-42C8-934E-E7793CF104F1}">
      <dsp:nvSpPr>
        <dsp:cNvPr id="0" name=""/>
        <dsp:cNvSpPr/>
      </dsp:nvSpPr>
      <dsp:spPr>
        <a:xfrm>
          <a:off x="1318865" y="844814"/>
          <a:ext cx="1225867" cy="334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s-MX" sz="1100" kern="1200"/>
            <a:t>Pruebas</a:t>
          </a:r>
        </a:p>
      </dsp:txBody>
      <dsp:txXfrm>
        <a:off x="1318865" y="844814"/>
        <a:ext cx="1225867" cy="334125"/>
      </dsp:txXfrm>
    </dsp:sp>
    <dsp:sp modelId="{A4743C36-629F-42B6-8C34-70A9A2823515}">
      <dsp:nvSpPr>
        <dsp:cNvPr id="0" name=""/>
        <dsp:cNvSpPr/>
      </dsp:nvSpPr>
      <dsp:spPr>
        <a:xfrm>
          <a:off x="2635200" y="176564"/>
          <a:ext cx="1532334" cy="594000"/>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Entrevista</a:t>
          </a:r>
        </a:p>
      </dsp:txBody>
      <dsp:txXfrm>
        <a:off x="2932200" y="176564"/>
        <a:ext cx="938334" cy="594000"/>
      </dsp:txXfrm>
    </dsp:sp>
    <dsp:sp modelId="{FF985D7C-84E9-4980-9668-8955FEADF012}">
      <dsp:nvSpPr>
        <dsp:cNvPr id="0" name=""/>
        <dsp:cNvSpPr/>
      </dsp:nvSpPr>
      <dsp:spPr>
        <a:xfrm>
          <a:off x="3951534" y="176564"/>
          <a:ext cx="1532334" cy="594000"/>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Capacitación </a:t>
          </a:r>
        </a:p>
      </dsp:txBody>
      <dsp:txXfrm>
        <a:off x="4248534" y="176564"/>
        <a:ext cx="938334" cy="594000"/>
      </dsp:txXfrm>
    </dsp:sp>
    <dsp:sp modelId="{5E5497E9-54CF-4F53-AE19-35D694E4F884}">
      <dsp:nvSpPr>
        <dsp:cNvPr id="0" name=""/>
        <dsp:cNvSpPr/>
      </dsp:nvSpPr>
      <dsp:spPr>
        <a:xfrm>
          <a:off x="3951534" y="844814"/>
          <a:ext cx="1225867" cy="334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es-MX" sz="1100" kern="1200"/>
            <a:t>Desarrollode empleados</a:t>
          </a:r>
        </a:p>
      </dsp:txBody>
      <dsp:txXfrm>
        <a:off x="3951534" y="844814"/>
        <a:ext cx="1225867" cy="3341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C8F0A3-79F0-40E8-80B0-DFC8834F0334}">
      <dsp:nvSpPr>
        <dsp:cNvPr id="0" name=""/>
        <dsp:cNvSpPr/>
      </dsp:nvSpPr>
      <dsp:spPr>
        <a:xfrm>
          <a:off x="1367831" y="264031"/>
          <a:ext cx="206497" cy="91440"/>
        </a:xfrm>
        <a:custGeom>
          <a:avLst/>
          <a:gdLst/>
          <a:ahLst/>
          <a:cxnLst/>
          <a:rect l="0" t="0" r="0" b="0"/>
          <a:pathLst>
            <a:path>
              <a:moveTo>
                <a:pt x="0" y="45720"/>
              </a:moveTo>
              <a:lnTo>
                <a:pt x="206497"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es-MX" sz="100" kern="1200"/>
        </a:p>
      </dsp:txBody>
      <dsp:txXfrm>
        <a:off x="1465153" y="308565"/>
        <a:ext cx="11854" cy="2370"/>
      </dsp:txXfrm>
    </dsp:sp>
    <dsp:sp modelId="{E43C9622-2572-4B63-84D9-02A833E85369}">
      <dsp:nvSpPr>
        <dsp:cNvPr id="0" name=""/>
        <dsp:cNvSpPr/>
      </dsp:nvSpPr>
      <dsp:spPr>
        <a:xfrm>
          <a:off x="338770" y="493"/>
          <a:ext cx="1030860" cy="618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Análisis del proceso de Regitro de Empleados Actual</a:t>
          </a:r>
        </a:p>
      </dsp:txBody>
      <dsp:txXfrm>
        <a:off x="338770" y="493"/>
        <a:ext cx="1030860" cy="618516"/>
      </dsp:txXfrm>
    </dsp:sp>
    <dsp:sp modelId="{480D22D1-BF9A-4061-8AB8-F403D0C938AD}">
      <dsp:nvSpPr>
        <dsp:cNvPr id="0" name=""/>
        <dsp:cNvSpPr/>
      </dsp:nvSpPr>
      <dsp:spPr>
        <a:xfrm>
          <a:off x="2635790" y="264031"/>
          <a:ext cx="206497" cy="91440"/>
        </a:xfrm>
        <a:custGeom>
          <a:avLst/>
          <a:gdLst/>
          <a:ahLst/>
          <a:cxnLst/>
          <a:rect l="0" t="0" r="0" b="0"/>
          <a:pathLst>
            <a:path>
              <a:moveTo>
                <a:pt x="0" y="45720"/>
              </a:moveTo>
              <a:lnTo>
                <a:pt x="206497"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es-MX" sz="100" kern="1200"/>
        </a:p>
      </dsp:txBody>
      <dsp:txXfrm>
        <a:off x="2733112" y="308565"/>
        <a:ext cx="11854" cy="2370"/>
      </dsp:txXfrm>
    </dsp:sp>
    <dsp:sp modelId="{F8719A33-E3B2-408D-976F-E286E72AFB53}">
      <dsp:nvSpPr>
        <dsp:cNvPr id="0" name=""/>
        <dsp:cNvSpPr/>
      </dsp:nvSpPr>
      <dsp:spPr>
        <a:xfrm>
          <a:off x="1606729" y="493"/>
          <a:ext cx="1030860" cy="618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Entrevista con el Gerente de RH</a:t>
          </a:r>
        </a:p>
      </dsp:txBody>
      <dsp:txXfrm>
        <a:off x="1606729" y="493"/>
        <a:ext cx="1030860" cy="618516"/>
      </dsp:txXfrm>
    </dsp:sp>
    <dsp:sp modelId="{84AE5F26-BA05-4B3C-A98A-972D1725B67B}">
      <dsp:nvSpPr>
        <dsp:cNvPr id="0" name=""/>
        <dsp:cNvSpPr/>
      </dsp:nvSpPr>
      <dsp:spPr>
        <a:xfrm>
          <a:off x="3903749" y="264031"/>
          <a:ext cx="206497" cy="91440"/>
        </a:xfrm>
        <a:custGeom>
          <a:avLst/>
          <a:gdLst/>
          <a:ahLst/>
          <a:cxnLst/>
          <a:rect l="0" t="0" r="0" b="0"/>
          <a:pathLst>
            <a:path>
              <a:moveTo>
                <a:pt x="0" y="45720"/>
              </a:moveTo>
              <a:lnTo>
                <a:pt x="206497"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es-MX" sz="100" kern="1200"/>
        </a:p>
      </dsp:txBody>
      <dsp:txXfrm>
        <a:off x="4001070" y="308565"/>
        <a:ext cx="11854" cy="2370"/>
      </dsp:txXfrm>
    </dsp:sp>
    <dsp:sp modelId="{FF92278E-C3F9-449A-84FE-FFDDC91300BD}">
      <dsp:nvSpPr>
        <dsp:cNvPr id="0" name=""/>
        <dsp:cNvSpPr/>
      </dsp:nvSpPr>
      <dsp:spPr>
        <a:xfrm>
          <a:off x="2874688" y="493"/>
          <a:ext cx="1030860" cy="618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Elaboración de las mejorías al proceso de Registro de Empleados</a:t>
          </a:r>
        </a:p>
      </dsp:txBody>
      <dsp:txXfrm>
        <a:off x="2874688" y="493"/>
        <a:ext cx="1030860" cy="618516"/>
      </dsp:txXfrm>
    </dsp:sp>
    <dsp:sp modelId="{DD90AB1B-7BF0-4A23-84A0-CECF1AA47108}">
      <dsp:nvSpPr>
        <dsp:cNvPr id="0" name=""/>
        <dsp:cNvSpPr/>
      </dsp:nvSpPr>
      <dsp:spPr>
        <a:xfrm>
          <a:off x="854201" y="617209"/>
          <a:ext cx="3803876" cy="206497"/>
        </a:xfrm>
        <a:custGeom>
          <a:avLst/>
          <a:gdLst/>
          <a:ahLst/>
          <a:cxnLst/>
          <a:rect l="0" t="0" r="0" b="0"/>
          <a:pathLst>
            <a:path>
              <a:moveTo>
                <a:pt x="3803876" y="0"/>
              </a:moveTo>
              <a:lnTo>
                <a:pt x="3803876" y="120348"/>
              </a:lnTo>
              <a:lnTo>
                <a:pt x="0" y="120348"/>
              </a:lnTo>
              <a:lnTo>
                <a:pt x="0" y="206497"/>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
            <a:lnSpc>
              <a:spcPct val="90000"/>
            </a:lnSpc>
            <a:spcBef>
              <a:spcPct val="0"/>
            </a:spcBef>
            <a:spcAft>
              <a:spcPct val="35000"/>
            </a:spcAft>
            <a:buNone/>
          </a:pPr>
          <a:endParaRPr lang="es-MX" sz="100" kern="1200"/>
        </a:p>
      </dsp:txBody>
      <dsp:txXfrm>
        <a:off x="2660858" y="719273"/>
        <a:ext cx="190562" cy="2370"/>
      </dsp:txXfrm>
    </dsp:sp>
    <dsp:sp modelId="{D19A364D-5241-4B14-9D59-5B8D0F1C7194}">
      <dsp:nvSpPr>
        <dsp:cNvPr id="0" name=""/>
        <dsp:cNvSpPr/>
      </dsp:nvSpPr>
      <dsp:spPr>
        <a:xfrm>
          <a:off x="4142647" y="493"/>
          <a:ext cx="1030860" cy="618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Implementación de las mejoras </a:t>
          </a:r>
        </a:p>
      </dsp:txBody>
      <dsp:txXfrm>
        <a:off x="4142647" y="493"/>
        <a:ext cx="1030860" cy="618516"/>
      </dsp:txXfrm>
    </dsp:sp>
    <dsp:sp modelId="{B775C286-DB86-4E64-8912-F25BDFAE8D8F}">
      <dsp:nvSpPr>
        <dsp:cNvPr id="0" name=""/>
        <dsp:cNvSpPr/>
      </dsp:nvSpPr>
      <dsp:spPr>
        <a:xfrm>
          <a:off x="338770" y="856107"/>
          <a:ext cx="1030860" cy="6185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Retroalimentación</a:t>
          </a:r>
        </a:p>
      </dsp:txBody>
      <dsp:txXfrm>
        <a:off x="338770" y="856107"/>
        <a:ext cx="1030860" cy="61851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Lóp11</b:Tag>
    <b:SourceType>Book</b:SourceType>
    <b:Guid>{1EE23859-A2F1-43D2-AE48-87E76F312377}</b:Guid>
    <b:Author>
      <b:Author>
        <b:NameList>
          <b:Person>
            <b:Last>López</b:Last>
            <b:First>Javier</b:First>
          </b:Person>
          <b:Person>
            <b:Last>Casique</b:Last>
            <b:First>Alicia</b:First>
          </b:Person>
          <b:Person>
            <b:Last>Ferrer</b:Last>
            <b:First>Julián</b:First>
          </b:Person>
        </b:NameList>
      </b:Author>
    </b:Author>
    <b:Title>La Administración de Recursos humanos en la PYME</b:Title>
    <b:Year>2011</b:Year>
    <b:City>México</b:City>
    <b:Publisher>Pearson</b:Publisher>
    <b:RefOrder>1</b:RefOrder>
  </b:Source>
  <b:Source>
    <b:Tag>Ali17</b:Tag>
    <b:SourceType>InternetSite</b:SourceType>
    <b:Guid>{908E9F3D-1CB2-4E31-9040-E8187D9731A2}</b:Guid>
    <b:Author>
      <b:Author>
        <b:Corporate>Aliamex</b:Corporate>
      </b:Author>
    </b:Author>
    <b:Title>México y las tendencias laborales para el 2017</b:Title>
    <b:Year>2017</b:Year>
    <b:URL>http://www.aliamex.com/blog/mexico-las-tendencias-laborales-2017/</b:URL>
    <b:RefOrder>4</b:RefOrder>
  </b:Source>
  <b:Source>
    <b:Tag>Sis17</b:Tag>
    <b:SourceType>ElectronicSource</b:SourceType>
    <b:Guid>{8629D709-E016-4689-AEEF-D191145278C2}</b:Guid>
    <b:Year>2017</b:Year>
    <b:City>Orizaba</b:City>
    <b:Author>
      <b:Author>
        <b:Corporate>Sistema de Información de Control Empresarial </b:Corporate>
      </b:Author>
    </b:Author>
    <b:StateProvince>Veracruz</b:StateProvince>
    <b:CountryRegion>México</b:CountryRegion>
    <b:RefOrder>15</b:RefOrder>
  </b:Source>
  <b:Source>
    <b:Tag>Des091</b:Tag>
    <b:SourceType>Book</b:SourceType>
    <b:Guid>{0EB0DCE1-21C2-4EA1-A8BD-010CD9E385BB}</b:Guid>
    <b:Title>Administración de Recursos Humanos</b:Title>
    <b:City>México </b:City>
    <b:Year>2009</b:Year>
    <b:Author>
      <b:Author>
        <b:NameList>
          <b:Person>
            <b:Last>Dessler</b:Last>
            <b:First>Gary</b:First>
          </b:Person>
        </b:NameList>
      </b:Author>
    </b:Author>
    <b:Publisher>Prentice Hall</b:Publisher>
    <b:RefOrder>5</b:RefOrder>
  </b:Source>
  <b:Source>
    <b:Tag>Wer08</b:Tag>
    <b:SourceType>Book</b:SourceType>
    <b:Guid>{3AD3D233-7225-4D07-86B3-3257FCCAC903}</b:Guid>
    <b:Author>
      <b:Author>
        <b:NameList>
          <b:Person>
            <b:Last>Werther</b:Last>
            <b:First>William</b:First>
          </b:Person>
          <b:Person>
            <b:Last>Davis</b:Last>
            <b:First>Keith</b:First>
          </b:Person>
        </b:NameList>
      </b:Author>
    </b:Author>
    <b:Title>Administración de Recursos Humanos. El capital humano de las empresas</b:Title>
    <b:Year>2008</b:Year>
    <b:City>México</b:City>
    <b:Publisher>McGraw Hill</b:Publisher>
    <b:RefOrder>6</b:RefOrder>
  </b:Source>
  <b:Source>
    <b:Tag>Des092</b:Tag>
    <b:SourceType>Book</b:SourceType>
    <b:Guid>{DE00A898-A459-41F5-9530-921C6164CB11}</b:Guid>
    <b:Author>
      <b:Author>
        <b:NameList>
          <b:Person>
            <b:Last>Dessler</b:Last>
            <b:First>Gary</b:First>
          </b:Person>
          <b:Person>
            <b:Last>Varela</b:Last>
            <b:First>Ricardo</b:First>
          </b:Person>
        </b:NameList>
      </b:Author>
    </b:Author>
    <b:Title>Administración de Recursos Humanos. Enfoque latinoamericano</b:Title>
    <b:Year>2009</b:Year>
    <b:City>México</b:City>
    <b:Publisher>Pearson</b:Publisher>
    <b:RefOrder>7</b:RefOrder>
  </b:Source>
  <b:Source>
    <b:Tag>Mon10</b:Tag>
    <b:SourceType>Book</b:SourceType>
    <b:Guid>{00D9A30E-00BB-4011-B688-8EAC5A980B10}</b:Guid>
    <b:Author>
      <b:Author>
        <b:NameList>
          <b:Person>
            <b:Last>Mondy</b:Last>
            <b:First>Wayne</b:First>
          </b:Person>
        </b:NameList>
      </b:Author>
    </b:Author>
    <b:Title>Administración de Recursos Humanos</b:Title>
    <b:Year>2010</b:Year>
    <b:City>México</b:City>
    <b:Publisher>Prentice Hall</b:Publisher>
    <b:RefOrder>8</b:RefOrder>
  </b:Source>
  <b:Source>
    <b:Tag>Dol07</b:Tag>
    <b:SourceType>Book</b:SourceType>
    <b:Guid>{CB229CAF-813D-477F-BCEF-A04973EDE8DF}</b:Guid>
    <b:Author>
      <b:Author>
        <b:NameList>
          <b:Person>
            <b:Last>Dolan</b:Last>
            <b:First>Simon</b:First>
          </b:Person>
          <b:Person>
            <b:Last>Valle</b:Last>
            <b:First>Ramón</b:First>
          </b:Person>
          <b:Person>
            <b:Last>Jackson</b:Last>
            <b:First>Susan</b:First>
          </b:Person>
          <b:Person>
            <b:Last>Schuler</b:Last>
            <b:First>Randall</b:First>
          </b:Person>
        </b:NameList>
      </b:Author>
    </b:Author>
    <b:Title>La Gestión de los Recursos Humanos. Cómo atraer, retener y desarrollar con éxito el capital humano en tiempos de transformación</b:Title>
    <b:Year>2007</b:Year>
    <b:City>España</b:City>
    <b:Publisher>McGraw Hill</b:Publisher>
    <b:RefOrder>9</b:RefOrder>
  </b:Source>
  <b:Source>
    <b:Tag>Sol08</b:Tag>
    <b:SourceType>Book</b:SourceType>
    <b:Guid>{01DFB332-AF58-49A8-9E30-EBF11A2FF73D}</b:Guid>
    <b:Author>
      <b:Author>
        <b:Corporate>Solucionario</b:Corporate>
      </b:Author>
    </b:Author>
    <b:Title>Planificación de los Recursos Humanos</b:Title>
    <b:Year>2008</b:Year>
    <b:City>Málaga</b:City>
    <b:Publisher>Publicaciones Vértice</b:Publisher>
    <b:RefOrder>14</b:RefOrder>
  </b:Source>
  <b:Source>
    <b:Tag>Tej10</b:Tag>
    <b:SourceType>Book</b:SourceType>
    <b:Guid>{999B12D6-BD7C-403F-9E09-98B6ACDB2F0B}</b:Guid>
    <b:Author>
      <b:Author>
        <b:NameList>
          <b:Person>
            <b:Last>Tejedo</b:Last>
            <b:First>Javier</b:First>
          </b:Person>
          <b:Person>
            <b:Last>Iglesias</b:Last>
            <b:First>Miguel</b:First>
          </b:Person>
        </b:NameList>
      </b:Author>
    </b:Author>
    <b:Title>Operaciones Administrativas de Recursos Humanos</b:Title>
    <b:Year>2010</b:Year>
    <b:City>México</b:City>
    <b:Publisher>MacMillan</b:Publisher>
    <b:RefOrder>10</b:RefOrder>
  </b:Source>
  <b:Source>
    <b:Tag>Chi07</b:Tag>
    <b:SourceType>Book</b:SourceType>
    <b:Guid>{D0F9E4E9-F3E7-4AF9-88E0-92E149454AC6}</b:Guid>
    <b:Author>
      <b:Author>
        <b:NameList>
          <b:Person>
            <b:Last>Chiavenato</b:Last>
            <b:First>Idalberto</b:First>
          </b:Person>
        </b:NameList>
      </b:Author>
    </b:Author>
    <b:Title>Administración de Recursos Humanos. El capital humano en las organizaciones</b:Title>
    <b:Year>2007</b:Year>
    <b:City>México</b:City>
    <b:Publisher>McGraw Hill</b:Publisher>
    <b:RefOrder>11</b:RefOrder>
  </b:Source>
  <b:Source>
    <b:Tag>Rui13</b:Tag>
    <b:SourceType>Book</b:SourceType>
    <b:Guid>{D4C5AD55-D2B8-42AF-94A0-3CB60FAE91AF}</b:Guid>
    <b:Author>
      <b:Author>
        <b:NameList>
          <b:Person>
            <b:Last>Ruiz</b:Last>
            <b:First>Eugenio</b:First>
          </b:Person>
          <b:Person>
            <b:Last>Gago</b:Last>
            <b:First>María</b:First>
            <b:Middle>Lourdes</b:Middle>
          </b:Person>
          <b:Person>
            <b:Last>García</b:Last>
            <b:First>Carmen</b:First>
          </b:Person>
          <b:Person>
            <b:Last>López</b:Last>
            <b:First>Soledad</b:First>
          </b:Person>
        </b:NameList>
      </b:Author>
    </b:Author>
    <b:Title>Recursos Humanos y responsabilidad social corporativa</b:Title>
    <b:Year>2013</b:Year>
    <b:City>Madrid</b:City>
    <b:Publisher>McGraw Hill</b:Publisher>
    <b:RefOrder>12</b:RefOrder>
  </b:Source>
  <b:Source>
    <b:Tag>Boh07</b:Tag>
    <b:SourceType>Book</b:SourceType>
    <b:Guid>{C20C8A44-C8EA-4DFE-8FB6-C29F6963438A}</b:Guid>
    <b:Author>
      <b:Author>
        <b:NameList>
          <b:Person>
            <b:Last>Bohlander</b:Last>
            <b:First>George</b:First>
          </b:Person>
          <b:Person>
            <b:Last>Snell</b:Last>
            <b:First>Scott</b:First>
          </b:Person>
        </b:NameList>
      </b:Author>
    </b:Author>
    <b:Title>Administración de Recursos Humanos</b:Title>
    <b:Year>2007</b:Year>
    <b:City>México</b:City>
    <b:Publisher>Cengage Learning</b:Publisher>
    <b:RefOrder>13</b:RefOrder>
  </b:Source>
  <b:Source>
    <b:Tag>Puc03</b:Tag>
    <b:SourceType>Book</b:SourceType>
    <b:Guid>{02CB9DCF-09A7-4E48-A035-5A46C9D73C1B}</b:Guid>
    <b:Author>
      <b:Author>
        <b:NameList>
          <b:Person>
            <b:Last>Puchol</b:Last>
            <b:First>Luis</b:First>
          </b:Person>
        </b:NameList>
      </b:Author>
    </b:Author>
    <b:Title>Dirección y Gestión de Recursos Humanos</b:Title>
    <b:Year>2003</b:Year>
    <b:City>Madrid</b:City>
    <b:Publisher>Ediciones Díaz de los Santos, S.A.</b:Publisher>
    <b:RefOrder>2</b:RefOrder>
  </b:Source>
  <b:Source>
    <b:Tag>Hel09</b:Tag>
    <b:SourceType>Book</b:SourceType>
    <b:Guid>{970DBF1B-541B-44DC-8348-0A625BB54169}</b:Guid>
    <b:Author>
      <b:Author>
        <b:NameList>
          <b:Person>
            <b:Last>Hellriegel</b:Last>
            <b:First>Don</b:First>
          </b:Person>
          <b:Person>
            <b:Last>Jackson</b:Last>
            <b:First>Susan</b:First>
          </b:Person>
          <b:Person>
            <b:Last>Slocum</b:Last>
            <b:First>John</b:First>
          </b:Person>
        </b:NameList>
      </b:Author>
    </b:Author>
    <b:Title>Administración. Un enfoque basado en competencias</b:Title>
    <b:Year>2009</b:Year>
    <b:City>México</b:City>
    <b:Publisher>Cengage Learning</b:Publisher>
    <b:RefOrder>3</b:RefOrder>
  </b:Source>
</b:Sources>
</file>

<file path=customXml/itemProps1.xml><?xml version="1.0" encoding="utf-8"?>
<ds:datastoreItem xmlns:ds="http://schemas.openxmlformats.org/officeDocument/2006/customXml" ds:itemID="{8141F2DB-77F7-447C-9D4D-CB311E75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4449</Words>
  <Characters>24472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juarez</dc:creator>
  <cp:keywords/>
  <dc:description/>
  <cp:lastModifiedBy>Naira Niktè Santillan</cp:lastModifiedBy>
  <cp:revision>3</cp:revision>
  <cp:lastPrinted>2017-11-08T03:25:00Z</cp:lastPrinted>
  <dcterms:created xsi:type="dcterms:W3CDTF">2017-11-08T03:25:00Z</dcterms:created>
  <dcterms:modified xsi:type="dcterms:W3CDTF">2017-11-08T03:34:00Z</dcterms:modified>
</cp:coreProperties>
</file>