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61012" w14:textId="02029D2D" w:rsidR="007A5856" w:rsidRDefault="00E61D27" w:rsidP="00D90AB7">
      <w:pPr>
        <w:pStyle w:val="Titlestyle"/>
        <w:spacing w:line="276" w:lineRule="auto"/>
        <w:jc w:val="right"/>
        <w:rPr>
          <w:rFonts w:ascii="Calibri" w:eastAsia="Times New Roman" w:hAnsi="Calibri" w:cs="Calibri"/>
          <w:color w:val="000000"/>
          <w:kern w:val="0"/>
          <w:sz w:val="36"/>
          <w:szCs w:val="36"/>
          <w:lang w:val="es-MX" w:eastAsia="es-MX"/>
        </w:rPr>
      </w:pPr>
      <w:r w:rsidRPr="00D90AB7">
        <w:rPr>
          <w:rFonts w:ascii="Calibri" w:eastAsia="Times New Roman" w:hAnsi="Calibri" w:cs="Calibri"/>
          <w:color w:val="000000"/>
          <w:kern w:val="0"/>
          <w:sz w:val="36"/>
          <w:szCs w:val="36"/>
          <w:lang w:val="es-MX" w:eastAsia="es-MX"/>
        </w:rPr>
        <w:t>A</w:t>
      </w:r>
      <w:r w:rsidR="00F53875" w:rsidRPr="00D90AB7">
        <w:rPr>
          <w:rFonts w:ascii="Calibri" w:eastAsia="Times New Roman" w:hAnsi="Calibri" w:cs="Calibri"/>
          <w:color w:val="000000"/>
          <w:kern w:val="0"/>
          <w:sz w:val="36"/>
          <w:szCs w:val="36"/>
          <w:lang w:val="es-MX" w:eastAsia="es-MX"/>
        </w:rPr>
        <w:t>dministración de proyecto: Guía CENEVAL del programa ed</w:t>
      </w:r>
      <w:bookmarkStart w:id="0" w:name="_GoBack"/>
      <w:bookmarkEnd w:id="0"/>
      <w:r w:rsidR="00F53875" w:rsidRPr="00D90AB7">
        <w:rPr>
          <w:rFonts w:ascii="Calibri" w:eastAsia="Times New Roman" w:hAnsi="Calibri" w:cs="Calibri"/>
          <w:color w:val="000000"/>
          <w:kern w:val="0"/>
          <w:sz w:val="36"/>
          <w:szCs w:val="36"/>
          <w:lang w:val="es-MX" w:eastAsia="es-MX"/>
        </w:rPr>
        <w:t>ucativo de Contaduría UABC Tijuana</w:t>
      </w:r>
    </w:p>
    <w:p w14:paraId="39548517" w14:textId="2AB5E48A" w:rsidR="00D90AB7" w:rsidRPr="00D90AB7" w:rsidRDefault="00D90AB7" w:rsidP="00D90AB7">
      <w:pPr>
        <w:pStyle w:val="Titlestyle"/>
        <w:spacing w:line="276" w:lineRule="auto"/>
        <w:jc w:val="right"/>
        <w:rPr>
          <w:rFonts w:ascii="Calibri" w:eastAsia="Times New Roman" w:hAnsi="Calibri" w:cs="Calibri"/>
          <w:i/>
          <w:color w:val="000000"/>
          <w:kern w:val="0"/>
          <w:sz w:val="28"/>
          <w:szCs w:val="36"/>
          <w:lang w:val="es-MX" w:eastAsia="es-MX"/>
        </w:rPr>
      </w:pPr>
      <w:r>
        <w:rPr>
          <w:rFonts w:ascii="Calibri" w:eastAsia="Times New Roman" w:hAnsi="Calibri" w:cs="Calibri"/>
          <w:i/>
          <w:color w:val="000000"/>
          <w:kern w:val="0"/>
          <w:sz w:val="28"/>
          <w:szCs w:val="36"/>
          <w:lang w:val="es-MX" w:eastAsia="es-MX"/>
        </w:rPr>
        <w:br/>
      </w:r>
      <w:r w:rsidRPr="00D90AB7">
        <w:rPr>
          <w:rFonts w:ascii="Calibri" w:eastAsia="Times New Roman" w:hAnsi="Calibri" w:cs="Calibri"/>
          <w:i/>
          <w:color w:val="000000"/>
          <w:kern w:val="0"/>
          <w:sz w:val="28"/>
          <w:szCs w:val="36"/>
          <w:lang w:val="es-MX" w:eastAsia="es-MX"/>
        </w:rPr>
        <w:t>Project Management: CENEVAL Guide of the educational program of Accounting UABC Tijuana</w:t>
      </w:r>
    </w:p>
    <w:p w14:paraId="2A4FC6B1" w14:textId="679EDEDB" w:rsidR="000076B7" w:rsidRPr="000416A5" w:rsidRDefault="00D90AB7" w:rsidP="000076B7">
      <w:pPr>
        <w:pStyle w:val="Default"/>
        <w:jc w:val="center"/>
        <w:rPr>
          <w:rFonts w:ascii="Arial" w:hAnsi="Arial" w:cs="Arial"/>
          <w:color w:val="000000" w:themeColor="text1"/>
        </w:rPr>
      </w:pPr>
      <w:r>
        <w:rPr>
          <w:rFonts w:ascii="Arial" w:hAnsi="Arial" w:cs="Arial"/>
          <w:color w:val="000000" w:themeColor="text1"/>
        </w:rPr>
        <w:br/>
      </w:r>
    </w:p>
    <w:p w14:paraId="2E92F32D" w14:textId="6FE781A8" w:rsidR="002E081C" w:rsidRDefault="002E081C" w:rsidP="00D90AB7">
      <w:pPr>
        <w:pStyle w:val="Default"/>
        <w:spacing w:line="276" w:lineRule="auto"/>
        <w:jc w:val="right"/>
        <w:rPr>
          <w:rFonts w:ascii="Calibri" w:hAnsi="Calibri" w:cs="Calibri"/>
          <w:b/>
          <w:color w:val="auto"/>
          <w:lang w:val="es-ES"/>
        </w:rPr>
      </w:pPr>
      <w:r w:rsidRPr="00D90AB7">
        <w:rPr>
          <w:rFonts w:ascii="Calibri" w:hAnsi="Calibri" w:cs="Calibri"/>
          <w:b/>
          <w:color w:val="auto"/>
          <w:lang w:val="es-ES"/>
        </w:rPr>
        <w:t xml:space="preserve">Marianna Berrelleza Carrillo </w:t>
      </w:r>
      <w:r w:rsidR="00D90AB7">
        <w:rPr>
          <w:rFonts w:ascii="Calibri" w:hAnsi="Calibri" w:cs="Calibri"/>
          <w:b/>
          <w:color w:val="auto"/>
          <w:lang w:val="es-ES"/>
        </w:rPr>
        <w:br/>
      </w:r>
      <w:r w:rsidR="00D90AB7" w:rsidRPr="00D90AB7">
        <w:rPr>
          <w:rFonts w:ascii="Calibri" w:hAnsi="Calibri" w:cs="Calibri"/>
          <w:color w:val="auto"/>
          <w:lang w:val="es-ES_tradnl" w:eastAsia="es-MX"/>
        </w:rPr>
        <w:t>Universidad Autónoma de Baja California, México</w:t>
      </w:r>
    </w:p>
    <w:p w14:paraId="556C99FC" w14:textId="1021FE14" w:rsidR="00D90AB7" w:rsidRPr="00D90AB7" w:rsidRDefault="00D90AB7" w:rsidP="00D90AB7">
      <w:pPr>
        <w:pStyle w:val="Default"/>
        <w:spacing w:line="276" w:lineRule="auto"/>
        <w:jc w:val="right"/>
        <w:rPr>
          <w:rStyle w:val="Hipervnculo"/>
          <w:rFonts w:asciiTheme="minorHAnsi" w:hAnsiTheme="minorHAnsi"/>
          <w:color w:val="FF0000"/>
          <w:kern w:val="1"/>
          <w:szCs w:val="22"/>
          <w:u w:val="none"/>
          <w:lang w:eastAsia="zh-CN" w:bidi="hi-IN"/>
        </w:rPr>
      </w:pPr>
      <w:r w:rsidRPr="00D90AB7">
        <w:rPr>
          <w:rStyle w:val="Hipervnculo"/>
          <w:rFonts w:asciiTheme="minorHAnsi" w:hAnsiTheme="minorHAnsi"/>
          <w:color w:val="FF0000"/>
          <w:kern w:val="1"/>
          <w:szCs w:val="22"/>
          <w:u w:val="none"/>
          <w:lang w:eastAsia="zh-CN" w:bidi="hi-IN"/>
        </w:rPr>
        <w:t>berrelleza@uabc.edu.mx</w:t>
      </w:r>
    </w:p>
    <w:p w14:paraId="3328A187" w14:textId="0CBCC4F1" w:rsidR="002E081C" w:rsidRDefault="00D90AB7" w:rsidP="00D90AB7">
      <w:pPr>
        <w:pStyle w:val="Default"/>
        <w:spacing w:line="276" w:lineRule="auto"/>
        <w:jc w:val="right"/>
        <w:rPr>
          <w:rFonts w:ascii="Calibri" w:hAnsi="Calibri" w:cs="Calibri"/>
          <w:b/>
          <w:color w:val="auto"/>
          <w:lang w:val="es-ES"/>
        </w:rPr>
      </w:pPr>
      <w:r>
        <w:rPr>
          <w:rFonts w:ascii="Calibri" w:hAnsi="Calibri" w:cs="Calibri"/>
          <w:b/>
          <w:color w:val="auto"/>
          <w:lang w:val="es-ES"/>
        </w:rPr>
        <w:br/>
      </w:r>
      <w:r w:rsidR="002E081C" w:rsidRPr="00D90AB7">
        <w:rPr>
          <w:rFonts w:ascii="Calibri" w:hAnsi="Calibri" w:cs="Calibri"/>
          <w:b/>
          <w:color w:val="auto"/>
          <w:lang w:val="es-ES"/>
        </w:rPr>
        <w:t>Mar</w:t>
      </w:r>
      <w:r w:rsidR="00E61D27" w:rsidRPr="00D90AB7">
        <w:rPr>
          <w:rFonts w:ascii="Calibri" w:hAnsi="Calibri" w:cs="Calibri"/>
          <w:b/>
          <w:color w:val="auto"/>
          <w:lang w:val="es-ES"/>
        </w:rPr>
        <w:t>í</w:t>
      </w:r>
      <w:r w:rsidR="002E081C" w:rsidRPr="00D90AB7">
        <w:rPr>
          <w:rFonts w:ascii="Calibri" w:hAnsi="Calibri" w:cs="Calibri"/>
          <w:b/>
          <w:color w:val="auto"/>
          <w:lang w:val="es-ES"/>
        </w:rPr>
        <w:t xml:space="preserve">a Soledad Plazola Rivera </w:t>
      </w:r>
      <w:r>
        <w:rPr>
          <w:rFonts w:ascii="Calibri" w:hAnsi="Calibri" w:cs="Calibri"/>
          <w:b/>
          <w:color w:val="auto"/>
          <w:lang w:val="es-ES"/>
        </w:rPr>
        <w:br/>
      </w:r>
      <w:r w:rsidRPr="00D90AB7">
        <w:rPr>
          <w:rFonts w:ascii="Calibri" w:hAnsi="Calibri" w:cs="Calibri"/>
          <w:color w:val="auto"/>
          <w:lang w:val="es-ES_tradnl" w:eastAsia="es-MX"/>
        </w:rPr>
        <w:t>Universidad Autónoma de Baja California, México</w:t>
      </w:r>
    </w:p>
    <w:p w14:paraId="088B0DB1" w14:textId="69DA6DBC" w:rsidR="00D90AB7" w:rsidRPr="00D90AB7" w:rsidRDefault="00D90AB7" w:rsidP="00D90AB7">
      <w:pPr>
        <w:pStyle w:val="Default"/>
        <w:spacing w:line="276" w:lineRule="auto"/>
        <w:jc w:val="right"/>
        <w:rPr>
          <w:rStyle w:val="Hipervnculo"/>
          <w:rFonts w:asciiTheme="minorHAnsi" w:hAnsiTheme="minorHAnsi"/>
          <w:color w:val="FF0000"/>
          <w:kern w:val="1"/>
          <w:szCs w:val="22"/>
          <w:u w:val="none"/>
          <w:lang w:eastAsia="zh-CN" w:bidi="hi-IN"/>
        </w:rPr>
      </w:pPr>
      <w:r w:rsidRPr="00D90AB7">
        <w:rPr>
          <w:rStyle w:val="Hipervnculo"/>
          <w:rFonts w:asciiTheme="minorHAnsi" w:hAnsiTheme="minorHAnsi"/>
          <w:color w:val="FF0000"/>
          <w:kern w:val="1"/>
          <w:szCs w:val="22"/>
          <w:u w:val="none"/>
          <w:lang w:eastAsia="zh-CN" w:bidi="hi-IN"/>
        </w:rPr>
        <w:t>splazola@uabc.edu.mx</w:t>
      </w:r>
    </w:p>
    <w:p w14:paraId="6C1F895D" w14:textId="0231CAAD" w:rsidR="00E61D27" w:rsidRDefault="00D90AB7" w:rsidP="00D90AB7">
      <w:pPr>
        <w:pStyle w:val="Default"/>
        <w:spacing w:line="276" w:lineRule="auto"/>
        <w:jc w:val="right"/>
        <w:rPr>
          <w:rFonts w:ascii="Calibri" w:hAnsi="Calibri" w:cs="Calibri"/>
          <w:b/>
          <w:color w:val="auto"/>
          <w:lang w:val="es-ES"/>
        </w:rPr>
      </w:pPr>
      <w:r>
        <w:rPr>
          <w:rFonts w:ascii="Calibri" w:hAnsi="Calibri" w:cs="Calibri"/>
          <w:b/>
          <w:color w:val="auto"/>
          <w:lang w:val="es-ES"/>
        </w:rPr>
        <w:br/>
      </w:r>
      <w:r w:rsidR="00E61D27" w:rsidRPr="00D90AB7">
        <w:rPr>
          <w:rFonts w:ascii="Calibri" w:hAnsi="Calibri" w:cs="Calibri"/>
          <w:b/>
          <w:color w:val="auto"/>
          <w:lang w:val="es-ES"/>
        </w:rPr>
        <w:t>Raquel Talavera Chávez</w:t>
      </w:r>
      <w:r>
        <w:rPr>
          <w:rFonts w:ascii="Calibri" w:hAnsi="Calibri" w:cs="Calibri"/>
          <w:b/>
          <w:color w:val="auto"/>
          <w:lang w:val="es-ES"/>
        </w:rPr>
        <w:br/>
      </w:r>
      <w:r w:rsidRPr="00D90AB7">
        <w:rPr>
          <w:rFonts w:ascii="Calibri" w:hAnsi="Calibri" w:cs="Calibri"/>
          <w:color w:val="auto"/>
          <w:lang w:val="es-ES_tradnl" w:eastAsia="es-MX"/>
        </w:rPr>
        <w:t>Universidad Autónoma de Baja California, México</w:t>
      </w:r>
    </w:p>
    <w:p w14:paraId="43542230" w14:textId="49439D3D" w:rsidR="00D90AB7" w:rsidRPr="00D90AB7" w:rsidRDefault="00D90AB7" w:rsidP="00D90AB7">
      <w:pPr>
        <w:pStyle w:val="Default"/>
        <w:spacing w:line="276" w:lineRule="auto"/>
        <w:jc w:val="right"/>
        <w:rPr>
          <w:rStyle w:val="Hipervnculo"/>
          <w:rFonts w:asciiTheme="minorHAnsi" w:hAnsiTheme="minorHAnsi"/>
          <w:color w:val="FF0000"/>
          <w:kern w:val="1"/>
          <w:szCs w:val="22"/>
          <w:u w:val="none"/>
          <w:lang w:eastAsia="zh-CN" w:bidi="hi-IN"/>
        </w:rPr>
      </w:pPr>
      <w:r w:rsidRPr="00D90AB7">
        <w:rPr>
          <w:rStyle w:val="Hipervnculo"/>
          <w:rFonts w:asciiTheme="minorHAnsi" w:hAnsiTheme="minorHAnsi"/>
          <w:color w:val="FF0000"/>
          <w:kern w:val="1"/>
          <w:szCs w:val="22"/>
          <w:u w:val="none"/>
          <w:lang w:eastAsia="zh-CN" w:bidi="hi-IN"/>
        </w:rPr>
        <w:t>raquelt@uabc.edu.mx</w:t>
      </w:r>
    </w:p>
    <w:p w14:paraId="2E553D1B" w14:textId="4B39131B" w:rsidR="009E35CD" w:rsidRDefault="00D90AB7" w:rsidP="00D90AB7">
      <w:pPr>
        <w:pStyle w:val="Default"/>
        <w:spacing w:line="276" w:lineRule="auto"/>
        <w:jc w:val="right"/>
        <w:rPr>
          <w:rFonts w:ascii="Calibri" w:hAnsi="Calibri" w:cs="Calibri"/>
          <w:b/>
          <w:color w:val="auto"/>
          <w:lang w:val="es-ES"/>
        </w:rPr>
      </w:pPr>
      <w:r>
        <w:rPr>
          <w:rFonts w:ascii="Calibri" w:hAnsi="Calibri" w:cs="Calibri"/>
          <w:b/>
          <w:color w:val="auto"/>
          <w:lang w:val="es-ES"/>
        </w:rPr>
        <w:br/>
      </w:r>
      <w:r w:rsidR="00E61D27" w:rsidRPr="00D90AB7">
        <w:rPr>
          <w:rFonts w:ascii="Calibri" w:hAnsi="Calibri" w:cs="Calibri"/>
          <w:b/>
          <w:color w:val="auto"/>
          <w:lang w:val="es-ES"/>
        </w:rPr>
        <w:t xml:space="preserve">María Elizabeth Ojeda Orta  </w:t>
      </w:r>
      <w:r>
        <w:rPr>
          <w:rFonts w:ascii="Calibri" w:hAnsi="Calibri" w:cs="Calibri"/>
          <w:b/>
          <w:color w:val="auto"/>
          <w:lang w:val="es-ES"/>
        </w:rPr>
        <w:br/>
      </w:r>
      <w:r w:rsidRPr="00D90AB7">
        <w:rPr>
          <w:rFonts w:ascii="Calibri" w:hAnsi="Calibri" w:cs="Calibri"/>
          <w:color w:val="auto"/>
          <w:lang w:val="es-ES_tradnl" w:eastAsia="es-MX"/>
        </w:rPr>
        <w:t>Universidad Autónoma de Baja California, México</w:t>
      </w:r>
    </w:p>
    <w:p w14:paraId="4AF6AE93" w14:textId="59DAB8FE" w:rsidR="00D90AB7" w:rsidRPr="00D90AB7" w:rsidRDefault="00D90AB7" w:rsidP="00D90AB7">
      <w:pPr>
        <w:pStyle w:val="Default"/>
        <w:spacing w:line="276" w:lineRule="auto"/>
        <w:jc w:val="right"/>
        <w:rPr>
          <w:rStyle w:val="Hipervnculo"/>
          <w:rFonts w:asciiTheme="minorHAnsi" w:hAnsiTheme="minorHAnsi"/>
          <w:color w:val="FF0000"/>
          <w:kern w:val="1"/>
          <w:szCs w:val="22"/>
          <w:u w:val="none"/>
          <w:lang w:eastAsia="zh-CN" w:bidi="hi-IN"/>
        </w:rPr>
      </w:pPr>
      <w:r w:rsidRPr="00D90AB7">
        <w:rPr>
          <w:rStyle w:val="Hipervnculo"/>
          <w:rFonts w:asciiTheme="minorHAnsi" w:hAnsiTheme="minorHAnsi"/>
          <w:color w:val="FF0000"/>
          <w:kern w:val="1"/>
          <w:szCs w:val="22"/>
          <w:u w:val="none"/>
          <w:lang w:eastAsia="zh-CN" w:bidi="hi-IN"/>
        </w:rPr>
        <w:t>lizao33@uabc.edu.mx</w:t>
      </w:r>
    </w:p>
    <w:p w14:paraId="74A843AE" w14:textId="77777777" w:rsidR="00830FD8" w:rsidRPr="00D90AB7" w:rsidRDefault="00830FD8" w:rsidP="00D90AB7">
      <w:pPr>
        <w:pStyle w:val="Default"/>
        <w:spacing w:line="276" w:lineRule="auto"/>
        <w:jc w:val="right"/>
        <w:rPr>
          <w:rStyle w:val="Hipervnculo"/>
          <w:rFonts w:asciiTheme="minorHAnsi" w:hAnsiTheme="minorHAnsi"/>
          <w:color w:val="FF0000"/>
          <w:kern w:val="1"/>
          <w:szCs w:val="22"/>
          <w:u w:val="none"/>
          <w:lang w:eastAsia="zh-CN" w:bidi="hi-IN"/>
        </w:rPr>
      </w:pPr>
    </w:p>
    <w:p w14:paraId="4A7515AE" w14:textId="122E8645" w:rsidR="009E35CD" w:rsidRPr="000416A5" w:rsidRDefault="00D90AB7" w:rsidP="00830FD8">
      <w:pPr>
        <w:pStyle w:val="NormalWeb"/>
        <w:spacing w:line="480" w:lineRule="auto"/>
        <w:contextualSpacing/>
        <w:rPr>
          <w:rFonts w:ascii="Arial" w:hAnsi="Arial" w:cs="Arial"/>
          <w:b/>
          <w:color w:val="000000" w:themeColor="text1"/>
          <w:sz w:val="28"/>
          <w:szCs w:val="36"/>
        </w:rPr>
      </w:pPr>
      <w:r w:rsidRPr="009E256C">
        <w:rPr>
          <w:rFonts w:ascii="Calibri" w:hAnsi="Calibri" w:cs="Calibri"/>
          <w:b/>
          <w:color w:val="000000"/>
          <w:sz w:val="28"/>
          <w:szCs w:val="28"/>
          <w:lang w:val="es-ES_tradnl" w:eastAsia="es-MX"/>
        </w:rPr>
        <w:t>Resumen</w:t>
      </w:r>
      <w:r w:rsidR="009E35CD" w:rsidRPr="000416A5">
        <w:rPr>
          <w:rFonts w:ascii="Arial" w:hAnsi="Arial" w:cs="Arial"/>
          <w:b/>
          <w:color w:val="000000" w:themeColor="text1"/>
          <w:sz w:val="28"/>
          <w:szCs w:val="36"/>
        </w:rPr>
        <w:t xml:space="preserve"> </w:t>
      </w:r>
    </w:p>
    <w:p w14:paraId="3DCBAE15" w14:textId="6FA6FF97" w:rsidR="009E35CD" w:rsidRPr="00D90AB7" w:rsidRDefault="00FC2530" w:rsidP="00D90AB7">
      <w:pPr>
        <w:pStyle w:val="NormalWeb"/>
        <w:spacing w:before="0" w:beforeAutospacing="0" w:after="0" w:afterAutospacing="0" w:line="360" w:lineRule="auto"/>
        <w:contextualSpacing/>
        <w:jc w:val="both"/>
        <w:rPr>
          <w:color w:val="000000" w:themeColor="text1"/>
        </w:rPr>
      </w:pPr>
      <w:r w:rsidRPr="00D90AB7">
        <w:rPr>
          <w:color w:val="000000" w:themeColor="text1"/>
        </w:rPr>
        <w:t>Debido a los resultados obtenidos por parte de los estudiantes de la licenciatura en Contaduría</w:t>
      </w:r>
      <w:r w:rsidR="0081642C" w:rsidRPr="00D90AB7">
        <w:rPr>
          <w:color w:val="000000" w:themeColor="text1"/>
        </w:rPr>
        <w:t xml:space="preserve"> (LC)</w:t>
      </w:r>
      <w:r w:rsidRPr="00D90AB7">
        <w:rPr>
          <w:color w:val="000000" w:themeColor="text1"/>
        </w:rPr>
        <w:t xml:space="preserve"> de la Facultad de Contaduría y Administración</w:t>
      </w:r>
      <w:r w:rsidR="0081642C" w:rsidRPr="00D90AB7">
        <w:rPr>
          <w:color w:val="000000" w:themeColor="text1"/>
        </w:rPr>
        <w:t xml:space="preserve"> (FCA)</w:t>
      </w:r>
      <w:r w:rsidRPr="00D90AB7">
        <w:rPr>
          <w:color w:val="000000" w:themeColor="text1"/>
        </w:rPr>
        <w:t xml:space="preserve"> de la Universidad Autónoma de Baja California</w:t>
      </w:r>
      <w:r w:rsidR="0081642C" w:rsidRPr="00D90AB7">
        <w:rPr>
          <w:color w:val="000000" w:themeColor="text1"/>
        </w:rPr>
        <w:t xml:space="preserve"> (UABC)</w:t>
      </w:r>
      <w:r w:rsidRPr="00D90AB7">
        <w:rPr>
          <w:color w:val="000000" w:themeColor="text1"/>
        </w:rPr>
        <w:t xml:space="preserve"> </w:t>
      </w:r>
      <w:r w:rsidR="00154516" w:rsidRPr="00D90AB7">
        <w:rPr>
          <w:color w:val="000000" w:themeColor="text1"/>
        </w:rPr>
        <w:t xml:space="preserve">al presentar el Examen General que aplica el Centro Nacional de Evaluación para la Educación, </w:t>
      </w:r>
      <w:r w:rsidRPr="00D90AB7">
        <w:rPr>
          <w:color w:val="000000" w:themeColor="text1"/>
        </w:rPr>
        <w:t xml:space="preserve">se decidió aplicar la herramienta DMAIC de Seis Sigma, la cual se enfoca en la mejora continua de procesos existentes, la cual permite definir, medir, analizar, mejorar y controlar cualquier situación para generar una estrategia de calidad basada en estadística, recolectando información y dando veracidad de los datos recabados. </w:t>
      </w:r>
      <w:r w:rsidR="00DC3458" w:rsidRPr="00D90AB7">
        <w:rPr>
          <w:color w:val="000000" w:themeColor="text1"/>
        </w:rPr>
        <w:t>Este</w:t>
      </w:r>
      <w:r w:rsidR="009E35CD" w:rsidRPr="00D90AB7">
        <w:rPr>
          <w:color w:val="000000" w:themeColor="text1"/>
        </w:rPr>
        <w:t xml:space="preserve"> trabajo propone </w:t>
      </w:r>
      <w:r w:rsidR="00DC3458" w:rsidRPr="00D90AB7">
        <w:rPr>
          <w:color w:val="000000" w:themeColor="text1"/>
        </w:rPr>
        <w:t xml:space="preserve">la elaboración de una herramienta didáctica digital denominada Guía de ubicación de contenidos de </w:t>
      </w:r>
      <w:r w:rsidR="00DC3458" w:rsidRPr="00D90AB7">
        <w:rPr>
          <w:color w:val="000000" w:themeColor="text1"/>
        </w:rPr>
        <w:lastRenderedPageBreak/>
        <w:t xml:space="preserve">CENEVAL, con la finalidad de </w:t>
      </w:r>
      <w:r w:rsidR="005F3027" w:rsidRPr="00D90AB7">
        <w:rPr>
          <w:color w:val="000000" w:themeColor="text1"/>
        </w:rPr>
        <w:t xml:space="preserve">disminuir el porcentaje de estudiantes </w:t>
      </w:r>
      <w:r w:rsidR="00DC3458" w:rsidRPr="00D90AB7">
        <w:rPr>
          <w:color w:val="000000" w:themeColor="text1"/>
        </w:rPr>
        <w:t xml:space="preserve">de la carrera de </w:t>
      </w:r>
      <w:r w:rsidR="0081642C" w:rsidRPr="00D90AB7">
        <w:rPr>
          <w:color w:val="000000" w:themeColor="text1"/>
        </w:rPr>
        <w:t>LC</w:t>
      </w:r>
      <w:r w:rsidR="005F3027" w:rsidRPr="00D90AB7">
        <w:rPr>
          <w:color w:val="000000" w:themeColor="text1"/>
        </w:rPr>
        <w:t xml:space="preserve"> que presentan resultado “Sin Testimonio”</w:t>
      </w:r>
      <w:r w:rsidR="0081642C" w:rsidRPr="00D90AB7">
        <w:rPr>
          <w:color w:val="000000" w:themeColor="text1"/>
        </w:rPr>
        <w:t xml:space="preserve">, como una acción de </w:t>
      </w:r>
      <w:r w:rsidR="009E35CD" w:rsidRPr="00D90AB7">
        <w:rPr>
          <w:color w:val="000000" w:themeColor="text1"/>
        </w:rPr>
        <w:t xml:space="preserve">mejora para implementarse en la </w:t>
      </w:r>
      <w:r w:rsidR="0081642C" w:rsidRPr="00D90AB7">
        <w:rPr>
          <w:color w:val="000000" w:themeColor="text1"/>
        </w:rPr>
        <w:t xml:space="preserve">FCA. </w:t>
      </w:r>
      <w:r w:rsidR="009E35CD" w:rsidRPr="00D90AB7">
        <w:rPr>
          <w:color w:val="000000" w:themeColor="text1"/>
        </w:rPr>
        <w:t xml:space="preserve"> </w:t>
      </w:r>
    </w:p>
    <w:p w14:paraId="49E229DB" w14:textId="0F260ADB" w:rsidR="009E35CD" w:rsidRPr="000416A5" w:rsidRDefault="009E35CD" w:rsidP="00830FD8">
      <w:pPr>
        <w:pStyle w:val="NormalWeb"/>
        <w:spacing w:line="480" w:lineRule="auto"/>
        <w:contextualSpacing/>
        <w:jc w:val="both"/>
        <w:rPr>
          <w:rFonts w:ascii="Arial" w:hAnsi="Arial" w:cs="Arial"/>
          <w:color w:val="000000" w:themeColor="text1"/>
        </w:rPr>
      </w:pPr>
      <w:r w:rsidRPr="00D90AB7">
        <w:rPr>
          <w:rFonts w:ascii="Calibri" w:hAnsi="Calibri" w:cs="Calibri"/>
          <w:b/>
          <w:color w:val="000000"/>
          <w:sz w:val="28"/>
          <w:szCs w:val="28"/>
          <w:lang w:val="es-ES_tradnl" w:eastAsia="es-MX"/>
        </w:rPr>
        <w:t>Palabras Clave:</w:t>
      </w:r>
      <w:r w:rsidRPr="000416A5">
        <w:rPr>
          <w:rFonts w:ascii="Arial" w:hAnsi="Arial" w:cs="Arial"/>
          <w:color w:val="000000" w:themeColor="text1"/>
        </w:rPr>
        <w:t xml:space="preserve">  </w:t>
      </w:r>
      <w:r w:rsidRPr="00D90AB7">
        <w:rPr>
          <w:color w:val="000000" w:themeColor="text1"/>
        </w:rPr>
        <w:t>CENEVAL, EGEL-CONTA, DMAIC</w:t>
      </w:r>
      <w:r w:rsidR="00D90AB7">
        <w:rPr>
          <w:color w:val="000000" w:themeColor="text1"/>
        </w:rPr>
        <w:t>.</w:t>
      </w:r>
    </w:p>
    <w:p w14:paraId="1F28B24C" w14:textId="45063DE7" w:rsidR="00830FD8" w:rsidRPr="000416A5" w:rsidRDefault="00D90AB7" w:rsidP="00830FD8">
      <w:pPr>
        <w:pStyle w:val="NormalWeb"/>
        <w:spacing w:line="480" w:lineRule="auto"/>
        <w:contextualSpacing/>
        <w:rPr>
          <w:rFonts w:ascii="Arial" w:hAnsi="Arial" w:cs="Arial"/>
          <w:b/>
          <w:color w:val="000000" w:themeColor="text1"/>
          <w:sz w:val="28"/>
          <w:szCs w:val="36"/>
        </w:rPr>
      </w:pPr>
      <w:r>
        <w:rPr>
          <w:rFonts w:ascii="Calibri" w:hAnsi="Calibri" w:cs="Calibri"/>
          <w:b/>
          <w:color w:val="000000"/>
          <w:sz w:val="28"/>
          <w:szCs w:val="28"/>
          <w:lang w:val="es-ES_tradnl" w:eastAsia="es-MX"/>
        </w:rPr>
        <w:t>A</w:t>
      </w:r>
      <w:r w:rsidRPr="00D90AB7">
        <w:rPr>
          <w:rFonts w:ascii="Calibri" w:hAnsi="Calibri" w:cs="Calibri"/>
          <w:b/>
          <w:color w:val="000000"/>
          <w:sz w:val="28"/>
          <w:szCs w:val="28"/>
          <w:lang w:val="es-ES_tradnl" w:eastAsia="es-MX"/>
        </w:rPr>
        <w:t>bstract</w:t>
      </w:r>
    </w:p>
    <w:p w14:paraId="5B526437" w14:textId="5B08E680" w:rsidR="00830FD8" w:rsidRPr="00D90AB7" w:rsidRDefault="00830FD8" w:rsidP="00D90AB7">
      <w:pPr>
        <w:pStyle w:val="NormalWeb"/>
        <w:spacing w:line="360" w:lineRule="auto"/>
        <w:contextualSpacing/>
        <w:jc w:val="both"/>
        <w:rPr>
          <w:color w:val="000000" w:themeColor="text1"/>
        </w:rPr>
      </w:pPr>
      <w:r w:rsidRPr="00D90AB7">
        <w:rPr>
          <w:color w:val="000000" w:themeColor="text1"/>
        </w:rPr>
        <w:t xml:space="preserve">Due to the results obtained by the undergraduate students in Accounting </w:t>
      </w:r>
      <w:r w:rsidR="00B85EA8" w:rsidRPr="00D90AB7">
        <w:rPr>
          <w:color w:val="000000" w:themeColor="text1"/>
        </w:rPr>
        <w:t>from the</w:t>
      </w:r>
      <w:r w:rsidRPr="00D90AB7">
        <w:rPr>
          <w:color w:val="000000" w:themeColor="text1"/>
        </w:rPr>
        <w:t xml:space="preserve"> </w:t>
      </w:r>
      <w:r w:rsidR="00B85EA8" w:rsidRPr="00D90AB7">
        <w:rPr>
          <w:color w:val="000000" w:themeColor="text1"/>
        </w:rPr>
        <w:t>School</w:t>
      </w:r>
      <w:r w:rsidRPr="00D90AB7">
        <w:rPr>
          <w:color w:val="000000" w:themeColor="text1"/>
        </w:rPr>
        <w:t xml:space="preserve"> of Accounting and Administration (FCA) </w:t>
      </w:r>
      <w:r w:rsidR="00B85EA8" w:rsidRPr="00D90AB7">
        <w:rPr>
          <w:color w:val="000000" w:themeColor="text1"/>
        </w:rPr>
        <w:t>at</w:t>
      </w:r>
      <w:r w:rsidRPr="00D90AB7">
        <w:rPr>
          <w:color w:val="000000" w:themeColor="text1"/>
        </w:rPr>
        <w:t xml:space="preserve"> the Autonomous University of Baja California (UABC) in presenting the General Examination applied by the National Evaluation Center for Education, it was decided to apply the DMAIC Six Sigma tool, which focuses on the continuous improvement of existing processes, which allows</w:t>
      </w:r>
      <w:r w:rsidR="00B85EA8" w:rsidRPr="00D90AB7">
        <w:rPr>
          <w:color w:val="000000" w:themeColor="text1"/>
        </w:rPr>
        <w:t xml:space="preserve"> us to define</w:t>
      </w:r>
      <w:r w:rsidRPr="00D90AB7">
        <w:rPr>
          <w:color w:val="000000" w:themeColor="text1"/>
        </w:rPr>
        <w:t>, measu</w:t>
      </w:r>
      <w:r w:rsidR="00B85EA8" w:rsidRPr="00D90AB7">
        <w:rPr>
          <w:color w:val="000000" w:themeColor="text1"/>
        </w:rPr>
        <w:t>re</w:t>
      </w:r>
      <w:r w:rsidRPr="00D90AB7">
        <w:rPr>
          <w:color w:val="000000" w:themeColor="text1"/>
        </w:rPr>
        <w:t>, analyz</w:t>
      </w:r>
      <w:r w:rsidR="00B85EA8" w:rsidRPr="00D90AB7">
        <w:rPr>
          <w:color w:val="000000" w:themeColor="text1"/>
        </w:rPr>
        <w:t>e</w:t>
      </w:r>
      <w:r w:rsidRPr="00D90AB7">
        <w:rPr>
          <w:color w:val="000000" w:themeColor="text1"/>
        </w:rPr>
        <w:t>, improv</w:t>
      </w:r>
      <w:r w:rsidR="00B85EA8" w:rsidRPr="00D90AB7">
        <w:rPr>
          <w:color w:val="000000" w:themeColor="text1"/>
        </w:rPr>
        <w:t>e</w:t>
      </w:r>
      <w:r w:rsidRPr="00D90AB7">
        <w:rPr>
          <w:color w:val="000000" w:themeColor="text1"/>
        </w:rPr>
        <w:t xml:space="preserve"> and </w:t>
      </w:r>
      <w:r w:rsidR="00B85EA8" w:rsidRPr="00D90AB7">
        <w:rPr>
          <w:color w:val="000000" w:themeColor="text1"/>
        </w:rPr>
        <w:t>control</w:t>
      </w:r>
      <w:r w:rsidRPr="00D90AB7">
        <w:rPr>
          <w:color w:val="000000" w:themeColor="text1"/>
        </w:rPr>
        <w:t xml:space="preserve"> any situation to generate a quality strategy based on statistics, collecting information and giving veracity of the collected data. This work proposes the elaboration of a digital didactic tool called CENEVAL's Content Location Guide, with the purpose of reducing the percentage of students who present "No Testimony" results, as an improvement action to be implemented </w:t>
      </w:r>
      <w:r w:rsidR="004B25A0" w:rsidRPr="00D90AB7">
        <w:rPr>
          <w:color w:val="000000" w:themeColor="text1"/>
        </w:rPr>
        <w:t>at</w:t>
      </w:r>
      <w:r w:rsidRPr="00D90AB7">
        <w:rPr>
          <w:color w:val="000000" w:themeColor="text1"/>
        </w:rPr>
        <w:t xml:space="preserve"> the FCA.</w:t>
      </w:r>
    </w:p>
    <w:p w14:paraId="02DB8932" w14:textId="032010FF" w:rsidR="00830FD8" w:rsidRDefault="00684A12" w:rsidP="00830FD8">
      <w:pPr>
        <w:pStyle w:val="NormalWeb"/>
        <w:spacing w:line="480" w:lineRule="auto"/>
        <w:contextualSpacing/>
        <w:jc w:val="both"/>
        <w:rPr>
          <w:color w:val="000000" w:themeColor="text1"/>
        </w:rPr>
      </w:pPr>
      <w:r w:rsidRPr="00D90AB7">
        <w:rPr>
          <w:rFonts w:ascii="Calibri" w:hAnsi="Calibri" w:cs="Calibri"/>
          <w:b/>
          <w:color w:val="000000"/>
          <w:sz w:val="28"/>
          <w:szCs w:val="28"/>
          <w:lang w:val="es-ES_tradnl" w:eastAsia="es-MX"/>
        </w:rPr>
        <w:t>Key</w:t>
      </w:r>
      <w:r w:rsidR="00D90AB7">
        <w:rPr>
          <w:rFonts w:ascii="Calibri" w:hAnsi="Calibri" w:cs="Calibri"/>
          <w:b/>
          <w:color w:val="000000"/>
          <w:sz w:val="28"/>
          <w:szCs w:val="28"/>
          <w:lang w:val="es-ES_tradnl" w:eastAsia="es-MX"/>
        </w:rPr>
        <w:t xml:space="preserve"> </w:t>
      </w:r>
      <w:r w:rsidRPr="00D90AB7">
        <w:rPr>
          <w:rFonts w:ascii="Calibri" w:hAnsi="Calibri" w:cs="Calibri"/>
          <w:b/>
          <w:color w:val="000000"/>
          <w:sz w:val="28"/>
          <w:szCs w:val="28"/>
          <w:lang w:val="es-ES_tradnl" w:eastAsia="es-MX"/>
        </w:rPr>
        <w:t>words:</w:t>
      </w:r>
      <w:r w:rsidR="00830FD8" w:rsidRPr="00D90AB7">
        <w:rPr>
          <w:rFonts w:ascii="Calibri" w:hAnsi="Calibri" w:cs="Calibri"/>
          <w:b/>
          <w:color w:val="000000"/>
          <w:sz w:val="28"/>
          <w:szCs w:val="28"/>
          <w:lang w:val="es-ES_tradnl" w:eastAsia="es-MX"/>
        </w:rPr>
        <w:t xml:space="preserve"> </w:t>
      </w:r>
      <w:r w:rsidR="00830FD8" w:rsidRPr="000416A5">
        <w:rPr>
          <w:rFonts w:ascii="Arial" w:hAnsi="Arial" w:cs="Arial"/>
          <w:color w:val="000000" w:themeColor="text1"/>
        </w:rPr>
        <w:t xml:space="preserve"> </w:t>
      </w:r>
      <w:r w:rsidR="00830FD8" w:rsidRPr="00D90AB7">
        <w:rPr>
          <w:color w:val="000000" w:themeColor="text1"/>
        </w:rPr>
        <w:t>CENEVAL, EGEL-CONTA, DMAIC</w:t>
      </w:r>
      <w:r w:rsidR="00D90AB7">
        <w:rPr>
          <w:color w:val="000000" w:themeColor="text1"/>
        </w:rPr>
        <w:t>.</w:t>
      </w:r>
    </w:p>
    <w:p w14:paraId="4DF2370A" w14:textId="77777777" w:rsidR="00D90AB7" w:rsidRDefault="00D90AB7" w:rsidP="00D90AB7">
      <w:pPr>
        <w:spacing w:before="120" w:after="240" w:line="360" w:lineRule="auto"/>
        <w:jc w:val="both"/>
        <w:rPr>
          <w:rFonts w:ascii="Arial" w:hAnsi="Arial" w:cs="Arial"/>
        </w:rPr>
      </w:pPr>
      <w:r w:rsidRPr="009E256C">
        <w:rPr>
          <w:rFonts w:cs="Times New Roman"/>
          <w:b/>
          <w:color w:val="000000"/>
        </w:rPr>
        <w:t>Fecha Recepción:</w:t>
      </w:r>
      <w:r w:rsidRPr="009E256C">
        <w:rPr>
          <w:rFonts w:cs="Times New Roman"/>
          <w:color w:val="000000"/>
        </w:rPr>
        <w:t xml:space="preserve"> Febrero 2017     </w:t>
      </w:r>
      <w:r w:rsidRPr="009E256C">
        <w:rPr>
          <w:rFonts w:cs="Times New Roman"/>
          <w:b/>
          <w:color w:val="000000"/>
        </w:rPr>
        <w:t>Fecha Aceptación:</w:t>
      </w:r>
      <w:r w:rsidRPr="009E256C">
        <w:rPr>
          <w:rFonts w:cs="Times New Roman"/>
          <w:color w:val="000000"/>
        </w:rPr>
        <w:t xml:space="preserve"> Julio 2017</w:t>
      </w:r>
      <w:r>
        <w:rPr>
          <w:color w:val="000000"/>
        </w:rPr>
        <w:br/>
      </w:r>
      <w:r w:rsidR="00D27E58">
        <w:pict w14:anchorId="21622A01">
          <v:rect id="_x0000_i1025" style="width:446.5pt;height:1.5pt" o:hralign="center" o:hrstd="t" o:hr="t" fillcolor="#a0a0a0" stroked="f"/>
        </w:pict>
      </w:r>
    </w:p>
    <w:p w14:paraId="0B631AC7" w14:textId="35127868" w:rsidR="00B66AFF" w:rsidRPr="003E1B61" w:rsidRDefault="00D90AB7" w:rsidP="00C32989">
      <w:pPr>
        <w:pStyle w:val="NormalWeb"/>
        <w:spacing w:before="0" w:beforeAutospacing="0" w:after="0" w:afterAutospacing="0" w:line="480" w:lineRule="auto"/>
        <w:contextualSpacing/>
        <w:rPr>
          <w:rFonts w:ascii="Arial" w:hAnsi="Arial" w:cs="Arial"/>
          <w:b/>
          <w:color w:val="000000" w:themeColor="text1"/>
          <w:szCs w:val="36"/>
        </w:rPr>
      </w:pPr>
      <w:r w:rsidRPr="003E1B61">
        <w:rPr>
          <w:rFonts w:ascii="Arial" w:hAnsi="Arial" w:cs="Arial"/>
          <w:b/>
          <w:color w:val="000000" w:themeColor="text1"/>
          <w:szCs w:val="36"/>
        </w:rPr>
        <w:t>Introducción</w:t>
      </w:r>
      <w:r w:rsidR="009A46CE" w:rsidRPr="003E1B61">
        <w:rPr>
          <w:rFonts w:ascii="Arial" w:hAnsi="Arial" w:cs="Arial"/>
          <w:b/>
          <w:color w:val="000000" w:themeColor="text1"/>
          <w:szCs w:val="36"/>
        </w:rPr>
        <w:t xml:space="preserve"> </w:t>
      </w:r>
    </w:p>
    <w:p w14:paraId="780F4C3D" w14:textId="176E9471" w:rsidR="00297025" w:rsidRPr="00D90AB7" w:rsidRDefault="00A55AF5" w:rsidP="00D90AB7">
      <w:pPr>
        <w:pStyle w:val="NormalWeb"/>
        <w:spacing w:before="0" w:beforeAutospacing="0" w:after="0" w:afterAutospacing="0" w:line="360" w:lineRule="auto"/>
        <w:contextualSpacing/>
        <w:jc w:val="both"/>
        <w:rPr>
          <w:color w:val="000000" w:themeColor="text1"/>
        </w:rPr>
      </w:pPr>
      <w:r w:rsidRPr="00D90AB7">
        <w:rPr>
          <w:color w:val="000000" w:themeColor="text1"/>
        </w:rPr>
        <w:t xml:space="preserve">Ante la dinámica de un </w:t>
      </w:r>
      <w:r w:rsidR="0028254E" w:rsidRPr="00D90AB7">
        <w:rPr>
          <w:color w:val="000000" w:themeColor="text1"/>
        </w:rPr>
        <w:t>entorno cambiante las</w:t>
      </w:r>
      <w:r w:rsidRPr="00D90AB7">
        <w:rPr>
          <w:color w:val="000000" w:themeColor="text1"/>
        </w:rPr>
        <w:t xml:space="preserve"> organizaciones   </w:t>
      </w:r>
      <w:r w:rsidR="0028254E" w:rsidRPr="00D90AB7">
        <w:rPr>
          <w:color w:val="000000" w:themeColor="text1"/>
        </w:rPr>
        <w:t>enfrentan el</w:t>
      </w:r>
      <w:r w:rsidRPr="00D90AB7">
        <w:rPr>
          <w:color w:val="000000" w:themeColor="text1"/>
        </w:rPr>
        <w:t xml:space="preserve"> </w:t>
      </w:r>
      <w:r w:rsidR="00DF2EDA" w:rsidRPr="00D90AB7">
        <w:rPr>
          <w:color w:val="000000" w:themeColor="text1"/>
        </w:rPr>
        <w:t>reto de</w:t>
      </w:r>
      <w:r w:rsidRPr="00D90AB7">
        <w:rPr>
          <w:color w:val="000000" w:themeColor="text1"/>
        </w:rPr>
        <w:t xml:space="preserve"> </w:t>
      </w:r>
      <w:r w:rsidR="00DF2EDA" w:rsidRPr="00D90AB7">
        <w:rPr>
          <w:color w:val="000000" w:themeColor="text1"/>
        </w:rPr>
        <w:t>mantener su</w:t>
      </w:r>
      <w:r w:rsidRPr="00D90AB7">
        <w:rPr>
          <w:color w:val="000000" w:themeColor="text1"/>
        </w:rPr>
        <w:t xml:space="preserve"> posicionamiento en una sociedad que accede a   un infinito </w:t>
      </w:r>
      <w:r w:rsidR="00DF2EDA" w:rsidRPr="00D90AB7">
        <w:rPr>
          <w:color w:val="000000" w:themeColor="text1"/>
        </w:rPr>
        <w:t>de posibilidades de</w:t>
      </w:r>
      <w:r w:rsidRPr="00D90AB7">
        <w:rPr>
          <w:color w:val="000000" w:themeColor="text1"/>
        </w:rPr>
        <w:t xml:space="preserve"> </w:t>
      </w:r>
      <w:r w:rsidR="00DF2EDA" w:rsidRPr="00D90AB7">
        <w:rPr>
          <w:color w:val="000000" w:themeColor="text1"/>
        </w:rPr>
        <w:t>información a</w:t>
      </w:r>
      <w:r w:rsidRPr="00D90AB7">
        <w:rPr>
          <w:color w:val="000000" w:themeColor="text1"/>
        </w:rPr>
        <w:t xml:space="preserve"> través de la </w:t>
      </w:r>
      <w:r w:rsidR="00DF2EDA" w:rsidRPr="00D90AB7">
        <w:rPr>
          <w:color w:val="000000" w:themeColor="text1"/>
        </w:rPr>
        <w:t>tecnología,</w:t>
      </w:r>
      <w:r w:rsidRPr="00D90AB7">
        <w:rPr>
          <w:color w:val="000000" w:themeColor="text1"/>
        </w:rPr>
        <w:t xml:space="preserve"> la </w:t>
      </w:r>
      <w:r w:rsidR="00DF2EDA" w:rsidRPr="00D90AB7">
        <w:rPr>
          <w:color w:val="000000" w:themeColor="text1"/>
        </w:rPr>
        <w:t>comunicación y la</w:t>
      </w:r>
      <w:r w:rsidRPr="00D90AB7">
        <w:rPr>
          <w:color w:val="000000" w:themeColor="text1"/>
        </w:rPr>
        <w:t xml:space="preserve">   valoración del conocimiento como elemento de productividad. </w:t>
      </w:r>
      <w:r w:rsidR="00E61D27" w:rsidRPr="00D90AB7">
        <w:rPr>
          <w:color w:val="000000" w:themeColor="text1"/>
        </w:rPr>
        <w:t xml:space="preserve"> </w:t>
      </w:r>
      <w:r w:rsidR="00297025" w:rsidRPr="00D90AB7">
        <w:rPr>
          <w:color w:val="000000" w:themeColor="text1"/>
        </w:rPr>
        <w:t xml:space="preserve">La </w:t>
      </w:r>
      <w:r w:rsidR="00265AEC" w:rsidRPr="00D90AB7">
        <w:rPr>
          <w:color w:val="000000" w:themeColor="text1"/>
        </w:rPr>
        <w:t>U</w:t>
      </w:r>
      <w:r w:rsidR="00C036C5" w:rsidRPr="00D90AB7">
        <w:rPr>
          <w:color w:val="000000" w:themeColor="text1"/>
        </w:rPr>
        <w:t xml:space="preserve">niversidad Autónoma de </w:t>
      </w:r>
      <w:r w:rsidR="00297025" w:rsidRPr="00D90AB7">
        <w:rPr>
          <w:color w:val="000000" w:themeColor="text1"/>
        </w:rPr>
        <w:t>B</w:t>
      </w:r>
      <w:r w:rsidR="00C036C5" w:rsidRPr="00D90AB7">
        <w:rPr>
          <w:color w:val="000000" w:themeColor="text1"/>
        </w:rPr>
        <w:t xml:space="preserve">aja </w:t>
      </w:r>
      <w:r w:rsidR="00297025" w:rsidRPr="00D90AB7">
        <w:rPr>
          <w:color w:val="000000" w:themeColor="text1"/>
        </w:rPr>
        <w:t>C</w:t>
      </w:r>
      <w:r w:rsidR="00C036C5" w:rsidRPr="00D90AB7">
        <w:rPr>
          <w:color w:val="000000" w:themeColor="text1"/>
        </w:rPr>
        <w:t>alifornia</w:t>
      </w:r>
      <w:r w:rsidR="00297025" w:rsidRPr="00D90AB7">
        <w:rPr>
          <w:color w:val="000000" w:themeColor="text1"/>
        </w:rPr>
        <w:t xml:space="preserve"> </w:t>
      </w:r>
      <w:r w:rsidR="0025187F" w:rsidRPr="00D90AB7">
        <w:rPr>
          <w:color w:val="000000" w:themeColor="text1"/>
        </w:rPr>
        <w:t xml:space="preserve">(UABC) </w:t>
      </w:r>
      <w:r w:rsidR="00297025" w:rsidRPr="00D90AB7">
        <w:rPr>
          <w:color w:val="000000" w:themeColor="text1"/>
        </w:rPr>
        <w:t xml:space="preserve">se ha adherido </w:t>
      </w:r>
      <w:r w:rsidR="0028254E" w:rsidRPr="00D90AB7">
        <w:rPr>
          <w:color w:val="000000" w:themeColor="text1"/>
        </w:rPr>
        <w:t>a la</w:t>
      </w:r>
      <w:r w:rsidR="00297025" w:rsidRPr="00D90AB7">
        <w:rPr>
          <w:color w:val="000000" w:themeColor="text1"/>
        </w:rPr>
        <w:t xml:space="preserve"> </w:t>
      </w:r>
      <w:r w:rsidR="0028254E" w:rsidRPr="00D90AB7">
        <w:rPr>
          <w:color w:val="000000" w:themeColor="text1"/>
        </w:rPr>
        <w:t xml:space="preserve">Visión </w:t>
      </w:r>
      <w:r w:rsidR="00DF2EDA" w:rsidRPr="00D90AB7">
        <w:rPr>
          <w:color w:val="000000" w:themeColor="text1"/>
        </w:rPr>
        <w:t>2020 de</w:t>
      </w:r>
      <w:r w:rsidR="00297025" w:rsidRPr="00D90AB7">
        <w:rPr>
          <w:color w:val="000000" w:themeColor="text1"/>
        </w:rPr>
        <w:t xml:space="preserve"> la Asociación Nacional de Universidades e Instituciones de Educación Superior (</w:t>
      </w:r>
      <w:r w:rsidR="00DF2EDA" w:rsidRPr="00D90AB7">
        <w:rPr>
          <w:color w:val="000000" w:themeColor="text1"/>
        </w:rPr>
        <w:t>ANUIES) por</w:t>
      </w:r>
      <w:r w:rsidR="00297025" w:rsidRPr="00D90AB7">
        <w:rPr>
          <w:color w:val="000000" w:themeColor="text1"/>
        </w:rPr>
        <w:t xml:space="preserve"> lo que ha realizado un </w:t>
      </w:r>
      <w:r w:rsidR="00DF2EDA" w:rsidRPr="00D90AB7">
        <w:rPr>
          <w:color w:val="000000" w:themeColor="text1"/>
        </w:rPr>
        <w:t>proceso de</w:t>
      </w:r>
      <w:r w:rsidR="00297025" w:rsidRPr="00D90AB7">
        <w:rPr>
          <w:color w:val="000000" w:themeColor="text1"/>
        </w:rPr>
        <w:t xml:space="preserve"> transformación   interna y un compromiso con la</w:t>
      </w:r>
      <w:r w:rsidR="00E61D27" w:rsidRPr="00D90AB7">
        <w:rPr>
          <w:color w:val="000000" w:themeColor="text1"/>
        </w:rPr>
        <w:t xml:space="preserve"> educación</w:t>
      </w:r>
      <w:r w:rsidR="00297025" w:rsidRPr="00D90AB7">
        <w:rPr>
          <w:color w:val="000000" w:themeColor="text1"/>
          <w:lang w:eastAsia="en-US"/>
        </w:rPr>
        <w:t xml:space="preserve">, y </w:t>
      </w:r>
      <w:r w:rsidR="00E61D27" w:rsidRPr="00D90AB7">
        <w:rPr>
          <w:color w:val="000000" w:themeColor="text1"/>
          <w:lang w:eastAsia="en-US"/>
        </w:rPr>
        <w:t xml:space="preserve">por ello, en </w:t>
      </w:r>
      <w:r w:rsidR="00617870" w:rsidRPr="00D90AB7">
        <w:rPr>
          <w:color w:val="000000" w:themeColor="text1"/>
          <w:lang w:eastAsia="en-US"/>
        </w:rPr>
        <w:t>el PDI</w:t>
      </w:r>
      <w:r w:rsidR="00297025" w:rsidRPr="00D90AB7">
        <w:rPr>
          <w:color w:val="000000" w:themeColor="text1"/>
          <w:lang w:eastAsia="en-US"/>
        </w:rPr>
        <w:t xml:space="preserve"> 2015-2019 </w:t>
      </w:r>
      <w:r w:rsidR="00E61D27" w:rsidRPr="00D90AB7">
        <w:rPr>
          <w:color w:val="000000" w:themeColor="text1"/>
          <w:lang w:eastAsia="en-US"/>
        </w:rPr>
        <w:t>se contempla “</w:t>
      </w:r>
      <w:r w:rsidR="00B86335" w:rsidRPr="00D90AB7">
        <w:rPr>
          <w:color w:val="000000" w:themeColor="text1"/>
          <w:lang w:eastAsia="en-US"/>
        </w:rPr>
        <w:t>F</w:t>
      </w:r>
      <w:r w:rsidR="00297025" w:rsidRPr="00D90AB7">
        <w:rPr>
          <w:color w:val="000000" w:themeColor="text1"/>
          <w:lang w:eastAsia="en-US"/>
        </w:rPr>
        <w:t>omentar la realización de estudios que contribuyan a la mejora continua de la calid</w:t>
      </w:r>
      <w:r w:rsidR="00E61D27" w:rsidRPr="00D90AB7">
        <w:rPr>
          <w:color w:val="000000" w:themeColor="text1"/>
          <w:lang w:eastAsia="en-US"/>
        </w:rPr>
        <w:t xml:space="preserve">ad de los programas educativos” </w:t>
      </w:r>
      <w:r w:rsidR="00297025" w:rsidRPr="00D90AB7">
        <w:rPr>
          <w:color w:val="000000" w:themeColor="text1"/>
          <w:lang w:eastAsia="en-US"/>
        </w:rPr>
        <w:t>(UABC 2016)</w:t>
      </w:r>
      <w:r w:rsidR="00E61D27" w:rsidRPr="00D90AB7">
        <w:rPr>
          <w:color w:val="000000" w:themeColor="text1"/>
          <w:lang w:eastAsia="en-US"/>
        </w:rPr>
        <w:t>.</w:t>
      </w:r>
    </w:p>
    <w:p w14:paraId="32252DAD" w14:textId="48345AB4" w:rsidR="007E2249" w:rsidRPr="00D90AB7" w:rsidRDefault="007E2249" w:rsidP="00D90AB7">
      <w:pPr>
        <w:pStyle w:val="NormalWeb"/>
        <w:spacing w:before="0" w:beforeAutospacing="0" w:after="0" w:afterAutospacing="0" w:line="360" w:lineRule="auto"/>
        <w:contextualSpacing/>
        <w:jc w:val="both"/>
        <w:rPr>
          <w:color w:val="000000" w:themeColor="text1"/>
        </w:rPr>
      </w:pPr>
      <w:r w:rsidRPr="00D90AB7">
        <w:rPr>
          <w:color w:val="000000" w:themeColor="text1"/>
        </w:rPr>
        <w:t xml:space="preserve">La </w:t>
      </w:r>
      <w:r w:rsidR="001D2FA1" w:rsidRPr="00D90AB7">
        <w:rPr>
          <w:color w:val="000000" w:themeColor="text1"/>
        </w:rPr>
        <w:t>F</w:t>
      </w:r>
      <w:r w:rsidR="00C036C5" w:rsidRPr="00D90AB7">
        <w:rPr>
          <w:color w:val="000000" w:themeColor="text1"/>
        </w:rPr>
        <w:t>acultad de Contaduría y Administración</w:t>
      </w:r>
      <w:r w:rsidR="0025187F" w:rsidRPr="00D90AB7">
        <w:rPr>
          <w:color w:val="000000" w:themeColor="text1"/>
        </w:rPr>
        <w:t xml:space="preserve"> (FCA)</w:t>
      </w:r>
      <w:r w:rsidR="00C036C5" w:rsidRPr="00D90AB7">
        <w:rPr>
          <w:color w:val="000000" w:themeColor="text1"/>
        </w:rPr>
        <w:t xml:space="preserve"> </w:t>
      </w:r>
      <w:r w:rsidR="000C5146" w:rsidRPr="00D90AB7">
        <w:rPr>
          <w:color w:val="000000" w:themeColor="text1"/>
        </w:rPr>
        <w:t>de la UABC</w:t>
      </w:r>
      <w:r w:rsidRPr="00D90AB7">
        <w:rPr>
          <w:color w:val="000000" w:themeColor="text1"/>
        </w:rPr>
        <w:t xml:space="preserve"> </w:t>
      </w:r>
      <w:r w:rsidR="00041BFA" w:rsidRPr="00D90AB7">
        <w:rPr>
          <w:color w:val="000000" w:themeColor="text1"/>
        </w:rPr>
        <w:t xml:space="preserve">cuenta con la acreditación de sus programas educativos por parte </w:t>
      </w:r>
      <w:r w:rsidR="00C036C5" w:rsidRPr="00D90AB7">
        <w:rPr>
          <w:color w:val="000000" w:themeColor="text1"/>
        </w:rPr>
        <w:t>de</w:t>
      </w:r>
      <w:r w:rsidR="0025187F" w:rsidRPr="00D90AB7">
        <w:rPr>
          <w:color w:val="000000" w:themeColor="text1"/>
        </w:rPr>
        <w:t>l Consejo de Acreditación en la Enseñanza de la Contaduría y Administración, A.C.</w:t>
      </w:r>
      <w:r w:rsidR="00C036C5" w:rsidRPr="00D90AB7">
        <w:rPr>
          <w:color w:val="000000" w:themeColor="text1"/>
        </w:rPr>
        <w:t xml:space="preserve"> </w:t>
      </w:r>
      <w:r w:rsidR="0025187F" w:rsidRPr="00D90AB7">
        <w:rPr>
          <w:color w:val="000000" w:themeColor="text1"/>
        </w:rPr>
        <w:t>(</w:t>
      </w:r>
      <w:r w:rsidR="00C036C5" w:rsidRPr="00D90AB7">
        <w:rPr>
          <w:color w:val="000000" w:themeColor="text1"/>
        </w:rPr>
        <w:t>CACECA</w:t>
      </w:r>
      <w:r w:rsidR="0025187F" w:rsidRPr="00D90AB7">
        <w:rPr>
          <w:color w:val="000000" w:themeColor="text1"/>
        </w:rPr>
        <w:t>)</w:t>
      </w:r>
      <w:r w:rsidR="00C036C5" w:rsidRPr="00D90AB7">
        <w:rPr>
          <w:color w:val="000000" w:themeColor="text1"/>
        </w:rPr>
        <w:t xml:space="preserve"> </w:t>
      </w:r>
      <w:r w:rsidR="000C5146" w:rsidRPr="00D90AB7">
        <w:rPr>
          <w:color w:val="000000" w:themeColor="text1"/>
        </w:rPr>
        <w:t xml:space="preserve">como programas de buena calidad de las licenciaturas de </w:t>
      </w:r>
      <w:r w:rsidR="000C5146" w:rsidRPr="00D90AB7">
        <w:rPr>
          <w:color w:val="000000" w:themeColor="text1"/>
        </w:rPr>
        <w:lastRenderedPageBreak/>
        <w:t>Contaduría, Administración de Empresas e Informática (Campus Tijuana, Mexicali y Ensenada), y Negocios Internacionales (Tijuana y Mexicali).</w:t>
      </w:r>
    </w:p>
    <w:p w14:paraId="4905853B" w14:textId="77777777" w:rsidR="00D90AB7" w:rsidRDefault="00B62B10" w:rsidP="00D90AB7">
      <w:pPr>
        <w:pStyle w:val="Prrafodelista"/>
        <w:spacing w:line="360" w:lineRule="auto"/>
        <w:ind w:left="0" w:right="51"/>
        <w:jc w:val="both"/>
        <w:rPr>
          <w:rFonts w:cs="Times New Roman"/>
          <w:color w:val="000000" w:themeColor="text1"/>
        </w:rPr>
      </w:pPr>
      <w:r w:rsidRPr="00D90AB7">
        <w:rPr>
          <w:rFonts w:cs="Times New Roman"/>
          <w:color w:val="000000" w:themeColor="text1"/>
        </w:rPr>
        <w:t>Así mismo, p</w:t>
      </w:r>
      <w:r w:rsidR="00ED5F6A" w:rsidRPr="00D90AB7">
        <w:rPr>
          <w:rFonts w:cs="Times New Roman"/>
          <w:color w:val="000000" w:themeColor="text1"/>
        </w:rPr>
        <w:t xml:space="preserve">ara dar constancia a la sociedad del cumplimiento de los procesos </w:t>
      </w:r>
      <w:r w:rsidRPr="00D90AB7">
        <w:rPr>
          <w:rFonts w:cs="Times New Roman"/>
          <w:color w:val="000000" w:themeColor="text1"/>
        </w:rPr>
        <w:t>educativos</w:t>
      </w:r>
      <w:r w:rsidR="00ED5F6A" w:rsidRPr="00D90AB7">
        <w:rPr>
          <w:rFonts w:cs="Times New Roman"/>
          <w:color w:val="000000" w:themeColor="text1"/>
        </w:rPr>
        <w:t xml:space="preserve"> y gestión que se </w:t>
      </w:r>
      <w:r w:rsidRPr="00D90AB7">
        <w:rPr>
          <w:rFonts w:cs="Times New Roman"/>
          <w:color w:val="000000" w:themeColor="text1"/>
        </w:rPr>
        <w:t>realizan</w:t>
      </w:r>
      <w:r w:rsidR="00ED5F6A" w:rsidRPr="00D90AB7">
        <w:rPr>
          <w:rFonts w:cs="Times New Roman"/>
          <w:color w:val="000000" w:themeColor="text1"/>
        </w:rPr>
        <w:t xml:space="preserve"> con calidad, </w:t>
      </w:r>
      <w:r w:rsidR="007F2FA0" w:rsidRPr="00D90AB7">
        <w:rPr>
          <w:rFonts w:cs="Times New Roman"/>
          <w:color w:val="000000" w:themeColor="text1"/>
        </w:rPr>
        <w:t>el</w:t>
      </w:r>
      <w:r w:rsidR="00ED5F6A" w:rsidRPr="00D90AB7">
        <w:rPr>
          <w:rFonts w:cs="Times New Roman"/>
          <w:color w:val="000000" w:themeColor="text1"/>
        </w:rPr>
        <w:t xml:space="preserve"> egresado de los </w:t>
      </w:r>
      <w:r w:rsidRPr="00D90AB7">
        <w:rPr>
          <w:rFonts w:cs="Times New Roman"/>
          <w:color w:val="000000" w:themeColor="text1"/>
        </w:rPr>
        <w:t>programas</w:t>
      </w:r>
      <w:r w:rsidR="00ED5F6A" w:rsidRPr="00D90AB7">
        <w:rPr>
          <w:rFonts w:cs="Times New Roman"/>
          <w:color w:val="000000" w:themeColor="text1"/>
        </w:rPr>
        <w:t xml:space="preserve"> acreditados participa en </w:t>
      </w:r>
      <w:r w:rsidR="007F2FA0" w:rsidRPr="00D90AB7">
        <w:rPr>
          <w:rFonts w:cs="Times New Roman"/>
          <w:color w:val="000000" w:themeColor="text1"/>
        </w:rPr>
        <w:t xml:space="preserve">el </w:t>
      </w:r>
      <w:r w:rsidR="00C036C5" w:rsidRPr="00D90AB7">
        <w:rPr>
          <w:rFonts w:cs="Times New Roman"/>
          <w:color w:val="000000" w:themeColor="text1"/>
        </w:rPr>
        <w:t xml:space="preserve">Examen General para el egresado de la Licenciatura </w:t>
      </w:r>
      <w:r w:rsidR="0025187F" w:rsidRPr="00D90AB7">
        <w:rPr>
          <w:rFonts w:cs="Times New Roman"/>
          <w:color w:val="000000" w:themeColor="text1"/>
        </w:rPr>
        <w:t xml:space="preserve">(EGEL) </w:t>
      </w:r>
      <w:r w:rsidR="007F2FA0" w:rsidRPr="00D90AB7">
        <w:rPr>
          <w:rFonts w:cs="Times New Roman"/>
          <w:color w:val="000000" w:themeColor="text1"/>
        </w:rPr>
        <w:t>para</w:t>
      </w:r>
      <w:r w:rsidRPr="00D90AB7">
        <w:rPr>
          <w:rFonts w:cs="Times New Roman"/>
          <w:color w:val="000000" w:themeColor="text1"/>
        </w:rPr>
        <w:t xml:space="preserve"> identificar el nivel de logro alcanzado, respecto a los conocimientos y habilidades fundamentales del perfil de egreso de la propia licenciatura por el CENEVAL</w:t>
      </w:r>
      <w:r w:rsidR="0067703C" w:rsidRPr="00D90AB7">
        <w:rPr>
          <w:rFonts w:cs="Times New Roman"/>
          <w:color w:val="000000" w:themeColor="text1"/>
        </w:rPr>
        <w:t>.</w:t>
      </w:r>
    </w:p>
    <w:p w14:paraId="75271FFA" w14:textId="7D44873F" w:rsidR="00A65049" w:rsidRPr="003E1B61" w:rsidRDefault="00A65049" w:rsidP="00D90AB7">
      <w:pPr>
        <w:pStyle w:val="Prrafodelista"/>
        <w:spacing w:line="360" w:lineRule="auto"/>
        <w:ind w:left="0" w:right="51"/>
        <w:jc w:val="both"/>
        <w:rPr>
          <w:rFonts w:ascii="Arial" w:hAnsi="Arial" w:cs="Arial"/>
          <w:color w:val="000000" w:themeColor="text1"/>
        </w:rPr>
      </w:pPr>
      <w:r w:rsidRPr="003E1B61">
        <w:rPr>
          <w:rFonts w:ascii="Arial" w:hAnsi="Arial" w:cs="Arial"/>
          <w:color w:val="000000" w:themeColor="text1"/>
        </w:rPr>
        <w:t xml:space="preserve">  </w:t>
      </w:r>
    </w:p>
    <w:p w14:paraId="4B41CE62" w14:textId="2538F33B" w:rsidR="00A65049" w:rsidRPr="003E1B61" w:rsidRDefault="009A46CE" w:rsidP="00C32989">
      <w:pPr>
        <w:pStyle w:val="NormalWeb"/>
        <w:spacing w:before="0" w:beforeAutospacing="0" w:after="0" w:afterAutospacing="0" w:line="480" w:lineRule="auto"/>
        <w:contextualSpacing/>
        <w:jc w:val="both"/>
        <w:rPr>
          <w:rFonts w:ascii="Arial" w:hAnsi="Arial" w:cs="Arial"/>
          <w:b/>
          <w:color w:val="000000" w:themeColor="text1"/>
        </w:rPr>
      </w:pPr>
      <w:r w:rsidRPr="003E1B61">
        <w:rPr>
          <w:rFonts w:ascii="Arial" w:hAnsi="Arial" w:cs="Arial"/>
          <w:b/>
          <w:color w:val="000000" w:themeColor="text1"/>
        </w:rPr>
        <w:t>ANTECEDENTES</w:t>
      </w:r>
    </w:p>
    <w:p w14:paraId="0BB34B6F" w14:textId="1DA9B62B" w:rsidR="0067703C" w:rsidRPr="00D90AB7" w:rsidRDefault="0067703C" w:rsidP="00D90AB7">
      <w:pPr>
        <w:pStyle w:val="NormalWeb"/>
        <w:spacing w:before="0" w:beforeAutospacing="0" w:after="0" w:afterAutospacing="0" w:line="360" w:lineRule="auto"/>
        <w:contextualSpacing/>
        <w:jc w:val="both"/>
        <w:rPr>
          <w:color w:val="000000" w:themeColor="text1"/>
        </w:rPr>
      </w:pPr>
      <w:r w:rsidRPr="00D90AB7">
        <w:rPr>
          <w:color w:val="000000" w:themeColor="text1"/>
        </w:rPr>
        <w:t>La política actual impulsa la calidad y la cobertura de la educación superior</w:t>
      </w:r>
      <w:r w:rsidR="005967F0" w:rsidRPr="00D90AB7">
        <w:rPr>
          <w:color w:val="000000" w:themeColor="text1"/>
        </w:rPr>
        <w:t xml:space="preserve"> </w:t>
      </w:r>
      <w:r w:rsidRPr="00D90AB7">
        <w:rPr>
          <w:color w:val="000000" w:themeColor="text1"/>
        </w:rPr>
        <w:t xml:space="preserve">vinculando a través a  de estrategias que impulsan el desarrollo de los sistemas de evaluación y aseguramiento de la calidad, pero abordar el tema de la calidad y le eficiencia de un sistema educativo, implica considerar una gran gama de aspectos inmersos en el mismo, como lo es el diseño curricular, el docente y el desarrollo del proceso enseñanza-aprendizaje, la investigación y la extensión que se realiza (Cortez 2005). Sin embargo, la formación </w:t>
      </w:r>
      <w:r w:rsidR="0028254E" w:rsidRPr="00D90AB7">
        <w:rPr>
          <w:color w:val="000000" w:themeColor="text1"/>
        </w:rPr>
        <w:t>profesional,</w:t>
      </w:r>
      <w:r w:rsidRPr="00D90AB7">
        <w:rPr>
          <w:color w:val="000000" w:themeColor="text1"/>
        </w:rPr>
        <w:t xml:space="preserve"> así como la calidad del sistema, habrán de verse valoradas en lo principal, en la calidad de sus egresados.</w:t>
      </w:r>
    </w:p>
    <w:p w14:paraId="53414F92" w14:textId="6BEFC7DB" w:rsidR="00C876B1" w:rsidRPr="00D90AB7" w:rsidRDefault="00C876B1" w:rsidP="00D90AB7">
      <w:pPr>
        <w:pStyle w:val="NormalWeb"/>
        <w:spacing w:before="0" w:beforeAutospacing="0" w:after="0" w:afterAutospacing="0" w:line="360" w:lineRule="auto"/>
        <w:contextualSpacing/>
        <w:jc w:val="both"/>
        <w:rPr>
          <w:color w:val="000000" w:themeColor="text1"/>
        </w:rPr>
      </w:pPr>
      <w:r w:rsidRPr="00D90AB7">
        <w:rPr>
          <w:color w:val="000000" w:themeColor="text1"/>
        </w:rPr>
        <w:t xml:space="preserve">El CENEVAL actualmente tiene un papel importante en el aseguramiento de la calidad educativa en </w:t>
      </w:r>
      <w:r w:rsidR="0028254E" w:rsidRPr="00D90AB7">
        <w:rPr>
          <w:color w:val="000000" w:themeColor="text1"/>
        </w:rPr>
        <w:t>México, cuya</w:t>
      </w:r>
      <w:r w:rsidR="00A65049" w:rsidRPr="00D90AB7">
        <w:rPr>
          <w:color w:val="000000" w:themeColor="text1"/>
        </w:rPr>
        <w:t xml:space="preserve"> </w:t>
      </w:r>
      <w:r w:rsidRPr="00D90AB7">
        <w:rPr>
          <w:color w:val="000000" w:themeColor="text1"/>
        </w:rPr>
        <w:t>actividad principal de CENEVAL se centra en el diseño y la aplicación de instrumentos de evaluación de conocimientos, habilidades y competencias, así como el análisis y la difusión de los resultados que arrojan dichas pruebas (</w:t>
      </w:r>
      <w:r w:rsidR="0025187F" w:rsidRPr="00D90AB7">
        <w:rPr>
          <w:color w:val="000000" w:themeColor="text1"/>
        </w:rPr>
        <w:t>CENEVAL</w:t>
      </w:r>
      <w:r w:rsidRPr="00D90AB7">
        <w:rPr>
          <w:color w:val="000000" w:themeColor="text1"/>
        </w:rPr>
        <w:t xml:space="preserve">, 2015a). </w:t>
      </w:r>
    </w:p>
    <w:p w14:paraId="7902B29A" w14:textId="3DCE6709" w:rsidR="00A65049" w:rsidRPr="003E1B61" w:rsidRDefault="00C876B1" w:rsidP="00D90AB7">
      <w:pPr>
        <w:pStyle w:val="NormalWeb"/>
        <w:spacing w:before="0" w:beforeAutospacing="0" w:after="0" w:afterAutospacing="0" w:line="360" w:lineRule="auto"/>
        <w:contextualSpacing/>
        <w:jc w:val="both"/>
        <w:rPr>
          <w:rFonts w:ascii="Arial" w:hAnsi="Arial" w:cs="Arial"/>
          <w:color w:val="000000" w:themeColor="text1"/>
        </w:rPr>
      </w:pPr>
      <w:r w:rsidRPr="00D90AB7">
        <w:rPr>
          <w:color w:val="000000" w:themeColor="text1"/>
        </w:rPr>
        <w:t>Un tipo de examen que aplica el CENEVAL es el EGEL, este es una prueba nacional de evaluación del aprendizaje estandarizada y especializada para cada carrera profesional, y tiene como finalidad proveer información válida y confiable sobre el rendimiento de cada egresado y considerando el análisis de datos acumulados, determinar los méritos de cada programa</w:t>
      </w:r>
      <w:r w:rsidR="00A65049" w:rsidRPr="00D90AB7">
        <w:rPr>
          <w:color w:val="000000" w:themeColor="text1"/>
        </w:rPr>
        <w:t xml:space="preserve"> en cada institución educativa </w:t>
      </w:r>
      <w:r w:rsidRPr="00D90AB7">
        <w:rPr>
          <w:color w:val="000000" w:themeColor="text1"/>
        </w:rPr>
        <w:t>(CENEVAL, 2015b).</w:t>
      </w:r>
      <w:r w:rsidR="00B45974" w:rsidRPr="003E1B61">
        <w:rPr>
          <w:rFonts w:ascii="Arial" w:hAnsi="Arial" w:cs="Arial"/>
          <w:color w:val="000000" w:themeColor="text1"/>
        </w:rPr>
        <w:tab/>
      </w:r>
    </w:p>
    <w:p w14:paraId="7796F68B" w14:textId="36E765F4" w:rsidR="0025187F" w:rsidRPr="00D90AB7" w:rsidRDefault="009A46CE" w:rsidP="00D90AB7">
      <w:pPr>
        <w:pStyle w:val="NormalWeb"/>
        <w:spacing w:before="0" w:beforeAutospacing="0" w:after="0" w:afterAutospacing="0" w:line="360" w:lineRule="auto"/>
        <w:contextualSpacing/>
        <w:jc w:val="both"/>
        <w:rPr>
          <w:b/>
          <w:color w:val="000000" w:themeColor="text1"/>
        </w:rPr>
      </w:pPr>
      <w:r w:rsidRPr="00D90AB7">
        <w:rPr>
          <w:b/>
          <w:color w:val="000000" w:themeColor="text1"/>
        </w:rPr>
        <w:t>PROBLEMA Y DELIMITACIÓN DEL OBJETO DE ESTUDIO</w:t>
      </w:r>
    </w:p>
    <w:p w14:paraId="76E45488" w14:textId="3D08AD77" w:rsidR="00071C2A" w:rsidRPr="00D90AB7" w:rsidRDefault="00071C2A" w:rsidP="00D90AB7">
      <w:pPr>
        <w:pStyle w:val="NormalWeb"/>
        <w:spacing w:before="0" w:beforeAutospacing="0" w:after="0" w:afterAutospacing="0" w:line="360" w:lineRule="auto"/>
        <w:contextualSpacing/>
        <w:jc w:val="both"/>
        <w:rPr>
          <w:color w:val="000000" w:themeColor="text1"/>
        </w:rPr>
      </w:pPr>
      <w:r w:rsidRPr="00D90AB7">
        <w:rPr>
          <w:color w:val="000000" w:themeColor="text1"/>
        </w:rPr>
        <w:t xml:space="preserve">La certificación </w:t>
      </w:r>
      <w:r w:rsidR="0028254E" w:rsidRPr="00D90AB7">
        <w:rPr>
          <w:color w:val="000000" w:themeColor="text1"/>
        </w:rPr>
        <w:t>a los</w:t>
      </w:r>
      <w:r w:rsidRPr="00D90AB7">
        <w:rPr>
          <w:color w:val="000000" w:themeColor="text1"/>
        </w:rPr>
        <w:t xml:space="preserve"> </w:t>
      </w:r>
      <w:r w:rsidR="0028254E" w:rsidRPr="00D90AB7">
        <w:rPr>
          <w:color w:val="000000" w:themeColor="text1"/>
        </w:rPr>
        <w:t>Programas Educativos</w:t>
      </w:r>
      <w:r w:rsidRPr="00D90AB7">
        <w:rPr>
          <w:color w:val="000000" w:themeColor="text1"/>
        </w:rPr>
        <w:t xml:space="preserve"> </w:t>
      </w:r>
      <w:r w:rsidR="0028254E" w:rsidRPr="00D90AB7">
        <w:rPr>
          <w:color w:val="000000" w:themeColor="text1"/>
        </w:rPr>
        <w:t>por CACECA</w:t>
      </w:r>
      <w:r w:rsidRPr="00D90AB7">
        <w:rPr>
          <w:color w:val="000000" w:themeColor="text1"/>
        </w:rPr>
        <w:t xml:space="preserve"> y la aplicación del examen EGEL-CONTA es el compromiso </w:t>
      </w:r>
      <w:r w:rsidR="0028254E" w:rsidRPr="00D90AB7">
        <w:rPr>
          <w:color w:val="000000" w:themeColor="text1"/>
        </w:rPr>
        <w:t>que tiene</w:t>
      </w:r>
      <w:r w:rsidRPr="00D90AB7">
        <w:rPr>
          <w:color w:val="000000" w:themeColor="text1"/>
        </w:rPr>
        <w:t xml:space="preserve"> la </w:t>
      </w:r>
      <w:r w:rsidR="0028254E" w:rsidRPr="00D90AB7">
        <w:rPr>
          <w:color w:val="000000" w:themeColor="text1"/>
        </w:rPr>
        <w:t xml:space="preserve">FCA con </w:t>
      </w:r>
      <w:r w:rsidR="0084748D" w:rsidRPr="00D90AB7">
        <w:rPr>
          <w:color w:val="000000" w:themeColor="text1"/>
        </w:rPr>
        <w:t xml:space="preserve">la </w:t>
      </w:r>
      <w:r w:rsidR="00BA682B" w:rsidRPr="00D90AB7">
        <w:rPr>
          <w:color w:val="000000" w:themeColor="text1"/>
        </w:rPr>
        <w:t>formación de</w:t>
      </w:r>
      <w:r w:rsidRPr="00D90AB7">
        <w:rPr>
          <w:color w:val="000000" w:themeColor="text1"/>
        </w:rPr>
        <w:t xml:space="preserve"> los </w:t>
      </w:r>
      <w:r w:rsidR="00BA682B" w:rsidRPr="00D90AB7">
        <w:rPr>
          <w:color w:val="000000" w:themeColor="text1"/>
        </w:rPr>
        <w:t>estudiantes con</w:t>
      </w:r>
      <w:r w:rsidRPr="00D90AB7">
        <w:rPr>
          <w:color w:val="000000" w:themeColor="text1"/>
        </w:rPr>
        <w:t xml:space="preserve"> calidad.</w:t>
      </w:r>
    </w:p>
    <w:p w14:paraId="3ADE663C" w14:textId="5C86ECE3" w:rsidR="00492E25" w:rsidRPr="00D90AB7" w:rsidRDefault="00B66AFF" w:rsidP="00D90AB7">
      <w:pPr>
        <w:pStyle w:val="NormalWeb"/>
        <w:spacing w:before="0" w:beforeAutospacing="0" w:after="0" w:afterAutospacing="0" w:line="360" w:lineRule="auto"/>
        <w:contextualSpacing/>
        <w:jc w:val="both"/>
        <w:rPr>
          <w:color w:val="000000" w:themeColor="text1"/>
        </w:rPr>
      </w:pPr>
      <w:r w:rsidRPr="00D90AB7">
        <w:rPr>
          <w:color w:val="000000" w:themeColor="text1"/>
        </w:rPr>
        <w:t>En</w:t>
      </w:r>
      <w:r w:rsidR="00492E25" w:rsidRPr="00D90AB7">
        <w:rPr>
          <w:color w:val="000000" w:themeColor="text1"/>
        </w:rPr>
        <w:t xml:space="preserve"> </w:t>
      </w:r>
      <w:r w:rsidR="00B62B10" w:rsidRPr="00D90AB7">
        <w:rPr>
          <w:color w:val="000000" w:themeColor="text1"/>
        </w:rPr>
        <w:t>UABC</w:t>
      </w:r>
      <w:r w:rsidR="00265AEC" w:rsidRPr="00D90AB7">
        <w:rPr>
          <w:color w:val="000000" w:themeColor="text1"/>
        </w:rPr>
        <w:t xml:space="preserve"> </w:t>
      </w:r>
      <w:r w:rsidR="0028254E" w:rsidRPr="00D90AB7">
        <w:rPr>
          <w:color w:val="000000" w:themeColor="text1"/>
        </w:rPr>
        <w:t>se aplica</w:t>
      </w:r>
      <w:r w:rsidR="00492E25" w:rsidRPr="00D90AB7">
        <w:rPr>
          <w:color w:val="000000" w:themeColor="text1"/>
        </w:rPr>
        <w:t xml:space="preserve"> el EGEL</w:t>
      </w:r>
      <w:r w:rsidRPr="00D90AB7">
        <w:rPr>
          <w:color w:val="000000" w:themeColor="text1"/>
        </w:rPr>
        <w:t>-CONTA</w:t>
      </w:r>
      <w:r w:rsidR="00492E25" w:rsidRPr="00D90AB7">
        <w:rPr>
          <w:color w:val="000000" w:themeColor="text1"/>
        </w:rPr>
        <w:t xml:space="preserve"> </w:t>
      </w:r>
      <w:r w:rsidR="00B86335" w:rsidRPr="00D90AB7">
        <w:rPr>
          <w:color w:val="000000" w:themeColor="text1"/>
        </w:rPr>
        <w:t xml:space="preserve">como examen de </w:t>
      </w:r>
      <w:r w:rsidR="00492E25" w:rsidRPr="00D90AB7">
        <w:rPr>
          <w:color w:val="000000" w:themeColor="text1"/>
        </w:rPr>
        <w:t xml:space="preserve">diagnóstico general dentro de los requisitos de egreso de los programas académicos de licenciatura, ya que, los requisitos para la </w:t>
      </w:r>
      <w:r w:rsidR="00492E25" w:rsidRPr="00D90AB7">
        <w:rPr>
          <w:color w:val="000000" w:themeColor="text1"/>
        </w:rPr>
        <w:lastRenderedPageBreak/>
        <w:t>obtención del título de licenciatura de acuerdo al Estatuto Escolar de UABC (2014) señala en su artículo 105 lo siguiente:</w:t>
      </w:r>
    </w:p>
    <w:p w14:paraId="17FC3DD6" w14:textId="77777777" w:rsidR="00492E25" w:rsidRPr="00D90AB7" w:rsidRDefault="00492E25" w:rsidP="00D90AB7">
      <w:pPr>
        <w:pStyle w:val="NormalWeb"/>
        <w:numPr>
          <w:ilvl w:val="0"/>
          <w:numId w:val="7"/>
        </w:numPr>
        <w:tabs>
          <w:tab w:val="left" w:pos="8364"/>
        </w:tabs>
        <w:spacing w:before="0" w:beforeAutospacing="0" w:after="0" w:afterAutospacing="0" w:line="360" w:lineRule="auto"/>
        <w:ind w:left="360" w:right="850"/>
        <w:contextualSpacing/>
        <w:jc w:val="both"/>
        <w:rPr>
          <w:color w:val="000000" w:themeColor="text1"/>
        </w:rPr>
      </w:pPr>
      <w:r w:rsidRPr="00D90AB7">
        <w:rPr>
          <w:color w:val="000000" w:themeColor="text1"/>
        </w:rPr>
        <w:t>Haber cubierto el total de los créditos del plan de estudios del programa respectivo;</w:t>
      </w:r>
    </w:p>
    <w:p w14:paraId="3174E2F7" w14:textId="77777777" w:rsidR="00492E25" w:rsidRPr="00D90AB7" w:rsidRDefault="00492E25" w:rsidP="00D90AB7">
      <w:pPr>
        <w:pStyle w:val="NormalWeb"/>
        <w:numPr>
          <w:ilvl w:val="0"/>
          <w:numId w:val="7"/>
        </w:numPr>
        <w:tabs>
          <w:tab w:val="left" w:pos="8364"/>
        </w:tabs>
        <w:spacing w:before="0" w:beforeAutospacing="0" w:after="0" w:afterAutospacing="0" w:line="360" w:lineRule="auto"/>
        <w:ind w:left="360" w:right="850"/>
        <w:contextualSpacing/>
        <w:jc w:val="both"/>
        <w:rPr>
          <w:color w:val="000000" w:themeColor="text1"/>
        </w:rPr>
      </w:pPr>
      <w:r w:rsidRPr="00D90AB7">
        <w:rPr>
          <w:color w:val="000000" w:themeColor="text1"/>
        </w:rPr>
        <w:t xml:space="preserve">Haber terminado y acreditado el servicio social comunitario, y liberado el profesional; </w:t>
      </w:r>
    </w:p>
    <w:p w14:paraId="1D9F90E4" w14:textId="77777777" w:rsidR="00492E25" w:rsidRPr="00D90AB7" w:rsidRDefault="00492E25" w:rsidP="00D90AB7">
      <w:pPr>
        <w:pStyle w:val="NormalWeb"/>
        <w:numPr>
          <w:ilvl w:val="0"/>
          <w:numId w:val="7"/>
        </w:numPr>
        <w:tabs>
          <w:tab w:val="left" w:pos="8364"/>
        </w:tabs>
        <w:spacing w:before="0" w:beforeAutospacing="0" w:after="0" w:afterAutospacing="0" w:line="360" w:lineRule="auto"/>
        <w:ind w:left="360" w:right="850"/>
        <w:contextualSpacing/>
        <w:jc w:val="both"/>
        <w:rPr>
          <w:color w:val="000000" w:themeColor="text1"/>
        </w:rPr>
      </w:pPr>
      <w:r w:rsidRPr="00D90AB7">
        <w:rPr>
          <w:color w:val="000000" w:themeColor="text1"/>
        </w:rPr>
        <w:t xml:space="preserve">Satisfacer los demás requisitos establecidos en la normatividad universitaria aplicable, y </w:t>
      </w:r>
    </w:p>
    <w:p w14:paraId="677B48F8" w14:textId="575870A7" w:rsidR="0032351E" w:rsidRPr="00D90AB7" w:rsidRDefault="00492E25" w:rsidP="00D90AB7">
      <w:pPr>
        <w:pStyle w:val="NormalWeb"/>
        <w:numPr>
          <w:ilvl w:val="0"/>
          <w:numId w:val="7"/>
        </w:numPr>
        <w:tabs>
          <w:tab w:val="left" w:pos="8364"/>
        </w:tabs>
        <w:spacing w:before="0" w:beforeAutospacing="0" w:after="0" w:afterAutospacing="0" w:line="360" w:lineRule="auto"/>
        <w:ind w:left="360" w:right="850"/>
        <w:contextualSpacing/>
        <w:jc w:val="both"/>
        <w:rPr>
          <w:color w:val="000000" w:themeColor="text1"/>
        </w:rPr>
      </w:pPr>
      <w:r w:rsidRPr="00D90AB7">
        <w:rPr>
          <w:color w:val="000000" w:themeColor="text1"/>
        </w:rPr>
        <w:t xml:space="preserve">Cumplir con lo dispuesto por el artículo 106, en lo relativo a las modalidades de titulación, salvo que el programa educativo cursado esté considerado como de buena calidad al momento de egresar el </w:t>
      </w:r>
      <w:r w:rsidR="003E1B61" w:rsidRPr="00D90AB7">
        <w:rPr>
          <w:color w:val="000000" w:themeColor="text1"/>
        </w:rPr>
        <w:t>estudiante.</w:t>
      </w:r>
    </w:p>
    <w:p w14:paraId="1718C2B6" w14:textId="5978BE98" w:rsidR="00270530" w:rsidRPr="00D90AB7" w:rsidRDefault="00270530" w:rsidP="00D90AB7">
      <w:pPr>
        <w:spacing w:line="360" w:lineRule="auto"/>
        <w:contextualSpacing/>
        <w:jc w:val="both"/>
        <w:rPr>
          <w:rFonts w:cs="Times New Roman"/>
          <w:color w:val="000000" w:themeColor="text1"/>
        </w:rPr>
      </w:pPr>
      <w:r w:rsidRPr="00D90AB7">
        <w:rPr>
          <w:rFonts w:cs="Times New Roman"/>
          <w:color w:val="000000" w:themeColor="text1"/>
        </w:rPr>
        <w:t xml:space="preserve">Los estudiantes de la FCA de UABC tienen una titulación automática y </w:t>
      </w:r>
      <w:r w:rsidRPr="00D90AB7">
        <w:rPr>
          <w:rFonts w:cs="Times New Roman"/>
          <w:color w:val="000000" w:themeColor="text1"/>
          <w:szCs w:val="24"/>
        </w:rPr>
        <w:t xml:space="preserve">presentan el EGEL-CONTA como requisito de egreso, mas no es determinante su puntaje para su titulación, debido a que se cuenta con la acreditación de sus programas educativos por parte de CACECA, desde el 2002 a la fecha y a partir </w:t>
      </w:r>
      <w:r w:rsidR="0028254E" w:rsidRPr="00D90AB7">
        <w:rPr>
          <w:rFonts w:cs="Times New Roman"/>
          <w:color w:val="000000" w:themeColor="text1"/>
          <w:szCs w:val="24"/>
        </w:rPr>
        <w:t xml:space="preserve">de </w:t>
      </w:r>
      <w:r w:rsidR="0028254E" w:rsidRPr="00D90AB7">
        <w:rPr>
          <w:rFonts w:cs="Times New Roman"/>
          <w:color w:val="000000" w:themeColor="text1"/>
        </w:rPr>
        <w:t>2012</w:t>
      </w:r>
      <w:r w:rsidRPr="00D90AB7">
        <w:rPr>
          <w:rFonts w:cs="Times New Roman"/>
          <w:color w:val="000000" w:themeColor="text1"/>
        </w:rPr>
        <w:t xml:space="preserve"> por el Consejo de Acreditación en Ciencias Sociales Contables y Administrativas de la Educación Superior en Latinoamérica (CACSLA).</w:t>
      </w:r>
    </w:p>
    <w:p w14:paraId="05B615B2" w14:textId="16F40C6E" w:rsidR="0084748D" w:rsidRPr="00D90AB7" w:rsidRDefault="005D111D" w:rsidP="00D90AB7">
      <w:pPr>
        <w:spacing w:line="360" w:lineRule="auto"/>
        <w:contextualSpacing/>
        <w:jc w:val="both"/>
        <w:rPr>
          <w:rFonts w:cs="Times New Roman"/>
          <w:color w:val="000000" w:themeColor="text1"/>
        </w:rPr>
      </w:pPr>
      <w:r w:rsidRPr="00D90AB7">
        <w:rPr>
          <w:rFonts w:cs="Times New Roman"/>
          <w:color w:val="000000" w:themeColor="text1"/>
          <w:szCs w:val="24"/>
        </w:rPr>
        <w:t xml:space="preserve">La Sociedad reconoce un programa de calidad cuando el egresado cuenta con los conocimientos y habilidades esenciales para el inicio del ejercicio de su profesión y los estudiantes de Contaduría en los últimos semestres han obtenido un alto porcentaje sin testimonio en la aplicación del EGEL-CONTA, por lo que el </w:t>
      </w:r>
      <w:r w:rsidR="00320BBE" w:rsidRPr="00D90AB7">
        <w:rPr>
          <w:rFonts w:cs="Times New Roman"/>
          <w:color w:val="000000" w:themeColor="text1"/>
          <w:szCs w:val="24"/>
        </w:rPr>
        <w:t>objeto de estudio de este trabajo es el resultado</w:t>
      </w:r>
      <w:r w:rsidR="00F54510" w:rsidRPr="00D90AB7">
        <w:rPr>
          <w:rFonts w:cs="Times New Roman"/>
          <w:color w:val="000000" w:themeColor="text1"/>
          <w:szCs w:val="24"/>
        </w:rPr>
        <w:t xml:space="preserve"> “Sin </w:t>
      </w:r>
      <w:r w:rsidR="0028254E" w:rsidRPr="00D90AB7">
        <w:rPr>
          <w:rFonts w:cs="Times New Roman"/>
          <w:color w:val="000000" w:themeColor="text1"/>
          <w:szCs w:val="24"/>
        </w:rPr>
        <w:t>Testimonio” obtenido</w:t>
      </w:r>
      <w:r w:rsidR="00320BBE" w:rsidRPr="00D90AB7">
        <w:rPr>
          <w:rFonts w:cs="Times New Roman"/>
          <w:color w:val="000000" w:themeColor="text1"/>
          <w:szCs w:val="24"/>
        </w:rPr>
        <w:t xml:space="preserve"> por los 82 </w:t>
      </w:r>
      <w:r w:rsidR="00B403D2" w:rsidRPr="00D90AB7">
        <w:rPr>
          <w:rFonts w:cs="Times New Roman"/>
          <w:color w:val="000000" w:themeColor="text1"/>
          <w:szCs w:val="24"/>
        </w:rPr>
        <w:t>estudiantes</w:t>
      </w:r>
      <w:r w:rsidR="00320BBE" w:rsidRPr="00D90AB7">
        <w:rPr>
          <w:rFonts w:cs="Times New Roman"/>
          <w:color w:val="000000" w:themeColor="text1"/>
          <w:szCs w:val="24"/>
        </w:rPr>
        <w:t xml:space="preserve"> potenciales a </w:t>
      </w:r>
      <w:r w:rsidR="0028254E" w:rsidRPr="00D90AB7">
        <w:rPr>
          <w:rFonts w:cs="Times New Roman"/>
          <w:color w:val="000000" w:themeColor="text1"/>
          <w:szCs w:val="24"/>
        </w:rPr>
        <w:t>egresar de</w:t>
      </w:r>
      <w:r w:rsidR="00F2319D" w:rsidRPr="00D90AB7">
        <w:rPr>
          <w:rFonts w:cs="Times New Roman"/>
          <w:color w:val="000000" w:themeColor="text1"/>
          <w:szCs w:val="24"/>
        </w:rPr>
        <w:t xml:space="preserve"> la LC </w:t>
      </w:r>
      <w:r w:rsidR="00320BBE" w:rsidRPr="00D90AB7">
        <w:rPr>
          <w:rFonts w:cs="Times New Roman"/>
          <w:color w:val="000000" w:themeColor="text1"/>
          <w:szCs w:val="24"/>
        </w:rPr>
        <w:t xml:space="preserve">que participaron en el EGEL-CONTA durante el 2016. </w:t>
      </w:r>
      <w:r w:rsidR="0084748D" w:rsidRPr="00D90AB7">
        <w:rPr>
          <w:rFonts w:cs="Times New Roman"/>
          <w:color w:val="000000" w:themeColor="text1"/>
          <w:szCs w:val="24"/>
        </w:rPr>
        <w:t xml:space="preserve"> </w:t>
      </w:r>
      <w:r w:rsidR="0084748D" w:rsidRPr="00D90AB7">
        <w:rPr>
          <w:rFonts w:cs="Times New Roman"/>
          <w:color w:val="000000" w:themeColor="text1"/>
        </w:rPr>
        <w:t xml:space="preserve">El EGEL-CONTA evalúa el rendimiento de los sustentantes con respecto a los conocimientos y habilidades considerados básicos y necesarios al egreso de la LC. Tiene como propósito identificar que los egresados de la LC que presentan el examen cuenten con los conocimientos y habilidades necesarios para iniciarse eficazmente en el ejercicio de la profesión. </w:t>
      </w:r>
    </w:p>
    <w:p w14:paraId="118C6C11" w14:textId="38CEDA8E" w:rsidR="0084748D" w:rsidRPr="00D90AB7" w:rsidRDefault="0084748D" w:rsidP="00D90AB7">
      <w:pPr>
        <w:pStyle w:val="NormalWeb"/>
        <w:spacing w:before="0" w:beforeAutospacing="0" w:after="0" w:afterAutospacing="0" w:line="360" w:lineRule="auto"/>
        <w:contextualSpacing/>
        <w:jc w:val="both"/>
        <w:rPr>
          <w:color w:val="000000" w:themeColor="text1"/>
        </w:rPr>
      </w:pPr>
      <w:r w:rsidRPr="00D90AB7">
        <w:rPr>
          <w:color w:val="000000" w:themeColor="text1"/>
        </w:rPr>
        <w:t>El contenido del EGEL-CONTA es el resultado de un complejo proceso metodológico, técnico y de generación de consensos en el Consejo Técnico y en sus Comités Académicos de apoyo en torno a (CENEVAL, 2016). Considera la opinión de centenares de profesionistas activos en el campo de la Contaduría, formados con planes de estudios diversos y en diferentes instituciones, quienes, a través de una encuesta nacional, aporta</w:t>
      </w:r>
      <w:r w:rsidR="007E4401" w:rsidRPr="00D90AB7">
        <w:rPr>
          <w:color w:val="000000" w:themeColor="text1"/>
        </w:rPr>
        <w:t xml:space="preserve">n su punto de vista respecto a las tareas profesionales que se realizan con mayor frecuencia, el nivel </w:t>
      </w:r>
      <w:r w:rsidRPr="00D90AB7">
        <w:rPr>
          <w:color w:val="000000" w:themeColor="text1"/>
        </w:rPr>
        <w:t>importancia que éstas tienen en el ejercicio de su profesión</w:t>
      </w:r>
      <w:r w:rsidR="007E4401" w:rsidRPr="00D90AB7">
        <w:rPr>
          <w:color w:val="000000" w:themeColor="text1"/>
        </w:rPr>
        <w:t xml:space="preserve"> y el </w:t>
      </w:r>
      <w:r w:rsidRPr="00D90AB7">
        <w:rPr>
          <w:color w:val="000000" w:themeColor="text1"/>
        </w:rPr>
        <w:t xml:space="preserve">estudio o no, durante la licenciatura, de los conocimientos y </w:t>
      </w:r>
      <w:r w:rsidRPr="00D90AB7">
        <w:rPr>
          <w:color w:val="000000" w:themeColor="text1"/>
        </w:rPr>
        <w:lastRenderedPageBreak/>
        <w:t>habilidades necesarios para la realización de estas tareas.</w:t>
      </w:r>
      <w:r w:rsidR="00C66F68" w:rsidRPr="00D90AB7">
        <w:rPr>
          <w:color w:val="000000" w:themeColor="text1"/>
        </w:rPr>
        <w:t xml:space="preserve">  </w:t>
      </w:r>
      <w:r w:rsidRPr="00D90AB7">
        <w:rPr>
          <w:color w:val="000000" w:themeColor="text1"/>
        </w:rPr>
        <w:t xml:space="preserve">Mientras que el programa educativo de la LC considera que el egresado es competente para: </w:t>
      </w:r>
    </w:p>
    <w:p w14:paraId="531A7907" w14:textId="77777777" w:rsidR="0084748D" w:rsidRPr="00D90AB7" w:rsidRDefault="0084748D" w:rsidP="00D90AB7">
      <w:pPr>
        <w:pStyle w:val="Prrafodelista"/>
        <w:numPr>
          <w:ilvl w:val="0"/>
          <w:numId w:val="10"/>
        </w:numPr>
        <w:spacing w:line="360" w:lineRule="auto"/>
        <w:ind w:left="360"/>
        <w:jc w:val="both"/>
        <w:rPr>
          <w:rFonts w:cs="Times New Roman"/>
          <w:color w:val="000000" w:themeColor="text1"/>
          <w:szCs w:val="24"/>
        </w:rPr>
      </w:pPr>
      <w:r w:rsidRPr="00D90AB7">
        <w:rPr>
          <w:rFonts w:cs="Times New Roman"/>
          <w:color w:val="000000" w:themeColor="text1"/>
          <w:szCs w:val="24"/>
        </w:rPr>
        <w:t>Seleccionar y diseñar los elementos de un sistema de información financiera mediante la utilización de la normatividad contable, para que brinde apoyo en la toma de decisiones en las entidades económicas de una manera responsable.</w:t>
      </w:r>
    </w:p>
    <w:p w14:paraId="39A1EBDE" w14:textId="77777777" w:rsidR="0084748D" w:rsidRPr="00D90AB7" w:rsidRDefault="0084748D" w:rsidP="00D90AB7">
      <w:pPr>
        <w:pStyle w:val="Prrafodelista"/>
        <w:numPr>
          <w:ilvl w:val="0"/>
          <w:numId w:val="10"/>
        </w:numPr>
        <w:spacing w:line="360" w:lineRule="auto"/>
        <w:ind w:left="360"/>
        <w:jc w:val="both"/>
        <w:rPr>
          <w:rFonts w:cs="Times New Roman"/>
          <w:color w:val="000000" w:themeColor="text1"/>
          <w:szCs w:val="24"/>
        </w:rPr>
      </w:pPr>
      <w:r w:rsidRPr="00D90AB7">
        <w:rPr>
          <w:rFonts w:cs="Times New Roman"/>
          <w:color w:val="000000" w:themeColor="text1"/>
          <w:szCs w:val="24"/>
        </w:rPr>
        <w:t>Apoyar a la optimización de los recursos aplicando el proceso administrativo desde una perspectiva nacional e internacional para lograr la eficiencia de las entidades económicas, con una actitud propositiva y de colaboración.</w:t>
      </w:r>
    </w:p>
    <w:p w14:paraId="13E273D3" w14:textId="77777777" w:rsidR="0084748D" w:rsidRPr="00D90AB7" w:rsidRDefault="0084748D" w:rsidP="00D90AB7">
      <w:pPr>
        <w:pStyle w:val="Prrafodelista"/>
        <w:numPr>
          <w:ilvl w:val="0"/>
          <w:numId w:val="10"/>
        </w:numPr>
        <w:spacing w:line="360" w:lineRule="auto"/>
        <w:ind w:left="360"/>
        <w:jc w:val="both"/>
        <w:rPr>
          <w:rFonts w:cs="Times New Roman"/>
          <w:color w:val="000000" w:themeColor="text1"/>
          <w:szCs w:val="24"/>
        </w:rPr>
      </w:pPr>
      <w:r w:rsidRPr="00D90AB7">
        <w:rPr>
          <w:rFonts w:cs="Times New Roman"/>
          <w:color w:val="000000" w:themeColor="text1"/>
          <w:szCs w:val="24"/>
        </w:rPr>
        <w:t>Valorar las disposiciones fiscales y legales vigentes que le son relativas a una entidad económica, mediante la aplicación y análisis de las normas correspondientes, para dar cumplimiento a las obligaciones tributarias de las entidades económicas con honestidad.</w:t>
      </w:r>
    </w:p>
    <w:p w14:paraId="718226C3" w14:textId="77777777" w:rsidR="0084748D" w:rsidRPr="00D90AB7" w:rsidRDefault="0084748D" w:rsidP="00D90AB7">
      <w:pPr>
        <w:pStyle w:val="Prrafodelista"/>
        <w:numPr>
          <w:ilvl w:val="0"/>
          <w:numId w:val="10"/>
        </w:numPr>
        <w:spacing w:line="360" w:lineRule="auto"/>
        <w:ind w:left="360"/>
        <w:jc w:val="both"/>
        <w:rPr>
          <w:rFonts w:cs="Times New Roman"/>
          <w:color w:val="000000" w:themeColor="text1"/>
          <w:szCs w:val="24"/>
        </w:rPr>
      </w:pPr>
      <w:r w:rsidRPr="00D90AB7">
        <w:rPr>
          <w:rFonts w:cs="Times New Roman"/>
          <w:color w:val="000000" w:themeColor="text1"/>
          <w:szCs w:val="24"/>
        </w:rPr>
        <w:t>Emitir opiniones de conformidad con las normas y procedimientos de auditoría, disposiciones legales, fiscales y administrativas sobre la información financiera para la toma de decisiones en las entidades económicas, con una actitud de imparcialidad.</w:t>
      </w:r>
    </w:p>
    <w:p w14:paraId="61BA152F" w14:textId="064B5F54" w:rsidR="0084748D" w:rsidRPr="003E1B61" w:rsidRDefault="0084748D" w:rsidP="00D90AB7">
      <w:pPr>
        <w:spacing w:line="360" w:lineRule="auto"/>
        <w:contextualSpacing/>
        <w:jc w:val="both"/>
        <w:rPr>
          <w:rFonts w:ascii="Arial" w:hAnsi="Arial" w:cs="Arial"/>
          <w:color w:val="000000" w:themeColor="text1"/>
          <w:szCs w:val="24"/>
        </w:rPr>
      </w:pPr>
      <w:r w:rsidRPr="00D90AB7">
        <w:rPr>
          <w:rFonts w:cs="Times New Roman"/>
          <w:color w:val="000000" w:themeColor="text1"/>
          <w:szCs w:val="24"/>
        </w:rPr>
        <w:t>A continuación, se pueden observar las áreas de conocimiento tanto del programa educativo de LC y las áreas que evalúa el EGEL-CONTA (ver Tabla I).</w:t>
      </w:r>
    </w:p>
    <w:p w14:paraId="26A036CC" w14:textId="792642D7" w:rsidR="0084748D" w:rsidRPr="003E1B61" w:rsidRDefault="0084748D" w:rsidP="0084748D">
      <w:pPr>
        <w:ind w:left="270"/>
        <w:jc w:val="center"/>
        <w:rPr>
          <w:rFonts w:ascii="Arial" w:hAnsi="Arial" w:cs="Arial"/>
          <w:color w:val="000000" w:themeColor="text1"/>
          <w:szCs w:val="24"/>
        </w:rPr>
      </w:pPr>
      <w:r w:rsidRPr="003E1B61">
        <w:rPr>
          <w:rFonts w:ascii="Arial" w:hAnsi="Arial" w:cs="Arial"/>
          <w:color w:val="000000" w:themeColor="text1"/>
          <w:sz w:val="20"/>
          <w:szCs w:val="20"/>
        </w:rPr>
        <w:t>Tabla l. Áreas de conocimiento EGEL-LC y programa educativo LC</w:t>
      </w:r>
    </w:p>
    <w:tbl>
      <w:tblPr>
        <w:tblStyle w:val="Tablaconcuadrcula"/>
        <w:tblW w:w="0" w:type="auto"/>
        <w:tblInd w:w="1413" w:type="dxa"/>
        <w:tblLook w:val="04A0" w:firstRow="1" w:lastRow="0" w:firstColumn="1" w:lastColumn="0" w:noHBand="0" w:noVBand="1"/>
      </w:tblPr>
      <w:tblGrid>
        <w:gridCol w:w="3544"/>
        <w:gridCol w:w="3402"/>
      </w:tblGrid>
      <w:tr w:rsidR="000416A5" w:rsidRPr="003E1B61" w14:paraId="06025C32" w14:textId="77777777" w:rsidTr="00CA4CBC">
        <w:trPr>
          <w:trHeight w:val="371"/>
        </w:trPr>
        <w:tc>
          <w:tcPr>
            <w:tcW w:w="3544" w:type="dxa"/>
            <w:shd w:val="clear" w:color="auto" w:fill="000000" w:themeFill="text1"/>
            <w:vAlign w:val="center"/>
          </w:tcPr>
          <w:p w14:paraId="6B630586" w14:textId="77777777" w:rsidR="0084748D" w:rsidRPr="003E1B61" w:rsidRDefault="0084748D" w:rsidP="00CA4CBC">
            <w:pPr>
              <w:contextualSpacing/>
              <w:jc w:val="center"/>
              <w:rPr>
                <w:rFonts w:ascii="Arial" w:eastAsia="Times New Roman" w:hAnsi="Arial" w:cs="Arial"/>
                <w:color w:val="FFFFFF" w:themeColor="background1"/>
                <w:sz w:val="20"/>
                <w:szCs w:val="20"/>
                <w:lang w:eastAsia="es-ES" w:bidi="ar-SA"/>
              </w:rPr>
            </w:pPr>
            <w:r w:rsidRPr="003E1B61">
              <w:rPr>
                <w:rFonts w:ascii="Arial" w:eastAsia="Times New Roman" w:hAnsi="Arial" w:cs="Arial"/>
                <w:color w:val="FFFFFF" w:themeColor="background1"/>
                <w:sz w:val="20"/>
                <w:szCs w:val="20"/>
                <w:lang w:eastAsia="es-ES" w:bidi="ar-SA"/>
              </w:rPr>
              <w:t>Áreas de EGEL-CONTA</w:t>
            </w:r>
          </w:p>
        </w:tc>
        <w:tc>
          <w:tcPr>
            <w:tcW w:w="3402" w:type="dxa"/>
            <w:shd w:val="clear" w:color="auto" w:fill="000000" w:themeFill="text1"/>
            <w:vAlign w:val="center"/>
          </w:tcPr>
          <w:p w14:paraId="50D7E894" w14:textId="77777777" w:rsidR="0084748D" w:rsidRPr="003E1B61" w:rsidRDefault="0084748D" w:rsidP="00CA4CBC">
            <w:pPr>
              <w:contextualSpacing/>
              <w:jc w:val="center"/>
              <w:rPr>
                <w:rFonts w:ascii="Arial" w:eastAsia="Times New Roman" w:hAnsi="Arial" w:cs="Arial"/>
                <w:color w:val="FFFFFF" w:themeColor="background1"/>
                <w:sz w:val="20"/>
                <w:szCs w:val="20"/>
                <w:lang w:eastAsia="es-ES" w:bidi="ar-SA"/>
              </w:rPr>
            </w:pPr>
            <w:r w:rsidRPr="003E1B61">
              <w:rPr>
                <w:rFonts w:ascii="Arial" w:eastAsia="Times New Roman" w:hAnsi="Arial" w:cs="Arial"/>
                <w:color w:val="FFFFFF" w:themeColor="background1"/>
                <w:sz w:val="20"/>
                <w:szCs w:val="20"/>
                <w:lang w:eastAsia="es-ES" w:bidi="ar-SA"/>
              </w:rPr>
              <w:t>Áreas de conocimiento de LC</w:t>
            </w:r>
          </w:p>
        </w:tc>
      </w:tr>
      <w:tr w:rsidR="000416A5" w:rsidRPr="003E1B61" w14:paraId="4D3F83B1" w14:textId="77777777" w:rsidTr="00CA4CBC">
        <w:tc>
          <w:tcPr>
            <w:tcW w:w="3544" w:type="dxa"/>
            <w:vAlign w:val="center"/>
          </w:tcPr>
          <w:p w14:paraId="2397A941" w14:textId="77777777" w:rsidR="0084748D" w:rsidRPr="003E1B61" w:rsidRDefault="0084748D" w:rsidP="00CA4CBC">
            <w:pPr>
              <w:contextualSpacing/>
              <w:jc w:val="center"/>
              <w:rPr>
                <w:rFonts w:ascii="Arial" w:eastAsia="Times New Roman" w:hAnsi="Arial" w:cs="Arial"/>
                <w:color w:val="000000" w:themeColor="text1"/>
                <w:sz w:val="20"/>
                <w:szCs w:val="20"/>
                <w:lang w:eastAsia="es-ES" w:bidi="ar-SA"/>
              </w:rPr>
            </w:pPr>
            <w:r w:rsidRPr="003E1B61">
              <w:rPr>
                <w:rFonts w:ascii="Arial" w:hAnsi="Arial" w:cs="Arial"/>
                <w:color w:val="000000" w:themeColor="text1"/>
                <w:sz w:val="20"/>
                <w:szCs w:val="20"/>
              </w:rPr>
              <w:t>Contabilidad</w:t>
            </w:r>
          </w:p>
        </w:tc>
        <w:tc>
          <w:tcPr>
            <w:tcW w:w="3402" w:type="dxa"/>
            <w:vAlign w:val="center"/>
          </w:tcPr>
          <w:p w14:paraId="0C44FA35" w14:textId="77777777" w:rsidR="0084748D" w:rsidRPr="003E1B61" w:rsidRDefault="0084748D" w:rsidP="00CA4CBC">
            <w:pPr>
              <w:contextualSpacing/>
              <w:jc w:val="center"/>
              <w:rPr>
                <w:rFonts w:ascii="Arial" w:eastAsia="Times New Roman" w:hAnsi="Arial" w:cs="Arial"/>
                <w:color w:val="000000" w:themeColor="text1"/>
                <w:sz w:val="20"/>
                <w:szCs w:val="20"/>
                <w:lang w:eastAsia="es-ES" w:bidi="ar-SA"/>
              </w:rPr>
            </w:pPr>
            <w:r w:rsidRPr="003E1B61">
              <w:rPr>
                <w:rFonts w:ascii="Arial" w:eastAsia="Times New Roman" w:hAnsi="Arial" w:cs="Arial"/>
                <w:color w:val="000000" w:themeColor="text1"/>
                <w:sz w:val="20"/>
                <w:szCs w:val="20"/>
                <w:lang w:eastAsia="es-ES" w:bidi="ar-SA"/>
              </w:rPr>
              <w:t>Contabilidad básica</w:t>
            </w:r>
          </w:p>
        </w:tc>
      </w:tr>
      <w:tr w:rsidR="000416A5" w:rsidRPr="003E1B61" w14:paraId="47DFD855" w14:textId="77777777" w:rsidTr="00CA4CBC">
        <w:tc>
          <w:tcPr>
            <w:tcW w:w="3544" w:type="dxa"/>
            <w:vAlign w:val="center"/>
          </w:tcPr>
          <w:p w14:paraId="18ABFF3C" w14:textId="77777777" w:rsidR="0084748D" w:rsidRPr="003E1B61" w:rsidRDefault="0084748D" w:rsidP="00CA4CBC">
            <w:pPr>
              <w:contextualSpacing/>
              <w:jc w:val="center"/>
              <w:rPr>
                <w:rFonts w:ascii="Arial" w:eastAsia="Times New Roman" w:hAnsi="Arial" w:cs="Arial"/>
                <w:color w:val="000000" w:themeColor="text1"/>
                <w:sz w:val="20"/>
                <w:szCs w:val="20"/>
                <w:lang w:eastAsia="es-ES" w:bidi="ar-SA"/>
              </w:rPr>
            </w:pPr>
            <w:r w:rsidRPr="003E1B61">
              <w:rPr>
                <w:rFonts w:ascii="Arial" w:hAnsi="Arial" w:cs="Arial"/>
                <w:color w:val="000000" w:themeColor="text1"/>
                <w:sz w:val="20"/>
                <w:szCs w:val="20"/>
              </w:rPr>
              <w:t>Administración de costos</w:t>
            </w:r>
          </w:p>
        </w:tc>
        <w:tc>
          <w:tcPr>
            <w:tcW w:w="3402" w:type="dxa"/>
            <w:vAlign w:val="center"/>
          </w:tcPr>
          <w:p w14:paraId="196B63C9" w14:textId="77777777" w:rsidR="0084748D" w:rsidRPr="003E1B61" w:rsidRDefault="0084748D" w:rsidP="00CA4CBC">
            <w:pPr>
              <w:contextualSpacing/>
              <w:jc w:val="center"/>
              <w:rPr>
                <w:rFonts w:ascii="Arial" w:eastAsia="Times New Roman" w:hAnsi="Arial" w:cs="Arial"/>
                <w:color w:val="000000" w:themeColor="text1"/>
                <w:sz w:val="20"/>
                <w:szCs w:val="20"/>
                <w:lang w:eastAsia="es-ES" w:bidi="ar-SA"/>
              </w:rPr>
            </w:pPr>
            <w:r w:rsidRPr="003E1B61">
              <w:rPr>
                <w:rFonts w:ascii="Arial" w:eastAsia="Times New Roman" w:hAnsi="Arial" w:cs="Arial"/>
                <w:color w:val="000000" w:themeColor="text1"/>
                <w:sz w:val="20"/>
                <w:szCs w:val="20"/>
                <w:lang w:eastAsia="es-ES" w:bidi="ar-SA"/>
              </w:rPr>
              <w:t>Contabilidad avanzada</w:t>
            </w:r>
          </w:p>
        </w:tc>
      </w:tr>
      <w:tr w:rsidR="000416A5" w:rsidRPr="003E1B61" w14:paraId="27AA6B4E" w14:textId="77777777" w:rsidTr="00CA4CBC">
        <w:tc>
          <w:tcPr>
            <w:tcW w:w="3544" w:type="dxa"/>
            <w:vAlign w:val="center"/>
          </w:tcPr>
          <w:p w14:paraId="717B0533" w14:textId="77777777" w:rsidR="0084748D" w:rsidRPr="003E1B61" w:rsidRDefault="0084748D" w:rsidP="00CA4CBC">
            <w:pPr>
              <w:contextualSpacing/>
              <w:jc w:val="center"/>
              <w:rPr>
                <w:rFonts w:ascii="Arial" w:eastAsia="Times New Roman" w:hAnsi="Arial" w:cs="Arial"/>
                <w:color w:val="000000" w:themeColor="text1"/>
                <w:sz w:val="20"/>
                <w:szCs w:val="20"/>
                <w:lang w:eastAsia="es-ES" w:bidi="ar-SA"/>
              </w:rPr>
            </w:pPr>
            <w:r w:rsidRPr="003E1B61">
              <w:rPr>
                <w:rFonts w:ascii="Arial" w:hAnsi="Arial" w:cs="Arial"/>
                <w:color w:val="000000" w:themeColor="text1"/>
                <w:sz w:val="20"/>
                <w:szCs w:val="20"/>
              </w:rPr>
              <w:t>Administración financiera</w:t>
            </w:r>
          </w:p>
        </w:tc>
        <w:tc>
          <w:tcPr>
            <w:tcW w:w="3402" w:type="dxa"/>
            <w:vAlign w:val="center"/>
          </w:tcPr>
          <w:p w14:paraId="17836AF1" w14:textId="77777777" w:rsidR="0084748D" w:rsidRPr="003E1B61" w:rsidRDefault="0084748D" w:rsidP="00CA4CBC">
            <w:pPr>
              <w:contextualSpacing/>
              <w:jc w:val="center"/>
              <w:rPr>
                <w:rFonts w:ascii="Arial" w:eastAsia="Times New Roman" w:hAnsi="Arial" w:cs="Arial"/>
                <w:color w:val="000000" w:themeColor="text1"/>
                <w:sz w:val="20"/>
                <w:szCs w:val="20"/>
                <w:lang w:eastAsia="es-ES" w:bidi="ar-SA"/>
              </w:rPr>
            </w:pPr>
            <w:r w:rsidRPr="003E1B61">
              <w:rPr>
                <w:rFonts w:ascii="Arial" w:eastAsia="Times New Roman" w:hAnsi="Arial" w:cs="Arial"/>
                <w:color w:val="000000" w:themeColor="text1"/>
                <w:sz w:val="20"/>
                <w:szCs w:val="20"/>
                <w:lang w:eastAsia="es-ES" w:bidi="ar-SA"/>
              </w:rPr>
              <w:t>Finanzas</w:t>
            </w:r>
          </w:p>
        </w:tc>
      </w:tr>
      <w:tr w:rsidR="000416A5" w:rsidRPr="003E1B61" w14:paraId="1CB8D470" w14:textId="77777777" w:rsidTr="00CA4CBC">
        <w:tc>
          <w:tcPr>
            <w:tcW w:w="3544" w:type="dxa"/>
            <w:vAlign w:val="center"/>
          </w:tcPr>
          <w:p w14:paraId="4FE35B50" w14:textId="77777777" w:rsidR="0084748D" w:rsidRPr="003E1B61" w:rsidRDefault="0084748D" w:rsidP="00CA4CBC">
            <w:pPr>
              <w:contextualSpacing/>
              <w:jc w:val="center"/>
              <w:rPr>
                <w:rFonts w:ascii="Arial" w:eastAsia="Times New Roman" w:hAnsi="Arial" w:cs="Arial"/>
                <w:color w:val="000000" w:themeColor="text1"/>
                <w:sz w:val="20"/>
                <w:szCs w:val="20"/>
                <w:lang w:eastAsia="es-ES" w:bidi="ar-SA"/>
              </w:rPr>
            </w:pPr>
            <w:r w:rsidRPr="003E1B61">
              <w:rPr>
                <w:rFonts w:ascii="Arial" w:hAnsi="Arial" w:cs="Arial"/>
                <w:color w:val="000000" w:themeColor="text1"/>
                <w:sz w:val="20"/>
                <w:szCs w:val="20"/>
              </w:rPr>
              <w:t>Fiscal</w:t>
            </w:r>
          </w:p>
        </w:tc>
        <w:tc>
          <w:tcPr>
            <w:tcW w:w="3402" w:type="dxa"/>
            <w:vAlign w:val="center"/>
          </w:tcPr>
          <w:p w14:paraId="6032ECF1" w14:textId="77777777" w:rsidR="0084748D" w:rsidRPr="003E1B61" w:rsidRDefault="0084748D" w:rsidP="00CA4CBC">
            <w:pPr>
              <w:contextualSpacing/>
              <w:jc w:val="center"/>
              <w:rPr>
                <w:rFonts w:ascii="Arial" w:eastAsia="Times New Roman" w:hAnsi="Arial" w:cs="Arial"/>
                <w:color w:val="000000" w:themeColor="text1"/>
                <w:sz w:val="20"/>
                <w:szCs w:val="20"/>
                <w:lang w:eastAsia="es-ES" w:bidi="ar-SA"/>
              </w:rPr>
            </w:pPr>
            <w:r w:rsidRPr="003E1B61">
              <w:rPr>
                <w:rFonts w:ascii="Arial" w:eastAsia="Times New Roman" w:hAnsi="Arial" w:cs="Arial"/>
                <w:color w:val="000000" w:themeColor="text1"/>
                <w:sz w:val="20"/>
                <w:szCs w:val="20"/>
                <w:lang w:eastAsia="es-ES" w:bidi="ar-SA"/>
              </w:rPr>
              <w:t>Fiscal</w:t>
            </w:r>
          </w:p>
        </w:tc>
      </w:tr>
      <w:tr w:rsidR="000416A5" w:rsidRPr="003E1B61" w14:paraId="6BD1061F" w14:textId="77777777" w:rsidTr="00CA4CBC">
        <w:tc>
          <w:tcPr>
            <w:tcW w:w="3544" w:type="dxa"/>
            <w:vAlign w:val="center"/>
          </w:tcPr>
          <w:p w14:paraId="79BA7BF7" w14:textId="77777777" w:rsidR="0084748D" w:rsidRPr="003E1B61" w:rsidRDefault="0084748D" w:rsidP="00CA4CBC">
            <w:pPr>
              <w:contextualSpacing/>
              <w:jc w:val="center"/>
              <w:rPr>
                <w:rFonts w:ascii="Arial" w:eastAsia="Times New Roman" w:hAnsi="Arial" w:cs="Arial"/>
                <w:color w:val="000000" w:themeColor="text1"/>
                <w:sz w:val="20"/>
                <w:szCs w:val="20"/>
                <w:lang w:eastAsia="es-ES" w:bidi="ar-SA"/>
              </w:rPr>
            </w:pPr>
            <w:r w:rsidRPr="003E1B61">
              <w:rPr>
                <w:rFonts w:ascii="Arial" w:hAnsi="Arial" w:cs="Arial"/>
                <w:color w:val="000000" w:themeColor="text1"/>
                <w:sz w:val="20"/>
                <w:szCs w:val="20"/>
              </w:rPr>
              <w:t>Auditoria</w:t>
            </w:r>
          </w:p>
        </w:tc>
        <w:tc>
          <w:tcPr>
            <w:tcW w:w="3402" w:type="dxa"/>
            <w:vAlign w:val="center"/>
          </w:tcPr>
          <w:p w14:paraId="0232A42D" w14:textId="77777777" w:rsidR="0084748D" w:rsidRPr="003E1B61" w:rsidRDefault="0084748D" w:rsidP="00CA4CBC">
            <w:pPr>
              <w:contextualSpacing/>
              <w:jc w:val="center"/>
              <w:rPr>
                <w:rFonts w:ascii="Arial" w:eastAsia="Times New Roman" w:hAnsi="Arial" w:cs="Arial"/>
                <w:color w:val="000000" w:themeColor="text1"/>
                <w:sz w:val="20"/>
                <w:szCs w:val="20"/>
                <w:lang w:eastAsia="es-ES" w:bidi="ar-SA"/>
              </w:rPr>
            </w:pPr>
            <w:r w:rsidRPr="003E1B61">
              <w:rPr>
                <w:rFonts w:ascii="Arial" w:eastAsia="Times New Roman" w:hAnsi="Arial" w:cs="Arial"/>
                <w:color w:val="000000" w:themeColor="text1"/>
                <w:sz w:val="20"/>
                <w:szCs w:val="20"/>
                <w:lang w:eastAsia="es-ES" w:bidi="ar-SA"/>
              </w:rPr>
              <w:t>Costos</w:t>
            </w:r>
          </w:p>
        </w:tc>
      </w:tr>
      <w:tr w:rsidR="000416A5" w:rsidRPr="003E1B61" w14:paraId="7F5EC9B2" w14:textId="77777777" w:rsidTr="00CA4CBC">
        <w:tc>
          <w:tcPr>
            <w:tcW w:w="3544" w:type="dxa"/>
            <w:vAlign w:val="center"/>
          </w:tcPr>
          <w:p w14:paraId="4CE4C0CF" w14:textId="77777777" w:rsidR="0084748D" w:rsidRPr="003E1B61" w:rsidRDefault="0084748D" w:rsidP="00CA4CBC">
            <w:pPr>
              <w:contextualSpacing/>
              <w:jc w:val="center"/>
              <w:rPr>
                <w:rFonts w:ascii="Arial" w:eastAsia="Times New Roman" w:hAnsi="Arial" w:cs="Arial"/>
                <w:color w:val="000000" w:themeColor="text1"/>
                <w:sz w:val="20"/>
                <w:szCs w:val="20"/>
                <w:lang w:eastAsia="es-ES" w:bidi="ar-SA"/>
              </w:rPr>
            </w:pPr>
          </w:p>
        </w:tc>
        <w:tc>
          <w:tcPr>
            <w:tcW w:w="3402" w:type="dxa"/>
            <w:vAlign w:val="center"/>
          </w:tcPr>
          <w:p w14:paraId="7EC5A52E" w14:textId="77777777" w:rsidR="0084748D" w:rsidRPr="003E1B61" w:rsidRDefault="0084748D" w:rsidP="00CA4CBC">
            <w:pPr>
              <w:contextualSpacing/>
              <w:jc w:val="center"/>
              <w:rPr>
                <w:rFonts w:ascii="Arial" w:eastAsia="Times New Roman" w:hAnsi="Arial" w:cs="Arial"/>
                <w:color w:val="000000" w:themeColor="text1"/>
                <w:sz w:val="20"/>
                <w:szCs w:val="20"/>
                <w:lang w:eastAsia="es-ES" w:bidi="ar-SA"/>
              </w:rPr>
            </w:pPr>
            <w:r w:rsidRPr="003E1B61">
              <w:rPr>
                <w:rFonts w:ascii="Arial" w:eastAsia="Times New Roman" w:hAnsi="Arial" w:cs="Arial"/>
                <w:color w:val="000000" w:themeColor="text1"/>
                <w:sz w:val="20"/>
                <w:szCs w:val="20"/>
                <w:lang w:eastAsia="es-ES" w:bidi="ar-SA"/>
              </w:rPr>
              <w:t>Auditoria</w:t>
            </w:r>
          </w:p>
        </w:tc>
      </w:tr>
    </w:tbl>
    <w:p w14:paraId="2A63CB23" w14:textId="3713C7AA" w:rsidR="007E4401" w:rsidRDefault="0084748D" w:rsidP="00C32989">
      <w:pPr>
        <w:rPr>
          <w:rFonts w:ascii="Arial" w:hAnsi="Arial" w:cs="Arial"/>
          <w:color w:val="000000" w:themeColor="text1"/>
          <w:sz w:val="18"/>
          <w:szCs w:val="20"/>
        </w:rPr>
      </w:pPr>
      <w:r w:rsidRPr="003E1B61">
        <w:rPr>
          <w:rFonts w:ascii="Arial" w:hAnsi="Arial" w:cs="Arial"/>
          <w:color w:val="000000" w:themeColor="text1"/>
          <w:sz w:val="20"/>
          <w:szCs w:val="20"/>
        </w:rPr>
        <w:t xml:space="preserve">                            </w:t>
      </w:r>
      <w:r w:rsidRPr="003E1B61">
        <w:rPr>
          <w:rFonts w:ascii="Arial" w:hAnsi="Arial" w:cs="Arial"/>
          <w:color w:val="000000" w:themeColor="text1"/>
          <w:sz w:val="18"/>
          <w:szCs w:val="20"/>
        </w:rPr>
        <w:t xml:space="preserve">Fuente: Elaboración propia. </w:t>
      </w:r>
    </w:p>
    <w:p w14:paraId="0CDF8E7E" w14:textId="77777777" w:rsidR="00C32989" w:rsidRPr="003E1B61" w:rsidRDefault="00C32989" w:rsidP="00C32989">
      <w:pPr>
        <w:rPr>
          <w:rFonts w:ascii="Arial" w:hAnsi="Arial" w:cs="Arial"/>
          <w:color w:val="000000" w:themeColor="text1"/>
          <w:sz w:val="20"/>
          <w:szCs w:val="20"/>
        </w:rPr>
      </w:pPr>
    </w:p>
    <w:p w14:paraId="7FCE57A4" w14:textId="6D0498CD" w:rsidR="009363E8" w:rsidRPr="00D90AB7" w:rsidRDefault="009363E8" w:rsidP="00D90AB7">
      <w:pPr>
        <w:spacing w:line="360" w:lineRule="auto"/>
        <w:contextualSpacing/>
        <w:jc w:val="both"/>
        <w:rPr>
          <w:rFonts w:cs="Times New Roman"/>
          <w:color w:val="000000" w:themeColor="text1"/>
          <w:szCs w:val="24"/>
        </w:rPr>
      </w:pPr>
      <w:r w:rsidRPr="00D90AB7">
        <w:rPr>
          <w:rFonts w:cs="Times New Roman"/>
          <w:color w:val="000000" w:themeColor="text1"/>
          <w:szCs w:val="24"/>
        </w:rPr>
        <w:t>De acuerdo al reporte oficial de</w:t>
      </w:r>
      <w:r w:rsidR="00B62A52" w:rsidRPr="00D90AB7">
        <w:rPr>
          <w:rFonts w:cs="Times New Roman"/>
          <w:color w:val="000000" w:themeColor="text1"/>
          <w:szCs w:val="24"/>
        </w:rPr>
        <w:t>l CENEVAL del</w:t>
      </w:r>
      <w:r w:rsidRPr="00D90AB7">
        <w:rPr>
          <w:rFonts w:cs="Times New Roman"/>
          <w:color w:val="000000" w:themeColor="text1"/>
          <w:szCs w:val="24"/>
        </w:rPr>
        <w:t xml:space="preserve"> EGEL-CONTA del 2016 que presentaron potenciales a egresar de LC se obtuvieron los siguientes resultados:</w:t>
      </w:r>
    </w:p>
    <w:p w14:paraId="2A051D2D" w14:textId="6BCE4DA3" w:rsidR="009363E8" w:rsidRPr="003E1B61" w:rsidRDefault="009363E8" w:rsidP="009363E8">
      <w:pPr>
        <w:contextualSpacing/>
        <w:jc w:val="center"/>
        <w:rPr>
          <w:rFonts w:ascii="Arial" w:hAnsi="Arial" w:cs="Arial"/>
          <w:color w:val="000000" w:themeColor="text1"/>
          <w:sz w:val="20"/>
          <w:szCs w:val="20"/>
        </w:rPr>
      </w:pPr>
      <w:r w:rsidRPr="003E1B61">
        <w:rPr>
          <w:rFonts w:ascii="Arial" w:hAnsi="Arial" w:cs="Arial"/>
          <w:color w:val="000000" w:themeColor="text1"/>
          <w:sz w:val="20"/>
          <w:szCs w:val="20"/>
        </w:rPr>
        <w:t xml:space="preserve">Tabla </w:t>
      </w:r>
      <w:r w:rsidR="0028254E" w:rsidRPr="003E1B61">
        <w:rPr>
          <w:rFonts w:ascii="Arial" w:hAnsi="Arial" w:cs="Arial"/>
          <w:color w:val="000000" w:themeColor="text1"/>
          <w:sz w:val="20"/>
          <w:szCs w:val="20"/>
        </w:rPr>
        <w:t>I</w:t>
      </w:r>
      <w:r w:rsidR="00590B6F" w:rsidRPr="003E1B61">
        <w:rPr>
          <w:rFonts w:ascii="Arial" w:hAnsi="Arial" w:cs="Arial"/>
          <w:color w:val="000000" w:themeColor="text1"/>
          <w:sz w:val="20"/>
          <w:szCs w:val="20"/>
        </w:rPr>
        <w:t>l</w:t>
      </w:r>
      <w:r w:rsidRPr="003E1B61">
        <w:rPr>
          <w:rFonts w:ascii="Arial" w:hAnsi="Arial" w:cs="Arial"/>
          <w:color w:val="000000" w:themeColor="text1"/>
          <w:sz w:val="20"/>
          <w:szCs w:val="20"/>
        </w:rPr>
        <w:t>. Resultados del EGEL-CONTA 2016</w:t>
      </w:r>
    </w:p>
    <w:tbl>
      <w:tblPr>
        <w:tblStyle w:val="Tablaconcuadrcula"/>
        <w:tblW w:w="9379" w:type="dxa"/>
        <w:tblLook w:val="04A0" w:firstRow="1" w:lastRow="0" w:firstColumn="1" w:lastColumn="0" w:noHBand="0" w:noVBand="1"/>
      </w:tblPr>
      <w:tblGrid>
        <w:gridCol w:w="2913"/>
        <w:gridCol w:w="1774"/>
        <w:gridCol w:w="2707"/>
        <w:gridCol w:w="1985"/>
      </w:tblGrid>
      <w:tr w:rsidR="00B53F12" w:rsidRPr="003E1B61" w14:paraId="2E32B58E" w14:textId="77777777" w:rsidTr="00B53F12">
        <w:trPr>
          <w:trHeight w:val="658"/>
        </w:trPr>
        <w:tc>
          <w:tcPr>
            <w:tcW w:w="2913" w:type="dxa"/>
            <w:shd w:val="clear" w:color="auto" w:fill="0D0D0D" w:themeFill="text1" w:themeFillTint="F2"/>
            <w:vAlign w:val="center"/>
          </w:tcPr>
          <w:p w14:paraId="213CFEB9" w14:textId="77777777" w:rsidR="009363E8" w:rsidRPr="003E1B61" w:rsidRDefault="009363E8" w:rsidP="009363E8">
            <w:pPr>
              <w:pStyle w:val="Prrafodelista"/>
              <w:spacing w:before="100" w:beforeAutospacing="1" w:after="100" w:afterAutospacing="1"/>
              <w:ind w:left="0" w:right="43"/>
              <w:jc w:val="center"/>
              <w:rPr>
                <w:rFonts w:ascii="Arial" w:hAnsi="Arial" w:cs="Arial"/>
                <w:color w:val="FFFFFF" w:themeColor="background1"/>
                <w:sz w:val="20"/>
              </w:rPr>
            </w:pPr>
            <w:r w:rsidRPr="003E1B61">
              <w:rPr>
                <w:rFonts w:ascii="Arial" w:hAnsi="Arial" w:cs="Arial"/>
                <w:color w:val="FFFFFF" w:themeColor="background1"/>
                <w:sz w:val="20"/>
              </w:rPr>
              <w:t>Áreas del examen</w:t>
            </w:r>
          </w:p>
        </w:tc>
        <w:tc>
          <w:tcPr>
            <w:tcW w:w="1774" w:type="dxa"/>
            <w:shd w:val="clear" w:color="auto" w:fill="0D0D0D" w:themeFill="text1" w:themeFillTint="F2"/>
            <w:vAlign w:val="center"/>
          </w:tcPr>
          <w:p w14:paraId="3C04BB9A" w14:textId="77777777" w:rsidR="009363E8" w:rsidRPr="003E1B61" w:rsidRDefault="009363E8" w:rsidP="009363E8">
            <w:pPr>
              <w:pStyle w:val="Prrafodelista"/>
              <w:spacing w:before="100" w:beforeAutospacing="1" w:after="100" w:afterAutospacing="1"/>
              <w:ind w:left="0" w:right="19"/>
              <w:jc w:val="center"/>
              <w:rPr>
                <w:rFonts w:ascii="Arial" w:hAnsi="Arial" w:cs="Arial"/>
                <w:color w:val="FFFFFF" w:themeColor="background1"/>
                <w:sz w:val="20"/>
              </w:rPr>
            </w:pPr>
            <w:r w:rsidRPr="003E1B61">
              <w:rPr>
                <w:rFonts w:ascii="Arial" w:hAnsi="Arial" w:cs="Arial"/>
                <w:color w:val="FFFFFF" w:themeColor="background1"/>
                <w:sz w:val="20"/>
              </w:rPr>
              <w:t>Sin Testimonio</w:t>
            </w:r>
          </w:p>
        </w:tc>
        <w:tc>
          <w:tcPr>
            <w:tcW w:w="2707" w:type="dxa"/>
            <w:shd w:val="clear" w:color="auto" w:fill="0D0D0D" w:themeFill="text1" w:themeFillTint="F2"/>
            <w:vAlign w:val="center"/>
          </w:tcPr>
          <w:p w14:paraId="1C9DC5DC" w14:textId="77777777" w:rsidR="009363E8" w:rsidRPr="003E1B61" w:rsidRDefault="009363E8" w:rsidP="009363E8">
            <w:pPr>
              <w:pStyle w:val="Prrafodelista"/>
              <w:spacing w:before="100" w:beforeAutospacing="1" w:after="100" w:afterAutospacing="1"/>
              <w:ind w:left="0"/>
              <w:jc w:val="center"/>
              <w:rPr>
                <w:rFonts w:ascii="Arial" w:hAnsi="Arial" w:cs="Arial"/>
                <w:color w:val="FFFFFF" w:themeColor="background1"/>
                <w:sz w:val="20"/>
              </w:rPr>
            </w:pPr>
            <w:r w:rsidRPr="003E1B61">
              <w:rPr>
                <w:rFonts w:ascii="Arial" w:hAnsi="Arial" w:cs="Arial"/>
                <w:color w:val="FFFFFF" w:themeColor="background1"/>
                <w:sz w:val="20"/>
              </w:rPr>
              <w:t>Testimonio de</w:t>
            </w:r>
          </w:p>
          <w:p w14:paraId="6BBC4443" w14:textId="77777777" w:rsidR="009363E8" w:rsidRPr="003E1B61" w:rsidRDefault="009363E8" w:rsidP="009363E8">
            <w:pPr>
              <w:pStyle w:val="Prrafodelista"/>
              <w:spacing w:before="100" w:beforeAutospacing="1" w:after="100" w:afterAutospacing="1"/>
              <w:ind w:left="0"/>
              <w:jc w:val="center"/>
              <w:rPr>
                <w:rFonts w:ascii="Arial" w:hAnsi="Arial" w:cs="Arial"/>
                <w:color w:val="FFFFFF" w:themeColor="background1"/>
                <w:sz w:val="20"/>
              </w:rPr>
            </w:pPr>
            <w:r w:rsidRPr="003E1B61">
              <w:rPr>
                <w:rFonts w:ascii="Arial" w:hAnsi="Arial" w:cs="Arial"/>
                <w:color w:val="FFFFFF" w:themeColor="background1"/>
                <w:sz w:val="20"/>
              </w:rPr>
              <w:t>Desempeño Satisfactorio</w:t>
            </w:r>
          </w:p>
        </w:tc>
        <w:tc>
          <w:tcPr>
            <w:tcW w:w="1985" w:type="dxa"/>
            <w:shd w:val="clear" w:color="auto" w:fill="0D0D0D" w:themeFill="text1" w:themeFillTint="F2"/>
            <w:vAlign w:val="center"/>
          </w:tcPr>
          <w:p w14:paraId="3093B926" w14:textId="77777777" w:rsidR="009363E8" w:rsidRPr="003E1B61" w:rsidRDefault="009363E8" w:rsidP="009363E8">
            <w:pPr>
              <w:pStyle w:val="Prrafodelista"/>
              <w:spacing w:before="100" w:beforeAutospacing="1" w:after="100" w:afterAutospacing="1"/>
              <w:ind w:left="0"/>
              <w:jc w:val="center"/>
              <w:rPr>
                <w:rFonts w:ascii="Arial" w:hAnsi="Arial" w:cs="Arial"/>
                <w:color w:val="FFFFFF" w:themeColor="background1"/>
                <w:sz w:val="20"/>
              </w:rPr>
            </w:pPr>
            <w:r w:rsidRPr="003E1B61">
              <w:rPr>
                <w:rFonts w:ascii="Arial" w:hAnsi="Arial" w:cs="Arial"/>
                <w:color w:val="FFFFFF" w:themeColor="background1"/>
                <w:sz w:val="20"/>
              </w:rPr>
              <w:t>Testimonio Sobresaliente</w:t>
            </w:r>
          </w:p>
        </w:tc>
      </w:tr>
      <w:tr w:rsidR="00B53F12" w:rsidRPr="003E1B61" w14:paraId="61D8CBAE" w14:textId="77777777" w:rsidTr="00B53F12">
        <w:trPr>
          <w:trHeight w:val="336"/>
        </w:trPr>
        <w:tc>
          <w:tcPr>
            <w:tcW w:w="2913" w:type="dxa"/>
            <w:vAlign w:val="center"/>
          </w:tcPr>
          <w:p w14:paraId="6A6BDEC0" w14:textId="77777777" w:rsidR="009363E8" w:rsidRPr="003E1B61" w:rsidRDefault="009363E8" w:rsidP="00B53F12">
            <w:pPr>
              <w:pStyle w:val="Prrafodelista"/>
              <w:ind w:left="0"/>
              <w:rPr>
                <w:rFonts w:ascii="Arial" w:hAnsi="Arial" w:cs="Arial"/>
                <w:color w:val="000000" w:themeColor="text1"/>
                <w:sz w:val="20"/>
              </w:rPr>
            </w:pPr>
            <w:r w:rsidRPr="003E1B61">
              <w:rPr>
                <w:rFonts w:ascii="Arial" w:hAnsi="Arial" w:cs="Arial"/>
                <w:color w:val="000000" w:themeColor="text1"/>
                <w:sz w:val="20"/>
              </w:rPr>
              <w:t>Contabilidad</w:t>
            </w:r>
          </w:p>
        </w:tc>
        <w:tc>
          <w:tcPr>
            <w:tcW w:w="1774" w:type="dxa"/>
            <w:vAlign w:val="center"/>
          </w:tcPr>
          <w:p w14:paraId="474D679B" w14:textId="4DFF23F5"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41.</w:t>
            </w:r>
            <w:r w:rsidR="00EC630E" w:rsidRPr="003E1B61">
              <w:rPr>
                <w:rFonts w:ascii="Arial" w:hAnsi="Arial" w:cs="Arial"/>
                <w:color w:val="000000" w:themeColor="text1"/>
                <w:sz w:val="20"/>
              </w:rPr>
              <w:t>5</w:t>
            </w:r>
            <w:r w:rsidRPr="003E1B61">
              <w:rPr>
                <w:rFonts w:ascii="Arial" w:hAnsi="Arial" w:cs="Arial"/>
                <w:color w:val="000000" w:themeColor="text1"/>
                <w:sz w:val="20"/>
              </w:rPr>
              <w:t>0%</w:t>
            </w:r>
          </w:p>
        </w:tc>
        <w:tc>
          <w:tcPr>
            <w:tcW w:w="2707" w:type="dxa"/>
            <w:vAlign w:val="center"/>
          </w:tcPr>
          <w:p w14:paraId="7F8C88CF"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50%</w:t>
            </w:r>
          </w:p>
        </w:tc>
        <w:tc>
          <w:tcPr>
            <w:tcW w:w="1985" w:type="dxa"/>
            <w:vAlign w:val="center"/>
          </w:tcPr>
          <w:p w14:paraId="4D6975CB"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8.5%</w:t>
            </w:r>
          </w:p>
        </w:tc>
      </w:tr>
      <w:tr w:rsidR="00B53F12" w:rsidRPr="003E1B61" w14:paraId="6FFFBB82" w14:textId="77777777" w:rsidTr="00B53F12">
        <w:trPr>
          <w:trHeight w:val="321"/>
        </w:trPr>
        <w:tc>
          <w:tcPr>
            <w:tcW w:w="2913" w:type="dxa"/>
            <w:vAlign w:val="center"/>
          </w:tcPr>
          <w:p w14:paraId="550AB15E" w14:textId="77777777" w:rsidR="009363E8" w:rsidRPr="003E1B61" w:rsidRDefault="009363E8" w:rsidP="00B53F12">
            <w:pPr>
              <w:pStyle w:val="Prrafodelista"/>
              <w:ind w:left="0"/>
              <w:rPr>
                <w:rFonts w:ascii="Arial" w:hAnsi="Arial" w:cs="Arial"/>
                <w:color w:val="000000" w:themeColor="text1"/>
                <w:sz w:val="20"/>
              </w:rPr>
            </w:pPr>
            <w:r w:rsidRPr="003E1B61">
              <w:rPr>
                <w:rFonts w:ascii="Arial" w:hAnsi="Arial" w:cs="Arial"/>
                <w:color w:val="000000" w:themeColor="text1"/>
                <w:sz w:val="20"/>
              </w:rPr>
              <w:t>Administración de Costos</w:t>
            </w:r>
          </w:p>
        </w:tc>
        <w:tc>
          <w:tcPr>
            <w:tcW w:w="1774" w:type="dxa"/>
            <w:vAlign w:val="center"/>
          </w:tcPr>
          <w:p w14:paraId="16435737"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54.80%</w:t>
            </w:r>
          </w:p>
        </w:tc>
        <w:tc>
          <w:tcPr>
            <w:tcW w:w="2707" w:type="dxa"/>
            <w:vAlign w:val="center"/>
          </w:tcPr>
          <w:p w14:paraId="30759A52" w14:textId="0F58F3E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45.</w:t>
            </w:r>
            <w:r w:rsidR="00EC630E" w:rsidRPr="003E1B61">
              <w:rPr>
                <w:rFonts w:ascii="Arial" w:hAnsi="Arial" w:cs="Arial"/>
                <w:color w:val="000000" w:themeColor="text1"/>
                <w:sz w:val="20"/>
              </w:rPr>
              <w:t>2</w:t>
            </w:r>
            <w:r w:rsidRPr="003E1B61">
              <w:rPr>
                <w:rFonts w:ascii="Arial" w:hAnsi="Arial" w:cs="Arial"/>
                <w:color w:val="000000" w:themeColor="text1"/>
                <w:sz w:val="20"/>
              </w:rPr>
              <w:t>0%</w:t>
            </w:r>
          </w:p>
        </w:tc>
        <w:tc>
          <w:tcPr>
            <w:tcW w:w="1985" w:type="dxa"/>
            <w:vAlign w:val="center"/>
          </w:tcPr>
          <w:p w14:paraId="2AADFE41"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0%</w:t>
            </w:r>
          </w:p>
        </w:tc>
      </w:tr>
      <w:tr w:rsidR="00B53F12" w:rsidRPr="003E1B61" w14:paraId="530D14FB" w14:textId="77777777" w:rsidTr="00B53F12">
        <w:trPr>
          <w:trHeight w:val="336"/>
        </w:trPr>
        <w:tc>
          <w:tcPr>
            <w:tcW w:w="2913" w:type="dxa"/>
            <w:vAlign w:val="center"/>
          </w:tcPr>
          <w:p w14:paraId="40C95766" w14:textId="77777777" w:rsidR="009363E8" w:rsidRPr="003E1B61" w:rsidRDefault="009363E8" w:rsidP="00B53F12">
            <w:pPr>
              <w:pStyle w:val="Prrafodelista"/>
              <w:ind w:left="0"/>
              <w:rPr>
                <w:rFonts w:ascii="Arial" w:hAnsi="Arial" w:cs="Arial"/>
                <w:color w:val="000000" w:themeColor="text1"/>
                <w:sz w:val="20"/>
              </w:rPr>
            </w:pPr>
            <w:r w:rsidRPr="003E1B61">
              <w:rPr>
                <w:rFonts w:ascii="Arial" w:hAnsi="Arial" w:cs="Arial"/>
                <w:color w:val="000000" w:themeColor="text1"/>
                <w:sz w:val="20"/>
              </w:rPr>
              <w:t>Administración Financiera</w:t>
            </w:r>
          </w:p>
        </w:tc>
        <w:tc>
          <w:tcPr>
            <w:tcW w:w="1774" w:type="dxa"/>
            <w:vAlign w:val="center"/>
          </w:tcPr>
          <w:p w14:paraId="072AB08F"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51.20%</w:t>
            </w:r>
          </w:p>
        </w:tc>
        <w:tc>
          <w:tcPr>
            <w:tcW w:w="2707" w:type="dxa"/>
            <w:vAlign w:val="center"/>
          </w:tcPr>
          <w:p w14:paraId="0BC422E3"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46.30%</w:t>
            </w:r>
          </w:p>
        </w:tc>
        <w:tc>
          <w:tcPr>
            <w:tcW w:w="1985" w:type="dxa"/>
            <w:vAlign w:val="center"/>
          </w:tcPr>
          <w:p w14:paraId="7E7B1622"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2.40%</w:t>
            </w:r>
          </w:p>
        </w:tc>
      </w:tr>
      <w:tr w:rsidR="00B53F12" w:rsidRPr="003E1B61" w14:paraId="5C6C502B" w14:textId="77777777" w:rsidTr="00B53F12">
        <w:trPr>
          <w:trHeight w:val="321"/>
        </w:trPr>
        <w:tc>
          <w:tcPr>
            <w:tcW w:w="2913" w:type="dxa"/>
            <w:vAlign w:val="center"/>
          </w:tcPr>
          <w:p w14:paraId="37EABA20" w14:textId="77777777" w:rsidR="009363E8" w:rsidRPr="003E1B61" w:rsidRDefault="009363E8" w:rsidP="00B53F12">
            <w:pPr>
              <w:pStyle w:val="Prrafodelista"/>
              <w:ind w:left="0"/>
              <w:rPr>
                <w:rFonts w:ascii="Arial" w:hAnsi="Arial" w:cs="Arial"/>
                <w:color w:val="000000" w:themeColor="text1"/>
                <w:sz w:val="20"/>
              </w:rPr>
            </w:pPr>
            <w:r w:rsidRPr="003E1B61">
              <w:rPr>
                <w:rFonts w:ascii="Arial" w:hAnsi="Arial" w:cs="Arial"/>
                <w:color w:val="000000" w:themeColor="text1"/>
                <w:sz w:val="20"/>
              </w:rPr>
              <w:t xml:space="preserve">Fiscal </w:t>
            </w:r>
          </w:p>
        </w:tc>
        <w:tc>
          <w:tcPr>
            <w:tcW w:w="1774" w:type="dxa"/>
            <w:vAlign w:val="center"/>
          </w:tcPr>
          <w:p w14:paraId="42F32867"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57.30%</w:t>
            </w:r>
          </w:p>
        </w:tc>
        <w:tc>
          <w:tcPr>
            <w:tcW w:w="2707" w:type="dxa"/>
            <w:vAlign w:val="center"/>
          </w:tcPr>
          <w:p w14:paraId="0561DBE7"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41.40%</w:t>
            </w:r>
          </w:p>
        </w:tc>
        <w:tc>
          <w:tcPr>
            <w:tcW w:w="1985" w:type="dxa"/>
            <w:vAlign w:val="center"/>
          </w:tcPr>
          <w:p w14:paraId="163DD049"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1.20%</w:t>
            </w:r>
          </w:p>
        </w:tc>
      </w:tr>
      <w:tr w:rsidR="000416A5" w:rsidRPr="003E1B61" w14:paraId="503BA0E6" w14:textId="77777777" w:rsidTr="00B53F12">
        <w:trPr>
          <w:trHeight w:val="321"/>
        </w:trPr>
        <w:tc>
          <w:tcPr>
            <w:tcW w:w="2913" w:type="dxa"/>
            <w:vAlign w:val="center"/>
          </w:tcPr>
          <w:p w14:paraId="424C5EAF" w14:textId="77777777" w:rsidR="009363E8" w:rsidRPr="003E1B61" w:rsidRDefault="009363E8" w:rsidP="00B53F12">
            <w:pPr>
              <w:pStyle w:val="Prrafodelista"/>
              <w:ind w:left="0"/>
              <w:rPr>
                <w:rFonts w:ascii="Arial" w:hAnsi="Arial" w:cs="Arial"/>
                <w:color w:val="000000" w:themeColor="text1"/>
                <w:sz w:val="20"/>
              </w:rPr>
            </w:pPr>
            <w:r w:rsidRPr="003E1B61">
              <w:rPr>
                <w:rFonts w:ascii="Arial" w:hAnsi="Arial" w:cs="Arial"/>
                <w:color w:val="000000" w:themeColor="text1"/>
                <w:sz w:val="20"/>
              </w:rPr>
              <w:t>Auditoria</w:t>
            </w:r>
          </w:p>
        </w:tc>
        <w:tc>
          <w:tcPr>
            <w:tcW w:w="1774" w:type="dxa"/>
            <w:vAlign w:val="center"/>
          </w:tcPr>
          <w:p w14:paraId="06D929FB"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63.40%</w:t>
            </w:r>
          </w:p>
        </w:tc>
        <w:tc>
          <w:tcPr>
            <w:tcW w:w="2707" w:type="dxa"/>
            <w:vAlign w:val="center"/>
          </w:tcPr>
          <w:p w14:paraId="542C43D2"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35.30%</w:t>
            </w:r>
          </w:p>
        </w:tc>
        <w:tc>
          <w:tcPr>
            <w:tcW w:w="1985" w:type="dxa"/>
            <w:vAlign w:val="center"/>
          </w:tcPr>
          <w:p w14:paraId="4132ADA0" w14:textId="77777777" w:rsidR="009363E8" w:rsidRPr="003E1B61" w:rsidRDefault="009363E8" w:rsidP="00B53F12">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1.25%</w:t>
            </w:r>
          </w:p>
        </w:tc>
      </w:tr>
    </w:tbl>
    <w:p w14:paraId="170F23C8" w14:textId="04410279" w:rsidR="009363E8" w:rsidRPr="003E1B61" w:rsidRDefault="009363E8" w:rsidP="00C66F68">
      <w:pPr>
        <w:pStyle w:val="Prrafodelista"/>
        <w:ind w:left="1276" w:right="758"/>
        <w:rPr>
          <w:rFonts w:ascii="Arial" w:hAnsi="Arial" w:cs="Arial"/>
          <w:color w:val="000000" w:themeColor="text1"/>
          <w:sz w:val="18"/>
        </w:rPr>
      </w:pPr>
      <w:r w:rsidRPr="003E1B61">
        <w:rPr>
          <w:rFonts w:ascii="Arial" w:hAnsi="Arial" w:cs="Arial"/>
          <w:color w:val="000000" w:themeColor="text1"/>
          <w:sz w:val="18"/>
        </w:rPr>
        <w:t>Fuente: Elaboración propia en base a CENEVAL (2016). Reporte de resultados por Institución de procedencia clasificación por niveles de desempeño.</w:t>
      </w:r>
    </w:p>
    <w:p w14:paraId="4D088997" w14:textId="77777777" w:rsidR="00C66F68" w:rsidRPr="003E1B61" w:rsidRDefault="00C66F68" w:rsidP="00C66F68">
      <w:pPr>
        <w:pStyle w:val="Prrafodelista"/>
        <w:ind w:left="1276" w:right="758"/>
        <w:rPr>
          <w:rFonts w:ascii="Arial" w:hAnsi="Arial" w:cs="Arial"/>
          <w:color w:val="000000" w:themeColor="text1"/>
          <w:sz w:val="18"/>
        </w:rPr>
      </w:pPr>
    </w:p>
    <w:p w14:paraId="2CF3F5DF" w14:textId="5174D575" w:rsidR="0064138A" w:rsidRPr="003E1B61" w:rsidRDefault="0064138A" w:rsidP="00D90AB7">
      <w:pPr>
        <w:spacing w:line="360" w:lineRule="auto"/>
        <w:contextualSpacing/>
        <w:jc w:val="both"/>
        <w:rPr>
          <w:rFonts w:ascii="Arial" w:hAnsi="Arial" w:cs="Arial"/>
          <w:color w:val="000000" w:themeColor="text1"/>
          <w:szCs w:val="24"/>
        </w:rPr>
      </w:pPr>
      <w:r w:rsidRPr="00D90AB7">
        <w:rPr>
          <w:rFonts w:cs="Times New Roman"/>
          <w:color w:val="000000" w:themeColor="text1"/>
          <w:szCs w:val="24"/>
        </w:rPr>
        <w:t>Debido a estos resultados,</w:t>
      </w:r>
      <w:r w:rsidR="00AE3556" w:rsidRPr="00D90AB7">
        <w:rPr>
          <w:rFonts w:cs="Times New Roman"/>
          <w:color w:val="000000" w:themeColor="text1"/>
          <w:szCs w:val="24"/>
        </w:rPr>
        <w:t xml:space="preserve"> se decidió aplicar </w:t>
      </w:r>
      <w:r w:rsidRPr="00D90AB7">
        <w:rPr>
          <w:rFonts w:cs="Times New Roman"/>
          <w:color w:val="000000" w:themeColor="text1"/>
          <w:szCs w:val="24"/>
        </w:rPr>
        <w:t xml:space="preserve">la herramienta </w:t>
      </w:r>
      <w:r w:rsidR="0028254E" w:rsidRPr="00D90AB7">
        <w:rPr>
          <w:rFonts w:cs="Times New Roman"/>
          <w:color w:val="000000" w:themeColor="text1"/>
          <w:szCs w:val="24"/>
        </w:rPr>
        <w:t>DMAIC de</w:t>
      </w:r>
      <w:r w:rsidRPr="00D90AB7">
        <w:rPr>
          <w:rFonts w:cs="Times New Roman"/>
          <w:color w:val="000000" w:themeColor="text1"/>
          <w:szCs w:val="24"/>
        </w:rPr>
        <w:t xml:space="preserve"> Seis Sigma, la cual es una herramienta metodológica </w:t>
      </w:r>
      <w:r w:rsidR="0028254E" w:rsidRPr="00D90AB7">
        <w:rPr>
          <w:rFonts w:cs="Times New Roman"/>
          <w:color w:val="000000" w:themeColor="text1"/>
          <w:szCs w:val="24"/>
        </w:rPr>
        <w:t>enfocada en</w:t>
      </w:r>
      <w:r w:rsidRPr="00D90AB7">
        <w:rPr>
          <w:rFonts w:cs="Times New Roman"/>
          <w:color w:val="000000" w:themeColor="text1"/>
          <w:szCs w:val="24"/>
        </w:rPr>
        <w:t xml:space="preserve"> la mejora continua de procesos existentes. Es una estrategia de calidad basada en estadística, que da importancia a la recolección de información y a la veracidad de los datos, la cual consiste en un proceso estructurado en cinco fases: definir, medir, analizar, mejorar y controlar (Chase, R., Jacobs, R., </w:t>
      </w:r>
      <w:r w:rsidR="0028254E" w:rsidRPr="00D90AB7">
        <w:rPr>
          <w:rFonts w:cs="Times New Roman"/>
          <w:color w:val="000000" w:themeColor="text1"/>
          <w:szCs w:val="24"/>
        </w:rPr>
        <w:t>y Aquilano</w:t>
      </w:r>
      <w:r w:rsidRPr="00D90AB7">
        <w:rPr>
          <w:rFonts w:cs="Times New Roman"/>
          <w:color w:val="000000" w:themeColor="text1"/>
          <w:szCs w:val="24"/>
        </w:rPr>
        <w:t xml:space="preserve"> N. 2009) (Ver Tabla </w:t>
      </w:r>
      <w:r w:rsidR="0028254E" w:rsidRPr="00D90AB7">
        <w:rPr>
          <w:rFonts w:cs="Times New Roman"/>
          <w:color w:val="000000" w:themeColor="text1"/>
          <w:szCs w:val="24"/>
        </w:rPr>
        <w:t>ll</w:t>
      </w:r>
      <w:r w:rsidR="007E4401" w:rsidRPr="00D90AB7">
        <w:rPr>
          <w:rFonts w:cs="Times New Roman"/>
          <w:color w:val="000000" w:themeColor="text1"/>
          <w:szCs w:val="24"/>
        </w:rPr>
        <w:t>l</w:t>
      </w:r>
      <w:r w:rsidRPr="00D90AB7">
        <w:rPr>
          <w:rFonts w:cs="Times New Roman"/>
          <w:color w:val="000000" w:themeColor="text1"/>
          <w:szCs w:val="24"/>
        </w:rPr>
        <w:t>).</w:t>
      </w:r>
    </w:p>
    <w:p w14:paraId="73C142E8" w14:textId="0A2DB7E2" w:rsidR="00B66AFF" w:rsidRPr="003E1B61" w:rsidRDefault="00B66AFF" w:rsidP="00C66F68">
      <w:pPr>
        <w:tabs>
          <w:tab w:val="left" w:pos="1427"/>
          <w:tab w:val="center" w:pos="4680"/>
        </w:tabs>
        <w:spacing w:before="100" w:beforeAutospacing="1"/>
        <w:contextualSpacing/>
        <w:rPr>
          <w:rFonts w:ascii="Arial" w:hAnsi="Arial" w:cs="Arial"/>
          <w:color w:val="000000" w:themeColor="text1"/>
          <w:sz w:val="20"/>
          <w:szCs w:val="20"/>
        </w:rPr>
      </w:pPr>
      <w:r w:rsidRPr="003E1B61">
        <w:rPr>
          <w:rFonts w:ascii="Arial" w:hAnsi="Arial" w:cs="Arial"/>
          <w:color w:val="000000" w:themeColor="text1"/>
          <w:szCs w:val="24"/>
        </w:rPr>
        <w:tab/>
      </w:r>
      <w:r w:rsidRPr="003E1B61">
        <w:rPr>
          <w:rFonts w:ascii="Arial" w:hAnsi="Arial" w:cs="Arial"/>
          <w:color w:val="000000" w:themeColor="text1"/>
          <w:szCs w:val="24"/>
        </w:rPr>
        <w:tab/>
      </w:r>
      <w:r w:rsidRPr="003E1B61">
        <w:rPr>
          <w:rFonts w:ascii="Arial" w:hAnsi="Arial" w:cs="Arial"/>
          <w:color w:val="000000" w:themeColor="text1"/>
          <w:sz w:val="20"/>
          <w:szCs w:val="20"/>
        </w:rPr>
        <w:t xml:space="preserve">Tabla </w:t>
      </w:r>
      <w:r w:rsidR="0028254E" w:rsidRPr="003E1B61">
        <w:rPr>
          <w:rFonts w:ascii="Arial" w:hAnsi="Arial" w:cs="Arial"/>
          <w:color w:val="000000" w:themeColor="text1"/>
          <w:sz w:val="20"/>
          <w:szCs w:val="20"/>
        </w:rPr>
        <w:t>ll</w:t>
      </w:r>
      <w:r w:rsidR="007E4401" w:rsidRPr="003E1B61">
        <w:rPr>
          <w:rFonts w:ascii="Arial" w:hAnsi="Arial" w:cs="Arial"/>
          <w:color w:val="000000" w:themeColor="text1"/>
          <w:sz w:val="20"/>
          <w:szCs w:val="20"/>
        </w:rPr>
        <w:t>l</w:t>
      </w:r>
      <w:r w:rsidRPr="003E1B61">
        <w:rPr>
          <w:rFonts w:ascii="Arial" w:hAnsi="Arial" w:cs="Arial"/>
          <w:color w:val="000000" w:themeColor="text1"/>
          <w:sz w:val="20"/>
          <w:szCs w:val="20"/>
        </w:rPr>
        <w:t>.  Desarrollo metodológico con aplicación de DMAIC</w:t>
      </w:r>
    </w:p>
    <w:tbl>
      <w:tblPr>
        <w:tblStyle w:val="Tablaconcuadrcula"/>
        <w:tblW w:w="0" w:type="auto"/>
        <w:tblInd w:w="198" w:type="dxa"/>
        <w:tblLook w:val="04A0" w:firstRow="1" w:lastRow="0" w:firstColumn="1" w:lastColumn="0" w:noHBand="0" w:noVBand="1"/>
      </w:tblPr>
      <w:tblGrid>
        <w:gridCol w:w="1609"/>
        <w:gridCol w:w="7543"/>
      </w:tblGrid>
      <w:tr w:rsidR="00B53F12" w:rsidRPr="003E1B61" w14:paraId="5F703F28" w14:textId="77777777" w:rsidTr="00B53F12">
        <w:trPr>
          <w:trHeight w:val="359"/>
        </w:trPr>
        <w:tc>
          <w:tcPr>
            <w:tcW w:w="9170" w:type="dxa"/>
            <w:gridSpan w:val="2"/>
            <w:shd w:val="clear" w:color="auto" w:fill="000000" w:themeFill="text1"/>
            <w:vAlign w:val="center"/>
          </w:tcPr>
          <w:p w14:paraId="5830B3D8" w14:textId="77777777" w:rsidR="00B66AFF" w:rsidRPr="003E1B61" w:rsidRDefault="00B66AFF" w:rsidP="008C3FDC">
            <w:pPr>
              <w:pStyle w:val="Prrafodelista"/>
              <w:ind w:left="0" w:right="43"/>
              <w:jc w:val="center"/>
              <w:rPr>
                <w:rFonts w:ascii="Arial" w:hAnsi="Arial" w:cs="Arial"/>
                <w:color w:val="000000" w:themeColor="text1"/>
                <w:sz w:val="20"/>
                <w:szCs w:val="20"/>
              </w:rPr>
            </w:pPr>
            <w:r w:rsidRPr="003E1B61">
              <w:rPr>
                <w:rFonts w:ascii="Arial" w:hAnsi="Arial" w:cs="Arial"/>
                <w:color w:val="FFFFFF" w:themeColor="background1"/>
                <w:sz w:val="20"/>
                <w:szCs w:val="20"/>
              </w:rPr>
              <w:t>Fases de DMAIC</w:t>
            </w:r>
          </w:p>
        </w:tc>
      </w:tr>
      <w:tr w:rsidR="000416A5" w:rsidRPr="003E1B61" w14:paraId="166736DB" w14:textId="77777777" w:rsidTr="008C3FDC">
        <w:trPr>
          <w:trHeight w:val="497"/>
        </w:trPr>
        <w:tc>
          <w:tcPr>
            <w:tcW w:w="1611" w:type="dxa"/>
            <w:shd w:val="clear" w:color="auto" w:fill="auto"/>
            <w:vAlign w:val="center"/>
          </w:tcPr>
          <w:p w14:paraId="7033CBA1" w14:textId="77777777" w:rsidR="00B66AFF" w:rsidRPr="003E1B61" w:rsidRDefault="00B66AFF" w:rsidP="008C3FDC">
            <w:pPr>
              <w:pStyle w:val="Prrafodelista"/>
              <w:ind w:left="0" w:right="43"/>
              <w:jc w:val="center"/>
              <w:rPr>
                <w:rFonts w:ascii="Arial" w:hAnsi="Arial" w:cs="Arial"/>
                <w:color w:val="000000" w:themeColor="text1"/>
                <w:sz w:val="20"/>
                <w:szCs w:val="20"/>
              </w:rPr>
            </w:pPr>
            <w:r w:rsidRPr="003E1B61">
              <w:rPr>
                <w:rFonts w:ascii="Arial" w:hAnsi="Arial" w:cs="Arial"/>
                <w:color w:val="000000" w:themeColor="text1"/>
                <w:sz w:val="20"/>
                <w:szCs w:val="20"/>
              </w:rPr>
              <w:t>Fase I</w:t>
            </w:r>
          </w:p>
          <w:p w14:paraId="0E17C120" w14:textId="77777777" w:rsidR="00B66AFF" w:rsidRPr="003E1B61" w:rsidRDefault="00B66AFF" w:rsidP="008C3FDC">
            <w:pPr>
              <w:pStyle w:val="Prrafodelista"/>
              <w:ind w:left="0" w:right="43"/>
              <w:jc w:val="center"/>
              <w:rPr>
                <w:rFonts w:ascii="Arial" w:hAnsi="Arial" w:cs="Arial"/>
                <w:color w:val="000000" w:themeColor="text1"/>
                <w:sz w:val="20"/>
                <w:szCs w:val="20"/>
              </w:rPr>
            </w:pPr>
            <w:r w:rsidRPr="003E1B61">
              <w:rPr>
                <w:rFonts w:ascii="Arial" w:hAnsi="Arial" w:cs="Arial"/>
                <w:color w:val="000000" w:themeColor="text1"/>
                <w:sz w:val="20"/>
                <w:szCs w:val="20"/>
              </w:rPr>
              <w:t>Definir</w:t>
            </w:r>
          </w:p>
        </w:tc>
        <w:tc>
          <w:tcPr>
            <w:tcW w:w="7559" w:type="dxa"/>
            <w:shd w:val="clear" w:color="auto" w:fill="auto"/>
          </w:tcPr>
          <w:p w14:paraId="40588FD0" w14:textId="012FDDA5" w:rsidR="00B66AFF" w:rsidRPr="003E1B61" w:rsidRDefault="00B66AFF" w:rsidP="00A01731">
            <w:pPr>
              <w:pStyle w:val="Prrafodelista"/>
              <w:numPr>
                <w:ilvl w:val="0"/>
                <w:numId w:val="9"/>
              </w:numPr>
              <w:ind w:left="194" w:right="43" w:hanging="180"/>
              <w:rPr>
                <w:rFonts w:ascii="Arial" w:hAnsi="Arial" w:cs="Arial"/>
                <w:color w:val="000000" w:themeColor="text1"/>
                <w:sz w:val="20"/>
                <w:szCs w:val="20"/>
              </w:rPr>
            </w:pPr>
            <w:r w:rsidRPr="003E1B61">
              <w:rPr>
                <w:rFonts w:ascii="Arial" w:hAnsi="Arial" w:cs="Arial"/>
                <w:color w:val="000000" w:themeColor="text1"/>
                <w:sz w:val="20"/>
                <w:szCs w:val="20"/>
              </w:rPr>
              <w:t xml:space="preserve">Identificación de la problemática que presentan los resultados obtenidos en el EGEL-CONTA </w:t>
            </w:r>
            <w:r w:rsidR="003E1B61" w:rsidRPr="003E1B61">
              <w:rPr>
                <w:rFonts w:ascii="Arial" w:hAnsi="Arial" w:cs="Arial"/>
                <w:color w:val="000000" w:themeColor="text1"/>
                <w:sz w:val="20"/>
                <w:szCs w:val="20"/>
              </w:rPr>
              <w:t xml:space="preserve">de los </w:t>
            </w:r>
            <w:r w:rsidR="00DE0771">
              <w:rPr>
                <w:rFonts w:ascii="Arial" w:hAnsi="Arial" w:cs="Arial"/>
                <w:color w:val="000000" w:themeColor="text1"/>
                <w:sz w:val="20"/>
                <w:szCs w:val="20"/>
              </w:rPr>
              <w:t>estudiantes</w:t>
            </w:r>
            <w:r w:rsidRPr="003E1B61">
              <w:rPr>
                <w:rFonts w:ascii="Arial" w:hAnsi="Arial" w:cs="Arial"/>
                <w:color w:val="000000" w:themeColor="text1"/>
                <w:sz w:val="20"/>
                <w:szCs w:val="20"/>
              </w:rPr>
              <w:t xml:space="preserve"> de LC.</w:t>
            </w:r>
          </w:p>
          <w:p w14:paraId="2091F854" w14:textId="77777777" w:rsidR="00B66AFF" w:rsidRPr="003E1B61" w:rsidRDefault="00B66AFF" w:rsidP="00A01731">
            <w:pPr>
              <w:pStyle w:val="Prrafodelista"/>
              <w:numPr>
                <w:ilvl w:val="0"/>
                <w:numId w:val="9"/>
              </w:numPr>
              <w:ind w:left="194" w:right="43" w:hanging="180"/>
              <w:rPr>
                <w:rFonts w:ascii="Arial" w:hAnsi="Arial" w:cs="Arial"/>
                <w:color w:val="000000" w:themeColor="text1"/>
                <w:sz w:val="20"/>
                <w:szCs w:val="20"/>
              </w:rPr>
            </w:pPr>
            <w:r w:rsidRPr="003E1B61">
              <w:rPr>
                <w:rFonts w:ascii="Arial" w:hAnsi="Arial" w:cs="Arial"/>
                <w:color w:val="000000" w:themeColor="text1"/>
                <w:sz w:val="20"/>
                <w:szCs w:val="20"/>
              </w:rPr>
              <w:t>Identificación de requisitos profesionales que debe cubrirse para efectos del programa educativo de la carrera de LC de la UABC, así como los establecidos por CENEVAL (Árbol crítico para la calidad)</w:t>
            </w:r>
          </w:p>
          <w:p w14:paraId="1AF07939" w14:textId="582A16A0" w:rsidR="00B66AFF" w:rsidRPr="003E1B61" w:rsidRDefault="00B66AFF" w:rsidP="00A01731">
            <w:pPr>
              <w:pStyle w:val="Prrafodelista"/>
              <w:numPr>
                <w:ilvl w:val="0"/>
                <w:numId w:val="9"/>
              </w:numPr>
              <w:ind w:left="194" w:right="43" w:hanging="180"/>
              <w:rPr>
                <w:rFonts w:ascii="Arial" w:hAnsi="Arial" w:cs="Arial"/>
                <w:color w:val="000000" w:themeColor="text1"/>
                <w:sz w:val="20"/>
                <w:szCs w:val="20"/>
              </w:rPr>
            </w:pPr>
            <w:r w:rsidRPr="003E1B61">
              <w:rPr>
                <w:rFonts w:ascii="Arial" w:hAnsi="Arial" w:cs="Arial"/>
                <w:color w:val="000000" w:themeColor="text1"/>
                <w:sz w:val="20"/>
                <w:szCs w:val="20"/>
              </w:rPr>
              <w:t xml:space="preserve">Aplicación de encuesta de salida a </w:t>
            </w:r>
            <w:r w:rsidR="0083009C">
              <w:rPr>
                <w:rFonts w:ascii="Arial" w:hAnsi="Arial" w:cs="Arial"/>
                <w:color w:val="000000" w:themeColor="text1"/>
                <w:sz w:val="20"/>
                <w:szCs w:val="20"/>
              </w:rPr>
              <w:t>estudiantes</w:t>
            </w:r>
            <w:r w:rsidRPr="003E1B61">
              <w:rPr>
                <w:rFonts w:ascii="Arial" w:hAnsi="Arial" w:cs="Arial"/>
                <w:color w:val="000000" w:themeColor="text1"/>
                <w:sz w:val="20"/>
                <w:szCs w:val="20"/>
              </w:rPr>
              <w:t xml:space="preserve"> que realizaron EGEL-CONTA (Voz del cliente). </w:t>
            </w:r>
          </w:p>
        </w:tc>
      </w:tr>
      <w:tr w:rsidR="000416A5" w:rsidRPr="003E1B61" w14:paraId="1A563A27" w14:textId="77777777" w:rsidTr="008C3FDC">
        <w:trPr>
          <w:trHeight w:val="191"/>
        </w:trPr>
        <w:tc>
          <w:tcPr>
            <w:tcW w:w="1611" w:type="dxa"/>
            <w:shd w:val="clear" w:color="auto" w:fill="auto"/>
            <w:vAlign w:val="center"/>
          </w:tcPr>
          <w:p w14:paraId="10B03D6A" w14:textId="77777777" w:rsidR="00B66AFF" w:rsidRPr="003E1B61" w:rsidRDefault="00B66AFF" w:rsidP="008C3FDC">
            <w:pPr>
              <w:pStyle w:val="Prrafodelista"/>
              <w:ind w:left="0" w:right="43"/>
              <w:jc w:val="center"/>
              <w:rPr>
                <w:rFonts w:ascii="Arial" w:hAnsi="Arial" w:cs="Arial"/>
                <w:color w:val="000000" w:themeColor="text1"/>
                <w:sz w:val="20"/>
                <w:szCs w:val="20"/>
              </w:rPr>
            </w:pPr>
            <w:r w:rsidRPr="003E1B61">
              <w:rPr>
                <w:rFonts w:ascii="Arial" w:hAnsi="Arial" w:cs="Arial"/>
                <w:color w:val="000000" w:themeColor="text1"/>
                <w:sz w:val="20"/>
                <w:szCs w:val="20"/>
              </w:rPr>
              <w:t>Fase II</w:t>
            </w:r>
          </w:p>
          <w:p w14:paraId="5430B46B" w14:textId="77777777" w:rsidR="00B66AFF" w:rsidRPr="003E1B61" w:rsidRDefault="00B66AFF" w:rsidP="008C3FDC">
            <w:pPr>
              <w:pStyle w:val="Prrafodelista"/>
              <w:ind w:left="0" w:right="43"/>
              <w:jc w:val="center"/>
              <w:rPr>
                <w:rFonts w:ascii="Arial" w:hAnsi="Arial" w:cs="Arial"/>
                <w:color w:val="000000" w:themeColor="text1"/>
                <w:sz w:val="20"/>
                <w:szCs w:val="20"/>
              </w:rPr>
            </w:pPr>
            <w:r w:rsidRPr="003E1B61">
              <w:rPr>
                <w:rFonts w:ascii="Arial" w:hAnsi="Arial" w:cs="Arial"/>
                <w:color w:val="000000" w:themeColor="text1"/>
                <w:sz w:val="20"/>
                <w:szCs w:val="20"/>
              </w:rPr>
              <w:t>Medir</w:t>
            </w:r>
          </w:p>
        </w:tc>
        <w:tc>
          <w:tcPr>
            <w:tcW w:w="7559" w:type="dxa"/>
            <w:shd w:val="clear" w:color="auto" w:fill="auto"/>
            <w:vAlign w:val="center"/>
          </w:tcPr>
          <w:p w14:paraId="6B864D74" w14:textId="77777777" w:rsidR="00B66AFF" w:rsidRPr="003E1B61" w:rsidRDefault="00B66AFF" w:rsidP="00A01731">
            <w:pPr>
              <w:pStyle w:val="Prrafodelista"/>
              <w:numPr>
                <w:ilvl w:val="0"/>
                <w:numId w:val="9"/>
              </w:numPr>
              <w:ind w:left="194" w:right="43" w:hanging="180"/>
              <w:rPr>
                <w:rFonts w:ascii="Arial" w:hAnsi="Arial" w:cs="Arial"/>
                <w:color w:val="000000" w:themeColor="text1"/>
                <w:sz w:val="20"/>
                <w:szCs w:val="20"/>
              </w:rPr>
            </w:pPr>
            <w:r w:rsidRPr="003E1B61">
              <w:rPr>
                <w:rFonts w:ascii="Arial" w:hAnsi="Arial" w:cs="Arial"/>
                <w:color w:val="000000" w:themeColor="text1"/>
                <w:sz w:val="20"/>
                <w:szCs w:val="20"/>
              </w:rPr>
              <w:t>Descripción de datos obtenidos a través de la herramienta Voz del Cliente.</w:t>
            </w:r>
          </w:p>
        </w:tc>
      </w:tr>
      <w:tr w:rsidR="000416A5" w:rsidRPr="003E1B61" w14:paraId="2BCA31B4" w14:textId="77777777" w:rsidTr="008C3FDC">
        <w:trPr>
          <w:trHeight w:val="216"/>
        </w:trPr>
        <w:tc>
          <w:tcPr>
            <w:tcW w:w="1611" w:type="dxa"/>
            <w:shd w:val="clear" w:color="auto" w:fill="auto"/>
            <w:vAlign w:val="center"/>
          </w:tcPr>
          <w:p w14:paraId="7901A9EE" w14:textId="77777777" w:rsidR="00B66AFF" w:rsidRPr="003E1B61" w:rsidRDefault="00B66AFF" w:rsidP="008C3FDC">
            <w:pPr>
              <w:pStyle w:val="Prrafodelista"/>
              <w:ind w:left="0" w:right="43"/>
              <w:jc w:val="center"/>
              <w:rPr>
                <w:rFonts w:ascii="Arial" w:hAnsi="Arial" w:cs="Arial"/>
                <w:color w:val="000000" w:themeColor="text1"/>
                <w:sz w:val="20"/>
                <w:szCs w:val="20"/>
              </w:rPr>
            </w:pPr>
            <w:r w:rsidRPr="003E1B61">
              <w:rPr>
                <w:rFonts w:ascii="Arial" w:hAnsi="Arial" w:cs="Arial"/>
                <w:color w:val="000000" w:themeColor="text1"/>
                <w:sz w:val="20"/>
                <w:szCs w:val="20"/>
              </w:rPr>
              <w:t>Fase III</w:t>
            </w:r>
          </w:p>
          <w:p w14:paraId="4FE0FF67" w14:textId="77777777" w:rsidR="00B66AFF" w:rsidRPr="003E1B61" w:rsidRDefault="00B66AFF" w:rsidP="008C3FDC">
            <w:pPr>
              <w:pStyle w:val="Prrafodelista"/>
              <w:ind w:left="0" w:right="43"/>
              <w:jc w:val="center"/>
              <w:rPr>
                <w:rFonts w:ascii="Arial" w:hAnsi="Arial" w:cs="Arial"/>
                <w:color w:val="000000" w:themeColor="text1"/>
                <w:sz w:val="20"/>
                <w:szCs w:val="20"/>
              </w:rPr>
            </w:pPr>
            <w:r w:rsidRPr="003E1B61">
              <w:rPr>
                <w:rFonts w:ascii="Arial" w:hAnsi="Arial" w:cs="Arial"/>
                <w:color w:val="000000" w:themeColor="text1"/>
                <w:sz w:val="20"/>
                <w:szCs w:val="20"/>
              </w:rPr>
              <w:t>Análisis</w:t>
            </w:r>
          </w:p>
        </w:tc>
        <w:tc>
          <w:tcPr>
            <w:tcW w:w="7559" w:type="dxa"/>
            <w:shd w:val="clear" w:color="auto" w:fill="auto"/>
            <w:vAlign w:val="center"/>
          </w:tcPr>
          <w:p w14:paraId="05B2FAA6" w14:textId="77777777" w:rsidR="00B66AFF" w:rsidRPr="003E1B61" w:rsidRDefault="00B66AFF" w:rsidP="00A01731">
            <w:pPr>
              <w:pStyle w:val="Prrafodelista"/>
              <w:numPr>
                <w:ilvl w:val="0"/>
                <w:numId w:val="9"/>
              </w:numPr>
              <w:autoSpaceDE w:val="0"/>
              <w:autoSpaceDN w:val="0"/>
              <w:adjustRightInd w:val="0"/>
              <w:ind w:left="194" w:right="43" w:hanging="180"/>
              <w:rPr>
                <w:rFonts w:ascii="Arial" w:hAnsi="Arial" w:cs="Arial"/>
                <w:color w:val="000000" w:themeColor="text1"/>
                <w:sz w:val="20"/>
                <w:szCs w:val="20"/>
              </w:rPr>
            </w:pPr>
            <w:r w:rsidRPr="003E1B61">
              <w:rPr>
                <w:rFonts w:ascii="Arial" w:hAnsi="Arial" w:cs="Arial"/>
                <w:color w:val="000000" w:themeColor="text1"/>
                <w:sz w:val="20"/>
                <w:szCs w:val="20"/>
              </w:rPr>
              <w:t xml:space="preserve">Construcción de diagrama de causa y efecto </w:t>
            </w:r>
          </w:p>
          <w:p w14:paraId="3E4658D1" w14:textId="77777777" w:rsidR="00B66AFF" w:rsidRPr="003E1B61" w:rsidRDefault="00B66AFF" w:rsidP="00A01731">
            <w:pPr>
              <w:pStyle w:val="Prrafodelista"/>
              <w:numPr>
                <w:ilvl w:val="0"/>
                <w:numId w:val="9"/>
              </w:numPr>
              <w:ind w:left="194" w:right="43" w:hanging="180"/>
              <w:rPr>
                <w:rFonts w:ascii="Arial" w:hAnsi="Arial" w:cs="Arial"/>
                <w:color w:val="000000" w:themeColor="text1"/>
                <w:sz w:val="20"/>
                <w:szCs w:val="20"/>
              </w:rPr>
            </w:pPr>
            <w:r w:rsidRPr="003E1B61">
              <w:rPr>
                <w:rFonts w:ascii="Arial" w:hAnsi="Arial" w:cs="Arial"/>
                <w:color w:val="000000" w:themeColor="text1"/>
                <w:sz w:val="20"/>
                <w:szCs w:val="20"/>
              </w:rPr>
              <w:t xml:space="preserve">Análisis estadístico de datos obtenidos. </w:t>
            </w:r>
          </w:p>
        </w:tc>
      </w:tr>
      <w:tr w:rsidR="000416A5" w:rsidRPr="003E1B61" w14:paraId="401BD859" w14:textId="77777777" w:rsidTr="008C3FDC">
        <w:trPr>
          <w:trHeight w:val="216"/>
        </w:trPr>
        <w:tc>
          <w:tcPr>
            <w:tcW w:w="1611" w:type="dxa"/>
            <w:shd w:val="clear" w:color="auto" w:fill="auto"/>
            <w:vAlign w:val="center"/>
          </w:tcPr>
          <w:p w14:paraId="06E18FD3" w14:textId="77777777" w:rsidR="00B66AFF" w:rsidRPr="003E1B61" w:rsidRDefault="00B66AFF" w:rsidP="008C3FDC">
            <w:pPr>
              <w:pStyle w:val="Prrafodelista"/>
              <w:ind w:left="0" w:right="43"/>
              <w:jc w:val="center"/>
              <w:rPr>
                <w:rFonts w:ascii="Arial" w:hAnsi="Arial" w:cs="Arial"/>
                <w:color w:val="000000" w:themeColor="text1"/>
                <w:sz w:val="20"/>
                <w:szCs w:val="20"/>
              </w:rPr>
            </w:pPr>
            <w:r w:rsidRPr="003E1B61">
              <w:rPr>
                <w:rFonts w:ascii="Arial" w:hAnsi="Arial" w:cs="Arial"/>
                <w:color w:val="000000" w:themeColor="text1"/>
                <w:sz w:val="20"/>
                <w:szCs w:val="20"/>
              </w:rPr>
              <w:t>Fase IV</w:t>
            </w:r>
          </w:p>
          <w:p w14:paraId="1657456E" w14:textId="58C3B91D" w:rsidR="00B66AFF" w:rsidRPr="003E1B61" w:rsidRDefault="00845267" w:rsidP="008C3FDC">
            <w:pPr>
              <w:pStyle w:val="Prrafodelista"/>
              <w:ind w:left="0" w:right="43"/>
              <w:jc w:val="center"/>
              <w:rPr>
                <w:rFonts w:ascii="Arial" w:hAnsi="Arial" w:cs="Arial"/>
                <w:color w:val="000000" w:themeColor="text1"/>
                <w:sz w:val="20"/>
                <w:szCs w:val="20"/>
              </w:rPr>
            </w:pPr>
            <w:r w:rsidRPr="003E1B61">
              <w:rPr>
                <w:rFonts w:ascii="Arial" w:hAnsi="Arial" w:cs="Arial"/>
                <w:color w:val="000000" w:themeColor="text1"/>
                <w:sz w:val="20"/>
                <w:szCs w:val="20"/>
              </w:rPr>
              <w:t>Mejora</w:t>
            </w:r>
          </w:p>
        </w:tc>
        <w:tc>
          <w:tcPr>
            <w:tcW w:w="7559" w:type="dxa"/>
            <w:shd w:val="clear" w:color="auto" w:fill="auto"/>
            <w:vAlign w:val="center"/>
          </w:tcPr>
          <w:p w14:paraId="2D0F5425" w14:textId="77777777" w:rsidR="00B66AFF" w:rsidRPr="003E1B61" w:rsidRDefault="00B66AFF" w:rsidP="00A01731">
            <w:pPr>
              <w:pStyle w:val="Prrafodelista"/>
              <w:numPr>
                <w:ilvl w:val="0"/>
                <w:numId w:val="9"/>
              </w:numPr>
              <w:ind w:left="194" w:right="43" w:hanging="180"/>
              <w:rPr>
                <w:rFonts w:ascii="Arial" w:hAnsi="Arial" w:cs="Arial"/>
                <w:color w:val="000000" w:themeColor="text1"/>
                <w:sz w:val="20"/>
                <w:szCs w:val="20"/>
              </w:rPr>
            </w:pPr>
            <w:r w:rsidRPr="003E1B61">
              <w:rPr>
                <w:rFonts w:ascii="Arial" w:hAnsi="Arial" w:cs="Arial"/>
                <w:color w:val="000000" w:themeColor="text1"/>
                <w:sz w:val="20"/>
                <w:szCs w:val="20"/>
              </w:rPr>
              <w:t>Planteamiento de propuestas para el mejoramiento de resultados.</w:t>
            </w:r>
          </w:p>
        </w:tc>
      </w:tr>
      <w:tr w:rsidR="000416A5" w:rsidRPr="003E1B61" w14:paraId="64FB9916" w14:textId="77777777" w:rsidTr="008C3FDC">
        <w:trPr>
          <w:trHeight w:val="674"/>
        </w:trPr>
        <w:tc>
          <w:tcPr>
            <w:tcW w:w="1611" w:type="dxa"/>
            <w:shd w:val="clear" w:color="auto" w:fill="auto"/>
            <w:vAlign w:val="center"/>
          </w:tcPr>
          <w:p w14:paraId="07479E0F" w14:textId="77777777" w:rsidR="00B66AFF" w:rsidRPr="003E1B61" w:rsidRDefault="00B66AFF" w:rsidP="008C3FDC">
            <w:pPr>
              <w:pStyle w:val="Prrafodelista"/>
              <w:ind w:left="0" w:right="43"/>
              <w:jc w:val="center"/>
              <w:rPr>
                <w:rFonts w:ascii="Arial" w:hAnsi="Arial" w:cs="Arial"/>
                <w:color w:val="000000" w:themeColor="text1"/>
                <w:sz w:val="20"/>
                <w:szCs w:val="20"/>
              </w:rPr>
            </w:pPr>
            <w:r w:rsidRPr="003E1B61">
              <w:rPr>
                <w:rFonts w:ascii="Arial" w:hAnsi="Arial" w:cs="Arial"/>
                <w:color w:val="000000" w:themeColor="text1"/>
                <w:sz w:val="20"/>
                <w:szCs w:val="20"/>
              </w:rPr>
              <w:t>Fase V</w:t>
            </w:r>
          </w:p>
          <w:p w14:paraId="6187631D" w14:textId="31854FF1" w:rsidR="00B66AFF" w:rsidRPr="003E1B61" w:rsidRDefault="00845267" w:rsidP="008C3FDC">
            <w:pPr>
              <w:pStyle w:val="Prrafodelista"/>
              <w:ind w:left="0" w:right="43"/>
              <w:jc w:val="center"/>
              <w:rPr>
                <w:rFonts w:ascii="Arial" w:hAnsi="Arial" w:cs="Arial"/>
                <w:color w:val="000000" w:themeColor="text1"/>
                <w:sz w:val="20"/>
                <w:szCs w:val="20"/>
              </w:rPr>
            </w:pPr>
            <w:r w:rsidRPr="003E1B61">
              <w:rPr>
                <w:rFonts w:ascii="Arial" w:hAnsi="Arial" w:cs="Arial"/>
                <w:color w:val="000000" w:themeColor="text1"/>
                <w:sz w:val="20"/>
                <w:szCs w:val="20"/>
              </w:rPr>
              <w:t>Control</w:t>
            </w:r>
          </w:p>
        </w:tc>
        <w:tc>
          <w:tcPr>
            <w:tcW w:w="7559" w:type="dxa"/>
            <w:shd w:val="clear" w:color="auto" w:fill="auto"/>
            <w:vAlign w:val="center"/>
          </w:tcPr>
          <w:p w14:paraId="21F23C2F" w14:textId="77777777" w:rsidR="00B66AFF" w:rsidRPr="003E1B61" w:rsidRDefault="00B66AFF" w:rsidP="00A01731">
            <w:pPr>
              <w:pStyle w:val="Prrafodelista"/>
              <w:numPr>
                <w:ilvl w:val="0"/>
                <w:numId w:val="9"/>
              </w:numPr>
              <w:ind w:left="194" w:right="43" w:hanging="180"/>
              <w:rPr>
                <w:rFonts w:ascii="Arial" w:hAnsi="Arial" w:cs="Arial"/>
                <w:color w:val="000000" w:themeColor="text1"/>
                <w:sz w:val="20"/>
                <w:szCs w:val="20"/>
              </w:rPr>
            </w:pPr>
            <w:r w:rsidRPr="003E1B61">
              <w:rPr>
                <w:rFonts w:ascii="Arial" w:hAnsi="Arial" w:cs="Arial"/>
                <w:color w:val="000000" w:themeColor="text1"/>
                <w:sz w:val="20"/>
                <w:szCs w:val="20"/>
              </w:rPr>
              <w:t>Plan de acción considerando las propuestas para el mejoramiento de resultados del EGEL-CONTA</w:t>
            </w:r>
          </w:p>
        </w:tc>
      </w:tr>
    </w:tbl>
    <w:p w14:paraId="232CBBCF" w14:textId="3D2DDA31" w:rsidR="00B66AFF" w:rsidRPr="003E1B61" w:rsidRDefault="00B66AFF" w:rsidP="00DF18B0">
      <w:pPr>
        <w:spacing w:after="200" w:line="480" w:lineRule="auto"/>
        <w:jc w:val="center"/>
        <w:rPr>
          <w:rFonts w:ascii="Arial" w:hAnsi="Arial" w:cs="Arial"/>
          <w:color w:val="000000" w:themeColor="text1"/>
          <w:sz w:val="20"/>
          <w:szCs w:val="20"/>
        </w:rPr>
      </w:pPr>
      <w:r w:rsidRPr="003E1B61">
        <w:rPr>
          <w:rFonts w:ascii="Arial" w:hAnsi="Arial" w:cs="Arial"/>
          <w:color w:val="000000" w:themeColor="text1"/>
          <w:sz w:val="18"/>
          <w:szCs w:val="20"/>
        </w:rPr>
        <w:t>Fuente: Elaboración propia</w:t>
      </w:r>
    </w:p>
    <w:p w14:paraId="11D8B29E" w14:textId="77777777" w:rsidR="004D261B" w:rsidRPr="00D63CF5" w:rsidRDefault="004D261B" w:rsidP="004D261B">
      <w:pPr>
        <w:pStyle w:val="Prrafodelista"/>
        <w:spacing w:line="480" w:lineRule="auto"/>
        <w:ind w:left="0" w:right="58"/>
        <w:jc w:val="both"/>
        <w:rPr>
          <w:rFonts w:ascii="Arial" w:hAnsi="Arial" w:cs="Arial"/>
          <w:b/>
          <w:color w:val="000000" w:themeColor="text1"/>
          <w:szCs w:val="24"/>
        </w:rPr>
      </w:pPr>
      <w:r w:rsidRPr="00D63CF5">
        <w:rPr>
          <w:rFonts w:ascii="Arial" w:hAnsi="Arial" w:cs="Arial"/>
          <w:b/>
          <w:color w:val="000000" w:themeColor="text1"/>
          <w:szCs w:val="24"/>
        </w:rPr>
        <w:t>RESULTADOS</w:t>
      </w:r>
    </w:p>
    <w:p w14:paraId="6258A691" w14:textId="30081CDF" w:rsidR="00845267" w:rsidRPr="003E1B61" w:rsidRDefault="0064138A" w:rsidP="00D90AB7">
      <w:pPr>
        <w:spacing w:line="360" w:lineRule="auto"/>
        <w:contextualSpacing/>
        <w:jc w:val="both"/>
        <w:rPr>
          <w:rFonts w:ascii="Arial" w:hAnsi="Arial" w:cs="Arial"/>
          <w:color w:val="000000" w:themeColor="text1"/>
        </w:rPr>
      </w:pPr>
      <w:r w:rsidRPr="00D90AB7">
        <w:rPr>
          <w:rFonts w:cs="Times New Roman"/>
          <w:color w:val="000000" w:themeColor="text1"/>
          <w:szCs w:val="24"/>
        </w:rPr>
        <w:t xml:space="preserve">De acuerdo a los </w:t>
      </w:r>
      <w:r w:rsidR="0028254E" w:rsidRPr="00D90AB7">
        <w:rPr>
          <w:rFonts w:cs="Times New Roman"/>
          <w:color w:val="000000" w:themeColor="text1"/>
          <w:szCs w:val="24"/>
        </w:rPr>
        <w:t xml:space="preserve">resultados </w:t>
      </w:r>
      <w:r w:rsidR="00EA5925" w:rsidRPr="00D90AB7">
        <w:rPr>
          <w:rFonts w:cs="Times New Roman"/>
          <w:color w:val="000000" w:themeColor="text1"/>
          <w:szCs w:val="24"/>
        </w:rPr>
        <w:t xml:space="preserve">obtenidos </w:t>
      </w:r>
      <w:r w:rsidR="007E4401" w:rsidRPr="00D90AB7">
        <w:rPr>
          <w:rFonts w:cs="Times New Roman"/>
          <w:color w:val="000000" w:themeColor="text1"/>
          <w:szCs w:val="24"/>
        </w:rPr>
        <w:t>en</w:t>
      </w:r>
      <w:r w:rsidR="00EA5925" w:rsidRPr="00D90AB7">
        <w:rPr>
          <w:rFonts w:cs="Times New Roman"/>
          <w:color w:val="000000" w:themeColor="text1"/>
          <w:szCs w:val="24"/>
        </w:rPr>
        <w:t xml:space="preserve"> la encuesta de salida que se aplicó </w:t>
      </w:r>
      <w:r w:rsidR="003E1B61" w:rsidRPr="00D90AB7">
        <w:rPr>
          <w:rFonts w:cs="Times New Roman"/>
          <w:color w:val="000000" w:themeColor="text1"/>
          <w:szCs w:val="24"/>
        </w:rPr>
        <w:t xml:space="preserve">a los </w:t>
      </w:r>
      <w:r w:rsidR="00DE0771" w:rsidRPr="00D90AB7">
        <w:rPr>
          <w:rFonts w:cs="Times New Roman"/>
          <w:color w:val="000000" w:themeColor="text1"/>
          <w:szCs w:val="24"/>
        </w:rPr>
        <w:t>estudiantes</w:t>
      </w:r>
      <w:r w:rsidR="00EA5925" w:rsidRPr="00D90AB7">
        <w:rPr>
          <w:rFonts w:cs="Times New Roman"/>
          <w:color w:val="000000" w:themeColor="text1"/>
          <w:szCs w:val="24"/>
        </w:rPr>
        <w:t xml:space="preserve"> que presentaron el EGEL-CONTA dentro de la fase I</w:t>
      </w:r>
      <w:r w:rsidR="007E4401" w:rsidRPr="00D90AB7">
        <w:rPr>
          <w:rFonts w:cs="Times New Roman"/>
          <w:color w:val="000000" w:themeColor="text1"/>
          <w:szCs w:val="24"/>
        </w:rPr>
        <w:t>,</w:t>
      </w:r>
      <w:r w:rsidR="00EA5925" w:rsidRPr="00D90AB7">
        <w:rPr>
          <w:rFonts w:cs="Times New Roman"/>
          <w:color w:val="000000" w:themeColor="text1"/>
          <w:szCs w:val="24"/>
        </w:rPr>
        <w:t xml:space="preserve"> se identificó la siguiente </w:t>
      </w:r>
      <w:r w:rsidR="00AF3705" w:rsidRPr="00D90AB7">
        <w:rPr>
          <w:rFonts w:cs="Times New Roman"/>
          <w:color w:val="000000" w:themeColor="text1"/>
          <w:szCs w:val="24"/>
        </w:rPr>
        <w:t>información</w:t>
      </w:r>
      <w:r w:rsidR="00EA5925" w:rsidRPr="00D90AB7">
        <w:rPr>
          <w:rFonts w:cs="Times New Roman"/>
          <w:color w:val="000000" w:themeColor="text1"/>
          <w:szCs w:val="24"/>
        </w:rPr>
        <w:t>:</w:t>
      </w:r>
    </w:p>
    <w:p w14:paraId="1E85BCE3" w14:textId="23185EFF" w:rsidR="00845267" w:rsidRDefault="00845267" w:rsidP="00D90AB7">
      <w:pPr>
        <w:pStyle w:val="Prrafodelista"/>
        <w:numPr>
          <w:ilvl w:val="0"/>
          <w:numId w:val="19"/>
        </w:numPr>
        <w:spacing w:line="360" w:lineRule="auto"/>
        <w:ind w:left="360"/>
        <w:jc w:val="both"/>
        <w:rPr>
          <w:rFonts w:cs="Times New Roman"/>
          <w:color w:val="000000" w:themeColor="text1"/>
          <w:szCs w:val="24"/>
        </w:rPr>
      </w:pPr>
      <w:r w:rsidRPr="00D90AB7">
        <w:rPr>
          <w:rFonts w:cs="Times New Roman"/>
          <w:color w:val="000000" w:themeColor="text1"/>
          <w:szCs w:val="24"/>
        </w:rPr>
        <w:t xml:space="preserve">Desde la perspectiva </w:t>
      </w:r>
      <w:r w:rsidR="003E1B61" w:rsidRPr="00D90AB7">
        <w:rPr>
          <w:rFonts w:cs="Times New Roman"/>
          <w:color w:val="000000" w:themeColor="text1"/>
          <w:szCs w:val="24"/>
        </w:rPr>
        <w:t xml:space="preserve">de los </w:t>
      </w:r>
      <w:r w:rsidR="00DE0771" w:rsidRPr="00D90AB7">
        <w:rPr>
          <w:rFonts w:cs="Times New Roman"/>
          <w:color w:val="000000" w:themeColor="text1"/>
          <w:szCs w:val="24"/>
        </w:rPr>
        <w:t>estudiantes</w:t>
      </w:r>
      <w:r w:rsidRPr="00D90AB7">
        <w:rPr>
          <w:rFonts w:cs="Times New Roman"/>
          <w:color w:val="000000" w:themeColor="text1"/>
          <w:szCs w:val="24"/>
        </w:rPr>
        <w:t xml:space="preserve"> que obtuvieron resultado “</w:t>
      </w:r>
      <w:r w:rsidR="00AF3705" w:rsidRPr="00D90AB7">
        <w:rPr>
          <w:rFonts w:cs="Times New Roman"/>
          <w:color w:val="000000" w:themeColor="text1"/>
          <w:szCs w:val="24"/>
        </w:rPr>
        <w:t>Sin Testimonio</w:t>
      </w:r>
      <w:r w:rsidRPr="00D90AB7">
        <w:rPr>
          <w:rFonts w:cs="Times New Roman"/>
          <w:color w:val="000000" w:themeColor="text1"/>
          <w:szCs w:val="24"/>
        </w:rPr>
        <w:t>” consideraron las siguientes causas que</w:t>
      </w:r>
      <w:r w:rsidR="007E4401" w:rsidRPr="00D90AB7">
        <w:rPr>
          <w:rFonts w:cs="Times New Roman"/>
          <w:color w:val="000000" w:themeColor="text1"/>
          <w:szCs w:val="24"/>
        </w:rPr>
        <w:t xml:space="preserve"> le</w:t>
      </w:r>
      <w:r w:rsidRPr="00D90AB7">
        <w:rPr>
          <w:rFonts w:cs="Times New Roman"/>
          <w:color w:val="000000" w:themeColor="text1"/>
          <w:szCs w:val="24"/>
        </w:rPr>
        <w:t xml:space="preserve"> dificultaron el contestar el examen EGEL-CONTA (ver Tabla </w:t>
      </w:r>
      <w:r w:rsidR="00AF3705" w:rsidRPr="00D90AB7">
        <w:rPr>
          <w:rFonts w:cs="Times New Roman"/>
          <w:color w:val="000000" w:themeColor="text1"/>
          <w:szCs w:val="24"/>
        </w:rPr>
        <w:t>l</w:t>
      </w:r>
      <w:r w:rsidR="006D2295" w:rsidRPr="00D90AB7">
        <w:rPr>
          <w:rFonts w:cs="Times New Roman"/>
          <w:color w:val="000000" w:themeColor="text1"/>
          <w:szCs w:val="24"/>
        </w:rPr>
        <w:t>V</w:t>
      </w:r>
      <w:r w:rsidRPr="00D90AB7">
        <w:rPr>
          <w:rFonts w:cs="Times New Roman"/>
          <w:color w:val="000000" w:themeColor="text1"/>
          <w:szCs w:val="24"/>
        </w:rPr>
        <w:t>).</w:t>
      </w:r>
    </w:p>
    <w:p w14:paraId="79012444" w14:textId="3084EBFF" w:rsidR="00DF18B0" w:rsidRDefault="00DF18B0" w:rsidP="00DF18B0">
      <w:pPr>
        <w:spacing w:line="360" w:lineRule="auto"/>
        <w:jc w:val="both"/>
        <w:rPr>
          <w:rFonts w:cs="Times New Roman"/>
          <w:color w:val="000000" w:themeColor="text1"/>
          <w:szCs w:val="24"/>
        </w:rPr>
      </w:pPr>
    </w:p>
    <w:p w14:paraId="765E6A01" w14:textId="1F15966F" w:rsidR="00DF18B0" w:rsidRDefault="00DF18B0" w:rsidP="00DF18B0">
      <w:pPr>
        <w:spacing w:line="360" w:lineRule="auto"/>
        <w:jc w:val="both"/>
        <w:rPr>
          <w:rFonts w:cs="Times New Roman"/>
          <w:color w:val="000000" w:themeColor="text1"/>
          <w:szCs w:val="24"/>
        </w:rPr>
      </w:pPr>
    </w:p>
    <w:p w14:paraId="1A38F3B9" w14:textId="15EABA0E" w:rsidR="00DF18B0" w:rsidRDefault="00DF18B0" w:rsidP="00DF18B0">
      <w:pPr>
        <w:spacing w:line="360" w:lineRule="auto"/>
        <w:jc w:val="both"/>
        <w:rPr>
          <w:rFonts w:cs="Times New Roman"/>
          <w:color w:val="000000" w:themeColor="text1"/>
          <w:szCs w:val="24"/>
        </w:rPr>
      </w:pPr>
    </w:p>
    <w:p w14:paraId="68F06740" w14:textId="69B5FCFB" w:rsidR="00DF18B0" w:rsidRDefault="00DF18B0" w:rsidP="00DF18B0">
      <w:pPr>
        <w:spacing w:line="360" w:lineRule="auto"/>
        <w:jc w:val="both"/>
        <w:rPr>
          <w:rFonts w:cs="Times New Roman"/>
          <w:color w:val="000000" w:themeColor="text1"/>
          <w:szCs w:val="24"/>
        </w:rPr>
      </w:pPr>
    </w:p>
    <w:p w14:paraId="05B71742" w14:textId="5C03EBEF" w:rsidR="00DF18B0" w:rsidRDefault="00DF18B0" w:rsidP="00DF18B0">
      <w:pPr>
        <w:spacing w:line="360" w:lineRule="auto"/>
        <w:jc w:val="both"/>
        <w:rPr>
          <w:rFonts w:cs="Times New Roman"/>
          <w:color w:val="000000" w:themeColor="text1"/>
          <w:szCs w:val="24"/>
        </w:rPr>
      </w:pPr>
    </w:p>
    <w:p w14:paraId="1D7F0911" w14:textId="2D8B9177" w:rsidR="00DF18B0" w:rsidRDefault="00DF18B0" w:rsidP="00DF18B0">
      <w:pPr>
        <w:spacing w:line="360" w:lineRule="auto"/>
        <w:jc w:val="both"/>
        <w:rPr>
          <w:rFonts w:cs="Times New Roman"/>
          <w:color w:val="000000" w:themeColor="text1"/>
          <w:szCs w:val="24"/>
        </w:rPr>
      </w:pPr>
    </w:p>
    <w:p w14:paraId="5E585639" w14:textId="77777777" w:rsidR="00DF18B0" w:rsidRPr="00DF18B0" w:rsidRDefault="00DF18B0" w:rsidP="00DF18B0">
      <w:pPr>
        <w:spacing w:line="360" w:lineRule="auto"/>
        <w:jc w:val="both"/>
        <w:rPr>
          <w:rFonts w:cs="Times New Roman"/>
          <w:color w:val="000000" w:themeColor="text1"/>
          <w:szCs w:val="24"/>
        </w:rPr>
      </w:pPr>
    </w:p>
    <w:p w14:paraId="0BAC1CE6" w14:textId="33C7315E" w:rsidR="00845267" w:rsidRPr="003E1B61" w:rsidRDefault="00845267" w:rsidP="00845267">
      <w:pPr>
        <w:contextualSpacing/>
        <w:jc w:val="center"/>
        <w:rPr>
          <w:rFonts w:ascii="Arial" w:hAnsi="Arial" w:cs="Arial"/>
          <w:color w:val="000000" w:themeColor="text1"/>
          <w:sz w:val="20"/>
          <w:szCs w:val="20"/>
        </w:rPr>
      </w:pPr>
      <w:r w:rsidRPr="003E1B61">
        <w:rPr>
          <w:rFonts w:ascii="Arial" w:hAnsi="Arial" w:cs="Arial"/>
          <w:color w:val="000000" w:themeColor="text1"/>
          <w:sz w:val="20"/>
          <w:szCs w:val="20"/>
        </w:rPr>
        <w:lastRenderedPageBreak/>
        <w:t xml:space="preserve">Tabla </w:t>
      </w:r>
      <w:r w:rsidR="00AF3705" w:rsidRPr="003E1B61">
        <w:rPr>
          <w:rFonts w:ascii="Arial" w:hAnsi="Arial" w:cs="Arial"/>
          <w:color w:val="000000" w:themeColor="text1"/>
          <w:sz w:val="20"/>
          <w:szCs w:val="20"/>
        </w:rPr>
        <w:t>l</w:t>
      </w:r>
      <w:r w:rsidR="006D2295" w:rsidRPr="003E1B61">
        <w:rPr>
          <w:rFonts w:ascii="Arial" w:hAnsi="Arial" w:cs="Arial"/>
          <w:color w:val="000000" w:themeColor="text1"/>
          <w:sz w:val="20"/>
          <w:szCs w:val="20"/>
        </w:rPr>
        <w:t>V</w:t>
      </w:r>
      <w:r w:rsidRPr="003E1B61">
        <w:rPr>
          <w:rFonts w:ascii="Arial" w:hAnsi="Arial" w:cs="Arial"/>
          <w:color w:val="000000" w:themeColor="text1"/>
          <w:sz w:val="20"/>
          <w:szCs w:val="20"/>
        </w:rPr>
        <w:t xml:space="preserve">. Causas que dificultaron el contestar </w:t>
      </w:r>
      <w:r w:rsidR="00AF3705" w:rsidRPr="003E1B61">
        <w:rPr>
          <w:rFonts w:ascii="Arial" w:hAnsi="Arial" w:cs="Arial"/>
          <w:color w:val="000000" w:themeColor="text1"/>
          <w:sz w:val="20"/>
          <w:szCs w:val="20"/>
        </w:rPr>
        <w:t>el examen</w:t>
      </w:r>
      <w:r w:rsidRPr="003E1B61">
        <w:rPr>
          <w:rFonts w:ascii="Arial" w:hAnsi="Arial" w:cs="Arial"/>
          <w:color w:val="000000" w:themeColor="text1"/>
          <w:sz w:val="20"/>
          <w:szCs w:val="20"/>
        </w:rPr>
        <w:t xml:space="preserve"> EGEL-CONTA</w:t>
      </w:r>
    </w:p>
    <w:p w14:paraId="64DD5228" w14:textId="170FFF62" w:rsidR="00845267" w:rsidRPr="003E1B61" w:rsidRDefault="00AF3705" w:rsidP="00845267">
      <w:pPr>
        <w:contextualSpacing/>
        <w:jc w:val="center"/>
        <w:rPr>
          <w:rFonts w:ascii="Arial" w:hAnsi="Arial" w:cs="Arial"/>
          <w:color w:val="000000" w:themeColor="text1"/>
          <w:szCs w:val="24"/>
        </w:rPr>
      </w:pPr>
      <w:r w:rsidRPr="003E1B61">
        <w:rPr>
          <w:rFonts w:ascii="Arial" w:hAnsi="Arial" w:cs="Arial"/>
          <w:color w:val="000000" w:themeColor="text1"/>
          <w:sz w:val="20"/>
          <w:szCs w:val="20"/>
        </w:rPr>
        <w:t xml:space="preserve">de acuerdo </w:t>
      </w:r>
      <w:r w:rsidR="003E1B61" w:rsidRPr="003E1B61">
        <w:rPr>
          <w:rFonts w:ascii="Arial" w:hAnsi="Arial" w:cs="Arial"/>
          <w:color w:val="000000" w:themeColor="text1"/>
          <w:sz w:val="20"/>
          <w:szCs w:val="20"/>
        </w:rPr>
        <w:t xml:space="preserve">a los </w:t>
      </w:r>
      <w:r w:rsidR="00DE0771">
        <w:rPr>
          <w:rFonts w:ascii="Arial" w:hAnsi="Arial" w:cs="Arial"/>
          <w:color w:val="000000" w:themeColor="text1"/>
          <w:sz w:val="20"/>
          <w:szCs w:val="20"/>
        </w:rPr>
        <w:t>estudiantes</w:t>
      </w:r>
      <w:r w:rsidRPr="003E1B61">
        <w:rPr>
          <w:rFonts w:ascii="Arial" w:hAnsi="Arial" w:cs="Arial"/>
          <w:color w:val="000000" w:themeColor="text1"/>
          <w:sz w:val="20"/>
          <w:szCs w:val="20"/>
        </w:rPr>
        <w:t xml:space="preserve"> con resultado Sin Testimonio </w:t>
      </w:r>
    </w:p>
    <w:tbl>
      <w:tblPr>
        <w:tblW w:w="7550" w:type="dxa"/>
        <w:jc w:val="center"/>
        <w:tblLook w:val="04A0" w:firstRow="1" w:lastRow="0" w:firstColumn="1" w:lastColumn="0" w:noHBand="0" w:noVBand="1"/>
      </w:tblPr>
      <w:tblGrid>
        <w:gridCol w:w="6387"/>
        <w:gridCol w:w="1163"/>
      </w:tblGrid>
      <w:tr w:rsidR="00845267" w:rsidRPr="003E1B61" w14:paraId="7FB5D193" w14:textId="77777777" w:rsidTr="00CA4CBC">
        <w:trPr>
          <w:trHeight w:val="377"/>
          <w:jc w:val="center"/>
        </w:trPr>
        <w:tc>
          <w:tcPr>
            <w:tcW w:w="6387" w:type="dxa"/>
            <w:tcBorders>
              <w:top w:val="single" w:sz="4" w:space="0" w:color="auto"/>
              <w:left w:val="single" w:sz="4" w:space="0" w:color="auto"/>
              <w:bottom w:val="single" w:sz="4" w:space="0" w:color="auto"/>
              <w:right w:val="single" w:sz="4" w:space="0" w:color="auto"/>
            </w:tcBorders>
            <w:shd w:val="clear" w:color="000000" w:fill="000000" w:themeFill="text1"/>
            <w:vAlign w:val="center"/>
            <w:hideMark/>
          </w:tcPr>
          <w:p w14:paraId="19A5C7FD" w14:textId="77777777" w:rsidR="00845267" w:rsidRPr="003E1B61" w:rsidRDefault="00845267" w:rsidP="00CA4CBC">
            <w:pPr>
              <w:jc w:val="center"/>
              <w:rPr>
                <w:rFonts w:ascii="Arial" w:eastAsia="Times New Roman" w:hAnsi="Arial" w:cs="Arial"/>
                <w:color w:val="FFFFFF" w:themeColor="background1"/>
                <w:sz w:val="20"/>
                <w:szCs w:val="20"/>
              </w:rPr>
            </w:pPr>
            <w:r w:rsidRPr="003E1B61">
              <w:rPr>
                <w:rFonts w:ascii="Arial" w:eastAsia="Times New Roman" w:hAnsi="Arial" w:cs="Arial"/>
                <w:color w:val="FFFFFF" w:themeColor="background1"/>
                <w:sz w:val="20"/>
                <w:szCs w:val="20"/>
              </w:rPr>
              <w:t>Causas del por qué se le dificultó contestar el examen CENEVAL</w:t>
            </w:r>
          </w:p>
        </w:tc>
        <w:tc>
          <w:tcPr>
            <w:tcW w:w="1163" w:type="dxa"/>
            <w:tcBorders>
              <w:top w:val="single" w:sz="4" w:space="0" w:color="auto"/>
              <w:left w:val="nil"/>
              <w:bottom w:val="single" w:sz="4" w:space="0" w:color="auto"/>
              <w:right w:val="single" w:sz="4" w:space="0" w:color="auto"/>
            </w:tcBorders>
            <w:shd w:val="clear" w:color="000000" w:fill="000000" w:themeFill="text1"/>
            <w:vAlign w:val="center"/>
            <w:hideMark/>
          </w:tcPr>
          <w:p w14:paraId="07F5E744" w14:textId="77777777" w:rsidR="00845267" w:rsidRPr="003E1B61" w:rsidRDefault="00845267" w:rsidP="00CA4CBC">
            <w:pPr>
              <w:jc w:val="center"/>
              <w:rPr>
                <w:rFonts w:ascii="Arial" w:eastAsia="Times New Roman" w:hAnsi="Arial" w:cs="Arial"/>
                <w:color w:val="FFFFFF" w:themeColor="background1"/>
                <w:sz w:val="20"/>
                <w:szCs w:val="20"/>
              </w:rPr>
            </w:pPr>
            <w:r w:rsidRPr="003E1B61">
              <w:rPr>
                <w:rFonts w:ascii="Arial" w:eastAsia="Times New Roman" w:hAnsi="Arial" w:cs="Arial"/>
                <w:color w:val="FFFFFF" w:themeColor="background1"/>
                <w:sz w:val="20"/>
                <w:szCs w:val="20"/>
              </w:rPr>
              <w:t>Total</w:t>
            </w:r>
          </w:p>
        </w:tc>
      </w:tr>
      <w:tr w:rsidR="00845267" w:rsidRPr="003E1B61" w14:paraId="330FFDCE" w14:textId="77777777" w:rsidTr="00CA4CBC">
        <w:trPr>
          <w:trHeight w:val="269"/>
          <w:jc w:val="center"/>
        </w:trPr>
        <w:tc>
          <w:tcPr>
            <w:tcW w:w="6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5E53E" w14:textId="77777777" w:rsidR="00845267" w:rsidRPr="003E1B61" w:rsidRDefault="00845267" w:rsidP="00CA4CBC">
            <w:pP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No estudié</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17A86AA5" w14:textId="1E2204F0" w:rsidR="00845267" w:rsidRPr="003E1B61" w:rsidRDefault="001B2417" w:rsidP="00CA4CBC">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r>
      <w:tr w:rsidR="00845267" w:rsidRPr="003E1B61" w14:paraId="1AF5A7A0" w14:textId="77777777" w:rsidTr="00CA4CBC">
        <w:trPr>
          <w:trHeight w:val="269"/>
          <w:jc w:val="center"/>
        </w:trPr>
        <w:tc>
          <w:tcPr>
            <w:tcW w:w="6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8894B7" w14:textId="77777777" w:rsidR="00845267" w:rsidRPr="003E1B61" w:rsidRDefault="00845267" w:rsidP="00CA4CBC">
            <w:pP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No practico</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1DBDF1E5" w14:textId="7720ACC5" w:rsidR="00845267" w:rsidRPr="003E1B61" w:rsidRDefault="001B2417" w:rsidP="00CA4CBC">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r>
      <w:tr w:rsidR="00845267" w:rsidRPr="003E1B61" w14:paraId="110F775B" w14:textId="77777777" w:rsidTr="00CA4CBC">
        <w:trPr>
          <w:trHeight w:val="296"/>
          <w:jc w:val="center"/>
        </w:trPr>
        <w:tc>
          <w:tcPr>
            <w:tcW w:w="6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C58E6" w14:textId="77777777" w:rsidR="00845267" w:rsidRPr="003E1B61" w:rsidRDefault="00845267" w:rsidP="00CA4CBC">
            <w:pP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No lo vi en clase</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095B5D1A" w14:textId="45AFEC4C" w:rsidR="00845267" w:rsidRPr="003E1B61" w:rsidRDefault="001B2417" w:rsidP="00CA4CBC">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w:t>
            </w:r>
          </w:p>
        </w:tc>
      </w:tr>
      <w:tr w:rsidR="00845267" w:rsidRPr="003E1B61" w14:paraId="24C01F34" w14:textId="77777777" w:rsidTr="00CA4CBC">
        <w:trPr>
          <w:trHeight w:val="287"/>
          <w:jc w:val="center"/>
        </w:trPr>
        <w:tc>
          <w:tcPr>
            <w:tcW w:w="6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62876C" w14:textId="77777777" w:rsidR="00845267" w:rsidRPr="003E1B61" w:rsidRDefault="00845267" w:rsidP="00CA4CBC">
            <w:pP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No lo entendí</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73F1F7E6" w14:textId="358502E9" w:rsidR="00845267" w:rsidRPr="003E1B61" w:rsidRDefault="001B2417" w:rsidP="00CA4CBC">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w:t>
            </w:r>
          </w:p>
        </w:tc>
      </w:tr>
      <w:tr w:rsidR="00845267" w:rsidRPr="003E1B61" w14:paraId="233AD867" w14:textId="77777777" w:rsidTr="00CA4CBC">
        <w:trPr>
          <w:trHeight w:val="278"/>
          <w:jc w:val="center"/>
        </w:trPr>
        <w:tc>
          <w:tcPr>
            <w:tcW w:w="6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9D00D" w14:textId="77777777" w:rsidR="00845267" w:rsidRPr="003E1B61" w:rsidRDefault="00845267" w:rsidP="00CA4CBC">
            <w:pP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No me lo explicaron</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512F6B79" w14:textId="48324FF4" w:rsidR="00845267" w:rsidRPr="003E1B61" w:rsidRDefault="001B2417" w:rsidP="00CA4CBC">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w:t>
            </w:r>
          </w:p>
        </w:tc>
      </w:tr>
      <w:tr w:rsidR="00845267" w:rsidRPr="003E1B61" w14:paraId="7DDCDB18" w14:textId="77777777" w:rsidTr="00CA4CBC">
        <w:trPr>
          <w:trHeight w:val="296"/>
          <w:jc w:val="center"/>
        </w:trPr>
        <w:tc>
          <w:tcPr>
            <w:tcW w:w="6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C99EC" w14:textId="77777777" w:rsidR="00845267" w:rsidRPr="003E1B61" w:rsidRDefault="00845267" w:rsidP="00CA4CBC">
            <w:pP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Lo estudié de último momento</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63F9B68B" w14:textId="67C76DB5" w:rsidR="00845267" w:rsidRPr="003E1B61" w:rsidRDefault="001B2417" w:rsidP="00CA4CBC">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r>
      <w:tr w:rsidR="00845267" w:rsidRPr="003E1B61" w14:paraId="47BF0118" w14:textId="77777777" w:rsidTr="00CA4CBC">
        <w:trPr>
          <w:trHeight w:val="242"/>
          <w:jc w:val="center"/>
        </w:trPr>
        <w:tc>
          <w:tcPr>
            <w:tcW w:w="6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E1770" w14:textId="77777777" w:rsidR="00845267" w:rsidRPr="003E1B61" w:rsidRDefault="00845267" w:rsidP="00CA4CBC">
            <w:pP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Otras</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14:paraId="2965F6EF" w14:textId="720E5E7E" w:rsidR="00845267" w:rsidRPr="003E1B61" w:rsidRDefault="001B2417" w:rsidP="00CA4CBC">
            <w:pPr>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r>
    </w:tbl>
    <w:p w14:paraId="07A8BC92" w14:textId="6F56D75F" w:rsidR="00EA5925" w:rsidRPr="003E1B61" w:rsidRDefault="00845267" w:rsidP="00AE3556">
      <w:pPr>
        <w:spacing w:after="200" w:line="480" w:lineRule="auto"/>
        <w:jc w:val="center"/>
        <w:rPr>
          <w:rFonts w:ascii="Arial" w:eastAsia="Times New Roman" w:hAnsi="Arial" w:cs="Arial"/>
          <w:color w:val="000000" w:themeColor="text1"/>
          <w:sz w:val="18"/>
          <w:szCs w:val="20"/>
        </w:rPr>
      </w:pPr>
      <w:r w:rsidRPr="003E1B61">
        <w:rPr>
          <w:rFonts w:ascii="Arial" w:eastAsia="Times New Roman" w:hAnsi="Arial" w:cs="Arial"/>
          <w:color w:val="000000" w:themeColor="text1"/>
          <w:sz w:val="18"/>
          <w:szCs w:val="20"/>
        </w:rPr>
        <w:t xml:space="preserve">Fuente: Elaboración propia con información </w:t>
      </w:r>
      <w:r w:rsidR="00EA5925" w:rsidRPr="003E1B61">
        <w:rPr>
          <w:rFonts w:ascii="Arial" w:eastAsia="Times New Roman" w:hAnsi="Arial" w:cs="Arial"/>
          <w:color w:val="000000" w:themeColor="text1"/>
          <w:sz w:val="18"/>
          <w:szCs w:val="20"/>
        </w:rPr>
        <w:t>de la</w:t>
      </w:r>
      <w:r w:rsidRPr="003E1B61">
        <w:rPr>
          <w:rFonts w:ascii="Arial" w:eastAsia="Times New Roman" w:hAnsi="Arial" w:cs="Arial"/>
          <w:color w:val="000000" w:themeColor="text1"/>
          <w:sz w:val="18"/>
          <w:szCs w:val="20"/>
        </w:rPr>
        <w:t xml:space="preserve"> encuesta de salida aplicada</w:t>
      </w:r>
    </w:p>
    <w:p w14:paraId="7B461564" w14:textId="7BBDA528" w:rsidR="00845267" w:rsidRPr="003E1B61" w:rsidRDefault="00845267" w:rsidP="00D90AB7">
      <w:pPr>
        <w:spacing w:line="360" w:lineRule="auto"/>
        <w:ind w:left="360" w:hanging="360"/>
        <w:contextualSpacing/>
        <w:jc w:val="both"/>
        <w:rPr>
          <w:rFonts w:ascii="Arial" w:hAnsi="Arial" w:cs="Arial"/>
          <w:color w:val="000000" w:themeColor="text1"/>
          <w:szCs w:val="24"/>
        </w:rPr>
      </w:pPr>
      <w:r w:rsidRPr="003E1B61">
        <w:rPr>
          <w:rFonts w:ascii="Arial" w:hAnsi="Arial" w:cs="Arial"/>
          <w:color w:val="000000" w:themeColor="text1"/>
          <w:szCs w:val="24"/>
        </w:rPr>
        <w:t>2</w:t>
      </w:r>
      <w:r w:rsidRPr="00D90AB7">
        <w:rPr>
          <w:rFonts w:cs="Times New Roman"/>
          <w:color w:val="000000" w:themeColor="text1"/>
          <w:szCs w:val="24"/>
        </w:rPr>
        <w:t>.  Dentro de los instrumentos de apoyo para el estudio por parte de los potenciales a egresar de LC par</w:t>
      </w:r>
      <w:r w:rsidR="00EA5925" w:rsidRPr="00D90AB7">
        <w:rPr>
          <w:rFonts w:cs="Times New Roman"/>
          <w:color w:val="000000" w:themeColor="text1"/>
          <w:szCs w:val="24"/>
        </w:rPr>
        <w:t>a realizar el EGEL-CONTA se pudieron</w:t>
      </w:r>
      <w:r w:rsidRPr="00D90AB7">
        <w:rPr>
          <w:rFonts w:cs="Times New Roman"/>
          <w:color w:val="000000" w:themeColor="text1"/>
          <w:szCs w:val="24"/>
        </w:rPr>
        <w:t xml:space="preserve"> identificar los siguientes (ver Tabla </w:t>
      </w:r>
      <w:r w:rsidR="00EA5925" w:rsidRPr="00D90AB7">
        <w:rPr>
          <w:rFonts w:cs="Times New Roman"/>
          <w:color w:val="000000" w:themeColor="text1"/>
          <w:szCs w:val="24"/>
        </w:rPr>
        <w:t>V</w:t>
      </w:r>
      <w:r w:rsidRPr="00D90AB7">
        <w:rPr>
          <w:rFonts w:cs="Times New Roman"/>
          <w:color w:val="000000" w:themeColor="text1"/>
          <w:szCs w:val="24"/>
        </w:rPr>
        <w:t>):</w:t>
      </w:r>
      <w:r w:rsidRPr="003E1B61">
        <w:rPr>
          <w:rFonts w:ascii="Arial" w:hAnsi="Arial" w:cs="Arial"/>
          <w:color w:val="000000" w:themeColor="text1"/>
          <w:szCs w:val="24"/>
        </w:rPr>
        <w:t xml:space="preserve"> </w:t>
      </w:r>
    </w:p>
    <w:p w14:paraId="4AAF9271" w14:textId="3575F0B5" w:rsidR="00845267" w:rsidRPr="003E1B61" w:rsidRDefault="00845267" w:rsidP="00845267">
      <w:pPr>
        <w:contextualSpacing/>
        <w:jc w:val="center"/>
        <w:rPr>
          <w:rFonts w:ascii="Arial" w:hAnsi="Arial" w:cs="Arial"/>
          <w:color w:val="000000" w:themeColor="text1"/>
          <w:sz w:val="20"/>
          <w:szCs w:val="20"/>
        </w:rPr>
      </w:pPr>
      <w:r w:rsidRPr="003E1B61">
        <w:rPr>
          <w:rFonts w:ascii="Arial" w:hAnsi="Arial" w:cs="Arial"/>
          <w:color w:val="000000" w:themeColor="text1"/>
          <w:sz w:val="20"/>
          <w:szCs w:val="20"/>
        </w:rPr>
        <w:t xml:space="preserve">Tabla </w:t>
      </w:r>
      <w:r w:rsidR="00EA5925" w:rsidRPr="003E1B61">
        <w:rPr>
          <w:rFonts w:ascii="Arial" w:hAnsi="Arial" w:cs="Arial"/>
          <w:color w:val="000000" w:themeColor="text1"/>
          <w:sz w:val="20"/>
          <w:szCs w:val="20"/>
        </w:rPr>
        <w:t>V</w:t>
      </w:r>
      <w:r w:rsidRPr="003E1B61">
        <w:rPr>
          <w:rFonts w:ascii="Arial" w:hAnsi="Arial" w:cs="Arial"/>
          <w:color w:val="000000" w:themeColor="text1"/>
          <w:sz w:val="20"/>
          <w:szCs w:val="20"/>
        </w:rPr>
        <w:t xml:space="preserve">.  Apoyos utilizados para estudiar para </w:t>
      </w:r>
      <w:r w:rsidR="00EA5925" w:rsidRPr="003E1B61">
        <w:rPr>
          <w:rFonts w:ascii="Arial" w:hAnsi="Arial" w:cs="Arial"/>
          <w:color w:val="000000" w:themeColor="text1"/>
          <w:sz w:val="20"/>
          <w:szCs w:val="20"/>
        </w:rPr>
        <w:t>presentar</w:t>
      </w:r>
      <w:r w:rsidRPr="003E1B61">
        <w:rPr>
          <w:rFonts w:ascii="Arial" w:hAnsi="Arial" w:cs="Arial"/>
          <w:color w:val="000000" w:themeColor="text1"/>
          <w:sz w:val="20"/>
          <w:szCs w:val="20"/>
        </w:rPr>
        <w:t xml:space="preserve"> el EGEL-CONTA</w:t>
      </w:r>
    </w:p>
    <w:tbl>
      <w:tblPr>
        <w:tblW w:w="82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1399"/>
      </w:tblGrid>
      <w:tr w:rsidR="000416A5" w:rsidRPr="003E1B61" w14:paraId="3BED9B23" w14:textId="77777777" w:rsidTr="0056754E">
        <w:trPr>
          <w:trHeight w:val="404"/>
          <w:jc w:val="right"/>
        </w:trPr>
        <w:tc>
          <w:tcPr>
            <w:tcW w:w="6881" w:type="dxa"/>
            <w:shd w:val="clear" w:color="000000" w:fill="000000" w:themeFill="text1"/>
            <w:vAlign w:val="center"/>
            <w:hideMark/>
          </w:tcPr>
          <w:p w14:paraId="4C91CF4B" w14:textId="693DA691" w:rsidR="00845267" w:rsidRPr="003E1B61" w:rsidRDefault="00845267" w:rsidP="00CA4CBC">
            <w:pPr>
              <w:jc w:val="center"/>
              <w:rPr>
                <w:rFonts w:ascii="Arial" w:eastAsia="Times New Roman" w:hAnsi="Arial" w:cs="Arial"/>
                <w:color w:val="FFFFFF" w:themeColor="background1"/>
                <w:sz w:val="20"/>
                <w:szCs w:val="20"/>
              </w:rPr>
            </w:pPr>
            <w:r w:rsidRPr="003E1B61">
              <w:rPr>
                <w:rFonts w:ascii="Arial" w:hAnsi="Arial" w:cs="Arial"/>
                <w:color w:val="FFFFFF" w:themeColor="background1"/>
                <w:sz w:val="20"/>
                <w:szCs w:val="20"/>
              </w:rPr>
              <w:br w:type="page"/>
            </w:r>
            <w:r w:rsidRPr="003E1B61">
              <w:rPr>
                <w:rFonts w:ascii="Arial" w:hAnsi="Arial" w:cs="Arial"/>
                <w:color w:val="FFFFFF" w:themeColor="background1"/>
                <w:sz w:val="20"/>
                <w:szCs w:val="20"/>
              </w:rPr>
              <w:br w:type="page"/>
            </w:r>
            <w:r w:rsidR="00EA5925" w:rsidRPr="003E1B61">
              <w:rPr>
                <w:rFonts w:ascii="Arial" w:hAnsi="Arial" w:cs="Arial"/>
                <w:color w:val="FFFFFF" w:themeColor="background1"/>
                <w:sz w:val="20"/>
                <w:szCs w:val="20"/>
              </w:rPr>
              <w:t>¿Qué apoyo utilizó para estudiar para el Ceneval?</w:t>
            </w:r>
          </w:p>
        </w:tc>
        <w:tc>
          <w:tcPr>
            <w:tcW w:w="1399" w:type="dxa"/>
            <w:shd w:val="clear" w:color="000000" w:fill="000000" w:themeFill="text1"/>
            <w:vAlign w:val="center"/>
            <w:hideMark/>
          </w:tcPr>
          <w:p w14:paraId="10CA4CB6" w14:textId="77777777" w:rsidR="00845267" w:rsidRPr="003E1B61" w:rsidRDefault="00845267" w:rsidP="00CA4CBC">
            <w:pPr>
              <w:jc w:val="center"/>
              <w:rPr>
                <w:rFonts w:ascii="Arial" w:eastAsia="Times New Roman" w:hAnsi="Arial" w:cs="Arial"/>
                <w:color w:val="FFFFFF" w:themeColor="background1"/>
                <w:sz w:val="20"/>
                <w:szCs w:val="20"/>
              </w:rPr>
            </w:pPr>
            <w:r w:rsidRPr="003E1B61">
              <w:rPr>
                <w:rFonts w:ascii="Arial" w:eastAsia="Times New Roman" w:hAnsi="Arial" w:cs="Arial"/>
                <w:color w:val="FFFFFF" w:themeColor="background1"/>
                <w:sz w:val="20"/>
                <w:szCs w:val="20"/>
              </w:rPr>
              <w:t>Cantidad</w:t>
            </w:r>
          </w:p>
        </w:tc>
      </w:tr>
      <w:tr w:rsidR="000416A5" w:rsidRPr="003E1B61" w14:paraId="7F071692" w14:textId="77777777" w:rsidTr="0056754E">
        <w:trPr>
          <w:trHeight w:val="312"/>
          <w:jc w:val="right"/>
        </w:trPr>
        <w:tc>
          <w:tcPr>
            <w:tcW w:w="6881" w:type="dxa"/>
            <w:shd w:val="clear" w:color="000000" w:fill="FFFFFF"/>
            <w:vAlign w:val="center"/>
            <w:hideMark/>
          </w:tcPr>
          <w:p w14:paraId="25657053" w14:textId="77777777" w:rsidR="00845267" w:rsidRPr="003E1B61" w:rsidRDefault="00845267" w:rsidP="00CA4CBC">
            <w:pPr>
              <w:contextualSpacing/>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Libros de la biblioteca</w:t>
            </w:r>
          </w:p>
        </w:tc>
        <w:tc>
          <w:tcPr>
            <w:tcW w:w="1399" w:type="dxa"/>
            <w:shd w:val="clear" w:color="000000" w:fill="FFFFFF"/>
            <w:vAlign w:val="center"/>
            <w:hideMark/>
          </w:tcPr>
          <w:p w14:paraId="3F92D521" w14:textId="53FF208E" w:rsidR="00845267" w:rsidRPr="003E1B61" w:rsidRDefault="00CA4CBC" w:rsidP="00CA4CBC">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r>
      <w:tr w:rsidR="000416A5" w:rsidRPr="003E1B61" w14:paraId="7B8C8F63" w14:textId="77777777" w:rsidTr="0056754E">
        <w:trPr>
          <w:trHeight w:val="305"/>
          <w:jc w:val="right"/>
        </w:trPr>
        <w:tc>
          <w:tcPr>
            <w:tcW w:w="6881" w:type="dxa"/>
            <w:shd w:val="clear" w:color="000000" w:fill="FFFFFF"/>
            <w:vAlign w:val="center"/>
            <w:hideMark/>
          </w:tcPr>
          <w:p w14:paraId="4DF9D919" w14:textId="77777777" w:rsidR="00845267" w:rsidRPr="003E1B61" w:rsidRDefault="00845267" w:rsidP="00CA4CBC">
            <w:pPr>
              <w:contextualSpacing/>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Guía ubicación de contenidos de la coordinación Lic. Contaduría-CENEVAL</w:t>
            </w:r>
          </w:p>
        </w:tc>
        <w:tc>
          <w:tcPr>
            <w:tcW w:w="1399" w:type="dxa"/>
            <w:shd w:val="clear" w:color="000000" w:fill="FFFFFF"/>
            <w:vAlign w:val="center"/>
            <w:hideMark/>
          </w:tcPr>
          <w:p w14:paraId="050A69E1" w14:textId="34ACCC08" w:rsidR="00845267" w:rsidRPr="003E1B61" w:rsidRDefault="00CA4CBC" w:rsidP="00CA4CBC">
            <w:pPr>
              <w:contextualSpacing/>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w:t>
            </w:r>
          </w:p>
        </w:tc>
      </w:tr>
      <w:tr w:rsidR="000416A5" w:rsidRPr="003E1B61" w14:paraId="5DA77250" w14:textId="77777777" w:rsidTr="0056754E">
        <w:trPr>
          <w:trHeight w:val="312"/>
          <w:jc w:val="right"/>
        </w:trPr>
        <w:tc>
          <w:tcPr>
            <w:tcW w:w="6881" w:type="dxa"/>
            <w:shd w:val="clear" w:color="000000" w:fill="FFFFFF"/>
            <w:vAlign w:val="center"/>
            <w:hideMark/>
          </w:tcPr>
          <w:p w14:paraId="5A65C113" w14:textId="77777777" w:rsidR="00845267" w:rsidRPr="003E1B61" w:rsidRDefault="00845267" w:rsidP="00CA4CBC">
            <w:pPr>
              <w:contextualSpacing/>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Mapas mentales</w:t>
            </w:r>
          </w:p>
        </w:tc>
        <w:tc>
          <w:tcPr>
            <w:tcW w:w="1399" w:type="dxa"/>
            <w:shd w:val="clear" w:color="000000" w:fill="FFFFFF"/>
            <w:vAlign w:val="center"/>
            <w:hideMark/>
          </w:tcPr>
          <w:p w14:paraId="0CACD657" w14:textId="77777777" w:rsidR="00845267" w:rsidRPr="003E1B61" w:rsidRDefault="00845267" w:rsidP="00CA4CBC">
            <w:pPr>
              <w:contextualSpacing/>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5</w:t>
            </w:r>
          </w:p>
        </w:tc>
      </w:tr>
      <w:tr w:rsidR="000416A5" w:rsidRPr="003E1B61" w14:paraId="6F096349" w14:textId="77777777" w:rsidTr="0056754E">
        <w:trPr>
          <w:trHeight w:val="312"/>
          <w:jc w:val="right"/>
        </w:trPr>
        <w:tc>
          <w:tcPr>
            <w:tcW w:w="6881" w:type="dxa"/>
            <w:shd w:val="clear" w:color="000000" w:fill="FFFFFF"/>
            <w:vAlign w:val="center"/>
            <w:hideMark/>
          </w:tcPr>
          <w:p w14:paraId="7BD9556E" w14:textId="77777777" w:rsidR="00845267" w:rsidRPr="003E1B61" w:rsidRDefault="00845267" w:rsidP="00CA4CBC">
            <w:pPr>
              <w:contextualSpacing/>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Apuntes de clase</w:t>
            </w:r>
          </w:p>
        </w:tc>
        <w:tc>
          <w:tcPr>
            <w:tcW w:w="1399" w:type="dxa"/>
            <w:shd w:val="clear" w:color="000000" w:fill="FFFFFF"/>
            <w:vAlign w:val="center"/>
            <w:hideMark/>
          </w:tcPr>
          <w:p w14:paraId="5BAF4C27" w14:textId="77777777" w:rsidR="00845267" w:rsidRPr="003E1B61" w:rsidRDefault="00845267" w:rsidP="00CA4CBC">
            <w:pPr>
              <w:contextualSpacing/>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40</w:t>
            </w:r>
          </w:p>
        </w:tc>
      </w:tr>
      <w:tr w:rsidR="000416A5" w:rsidRPr="003E1B61" w14:paraId="52A20AF7" w14:textId="77777777" w:rsidTr="0056754E">
        <w:trPr>
          <w:trHeight w:val="305"/>
          <w:jc w:val="right"/>
        </w:trPr>
        <w:tc>
          <w:tcPr>
            <w:tcW w:w="6881" w:type="dxa"/>
            <w:shd w:val="clear" w:color="000000" w:fill="FFFFFF"/>
            <w:vAlign w:val="center"/>
            <w:hideMark/>
          </w:tcPr>
          <w:p w14:paraId="5632CFAB" w14:textId="77777777" w:rsidR="00845267" w:rsidRPr="003E1B61" w:rsidRDefault="00845267" w:rsidP="00CA4CBC">
            <w:pPr>
              <w:contextualSpacing/>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Programa de apoyo de servicio social (Payta)</w:t>
            </w:r>
          </w:p>
        </w:tc>
        <w:tc>
          <w:tcPr>
            <w:tcW w:w="1399" w:type="dxa"/>
            <w:shd w:val="clear" w:color="000000" w:fill="FFFFFF"/>
            <w:vAlign w:val="center"/>
            <w:hideMark/>
          </w:tcPr>
          <w:p w14:paraId="7655BF8A" w14:textId="77777777" w:rsidR="00845267" w:rsidRPr="003E1B61" w:rsidRDefault="00845267" w:rsidP="00CA4CBC">
            <w:pPr>
              <w:contextualSpacing/>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1</w:t>
            </w:r>
          </w:p>
        </w:tc>
      </w:tr>
      <w:tr w:rsidR="000416A5" w:rsidRPr="003E1B61" w14:paraId="26FAF4D4" w14:textId="77777777" w:rsidTr="0056754E">
        <w:trPr>
          <w:trHeight w:val="312"/>
          <w:jc w:val="right"/>
        </w:trPr>
        <w:tc>
          <w:tcPr>
            <w:tcW w:w="6881" w:type="dxa"/>
            <w:shd w:val="clear" w:color="000000" w:fill="FFFFFF"/>
            <w:vAlign w:val="center"/>
            <w:hideMark/>
          </w:tcPr>
          <w:p w14:paraId="2D8B8D0F" w14:textId="77777777" w:rsidR="00845267" w:rsidRPr="003E1B61" w:rsidRDefault="00845267" w:rsidP="00CA4CBC">
            <w:pPr>
              <w:contextualSpacing/>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En equipo de compañeros</w:t>
            </w:r>
          </w:p>
        </w:tc>
        <w:tc>
          <w:tcPr>
            <w:tcW w:w="1399" w:type="dxa"/>
            <w:shd w:val="clear" w:color="000000" w:fill="FFFFFF"/>
            <w:vAlign w:val="center"/>
            <w:hideMark/>
          </w:tcPr>
          <w:p w14:paraId="5DAF3E6E" w14:textId="77777777" w:rsidR="00845267" w:rsidRPr="003E1B61" w:rsidRDefault="00845267" w:rsidP="00CA4CBC">
            <w:pPr>
              <w:contextualSpacing/>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8</w:t>
            </w:r>
          </w:p>
        </w:tc>
      </w:tr>
      <w:tr w:rsidR="000416A5" w:rsidRPr="003E1B61" w14:paraId="28535254" w14:textId="77777777" w:rsidTr="0056754E">
        <w:trPr>
          <w:trHeight w:val="312"/>
          <w:jc w:val="right"/>
        </w:trPr>
        <w:tc>
          <w:tcPr>
            <w:tcW w:w="6881" w:type="dxa"/>
            <w:shd w:val="clear" w:color="000000" w:fill="FFFFFF"/>
            <w:vAlign w:val="center"/>
            <w:hideMark/>
          </w:tcPr>
          <w:p w14:paraId="048F2DF4" w14:textId="77777777" w:rsidR="00845267" w:rsidRPr="003E1B61" w:rsidRDefault="00845267" w:rsidP="00CA4CBC">
            <w:pPr>
              <w:contextualSpacing/>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Curso para examen de Ceneval</w:t>
            </w:r>
          </w:p>
        </w:tc>
        <w:tc>
          <w:tcPr>
            <w:tcW w:w="1399" w:type="dxa"/>
            <w:shd w:val="clear" w:color="000000" w:fill="FFFFFF"/>
            <w:vAlign w:val="center"/>
            <w:hideMark/>
          </w:tcPr>
          <w:p w14:paraId="03E2A151" w14:textId="77777777" w:rsidR="00845267" w:rsidRPr="003E1B61" w:rsidRDefault="00845267" w:rsidP="00CA4CBC">
            <w:pPr>
              <w:contextualSpacing/>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2</w:t>
            </w:r>
          </w:p>
        </w:tc>
      </w:tr>
      <w:tr w:rsidR="000416A5" w:rsidRPr="003E1B61" w14:paraId="6F7CC2DA" w14:textId="77777777" w:rsidTr="0056754E">
        <w:trPr>
          <w:trHeight w:val="312"/>
          <w:jc w:val="right"/>
        </w:trPr>
        <w:tc>
          <w:tcPr>
            <w:tcW w:w="6881" w:type="dxa"/>
            <w:shd w:val="clear" w:color="000000" w:fill="FFFFFF"/>
            <w:vAlign w:val="center"/>
            <w:hideMark/>
          </w:tcPr>
          <w:p w14:paraId="1F8A394F" w14:textId="77777777" w:rsidR="00845267" w:rsidRPr="003E1B61" w:rsidRDefault="00845267" w:rsidP="00CA4CBC">
            <w:pPr>
              <w:contextualSpacing/>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No contestaron</w:t>
            </w:r>
          </w:p>
        </w:tc>
        <w:tc>
          <w:tcPr>
            <w:tcW w:w="1399" w:type="dxa"/>
            <w:shd w:val="clear" w:color="000000" w:fill="FFFFFF"/>
            <w:vAlign w:val="center"/>
            <w:hideMark/>
          </w:tcPr>
          <w:p w14:paraId="14C5488B" w14:textId="77777777" w:rsidR="00845267" w:rsidRPr="003E1B61" w:rsidRDefault="00845267" w:rsidP="00CA4CBC">
            <w:pPr>
              <w:contextualSpacing/>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5</w:t>
            </w:r>
          </w:p>
        </w:tc>
      </w:tr>
    </w:tbl>
    <w:p w14:paraId="4C956C5E" w14:textId="28790018" w:rsidR="00271824" w:rsidRPr="003E1B61" w:rsidRDefault="0056754E" w:rsidP="0056754E">
      <w:pPr>
        <w:spacing w:after="200" w:line="480" w:lineRule="auto"/>
        <w:ind w:firstLine="708"/>
        <w:rPr>
          <w:rFonts w:ascii="Arial" w:hAnsi="Arial" w:cs="Arial"/>
          <w:color w:val="000000" w:themeColor="text1"/>
          <w:sz w:val="22"/>
          <w:szCs w:val="24"/>
        </w:rPr>
      </w:pPr>
      <w:r w:rsidRPr="003E1B61">
        <w:rPr>
          <w:rFonts w:ascii="Arial" w:eastAsia="Times New Roman" w:hAnsi="Arial" w:cs="Arial"/>
          <w:color w:val="000000" w:themeColor="text1"/>
          <w:sz w:val="18"/>
          <w:szCs w:val="20"/>
        </w:rPr>
        <w:t xml:space="preserve">       </w:t>
      </w:r>
      <w:r w:rsidR="00845267" w:rsidRPr="003E1B61">
        <w:rPr>
          <w:rFonts w:ascii="Arial" w:eastAsia="Times New Roman" w:hAnsi="Arial" w:cs="Arial"/>
          <w:color w:val="000000" w:themeColor="text1"/>
          <w:sz w:val="18"/>
          <w:szCs w:val="20"/>
        </w:rPr>
        <w:t>Fuente: Elaboración propia en base a la encuesta de salida aplicada</w:t>
      </w:r>
    </w:p>
    <w:p w14:paraId="7216A971" w14:textId="3A184B5E" w:rsidR="002379E5" w:rsidRPr="003E1B61" w:rsidRDefault="00271824" w:rsidP="00D90AB7">
      <w:pPr>
        <w:spacing w:line="360" w:lineRule="auto"/>
        <w:ind w:left="360" w:hanging="360"/>
        <w:jc w:val="both"/>
        <w:rPr>
          <w:rFonts w:ascii="Arial" w:hAnsi="Arial" w:cs="Arial"/>
          <w:color w:val="000000" w:themeColor="text1"/>
          <w:szCs w:val="24"/>
        </w:rPr>
      </w:pPr>
      <w:r w:rsidRPr="003E1B61">
        <w:rPr>
          <w:rFonts w:ascii="Arial" w:hAnsi="Arial" w:cs="Arial"/>
          <w:color w:val="000000" w:themeColor="text1"/>
          <w:szCs w:val="24"/>
        </w:rPr>
        <w:t xml:space="preserve">3. </w:t>
      </w:r>
      <w:r w:rsidR="00054BC1" w:rsidRPr="003E1B61">
        <w:rPr>
          <w:rFonts w:ascii="Arial" w:hAnsi="Arial" w:cs="Arial"/>
          <w:color w:val="000000" w:themeColor="text1"/>
          <w:szCs w:val="24"/>
        </w:rPr>
        <w:t xml:space="preserve"> </w:t>
      </w:r>
      <w:r w:rsidR="00C45B05" w:rsidRPr="00D90AB7">
        <w:rPr>
          <w:rFonts w:cs="Times New Roman"/>
          <w:color w:val="000000" w:themeColor="text1"/>
          <w:szCs w:val="24"/>
        </w:rPr>
        <w:t>Se</w:t>
      </w:r>
      <w:r w:rsidR="002379E5" w:rsidRPr="00D90AB7">
        <w:rPr>
          <w:rFonts w:cs="Times New Roman"/>
          <w:color w:val="000000" w:themeColor="text1"/>
          <w:szCs w:val="24"/>
        </w:rPr>
        <w:t xml:space="preserve"> identificar que de acuerdo a la perspectiva del </w:t>
      </w:r>
      <w:r w:rsidR="001D7E38" w:rsidRPr="00D90AB7">
        <w:rPr>
          <w:rFonts w:cs="Times New Roman"/>
          <w:color w:val="000000" w:themeColor="text1"/>
          <w:szCs w:val="24"/>
        </w:rPr>
        <w:t>estudiante</w:t>
      </w:r>
      <w:r w:rsidR="002379E5" w:rsidRPr="00D90AB7">
        <w:rPr>
          <w:rFonts w:cs="Times New Roman"/>
          <w:color w:val="000000" w:themeColor="text1"/>
          <w:szCs w:val="24"/>
        </w:rPr>
        <w:t xml:space="preserve"> potencial a egresar que realiz</w:t>
      </w:r>
      <w:r w:rsidR="001D7E38" w:rsidRPr="00D90AB7">
        <w:rPr>
          <w:rFonts w:cs="Times New Roman"/>
          <w:color w:val="000000" w:themeColor="text1"/>
          <w:szCs w:val="24"/>
        </w:rPr>
        <w:t>ó</w:t>
      </w:r>
      <w:r w:rsidR="002379E5" w:rsidRPr="00D90AB7">
        <w:rPr>
          <w:rFonts w:cs="Times New Roman"/>
          <w:color w:val="000000" w:themeColor="text1"/>
          <w:szCs w:val="24"/>
        </w:rPr>
        <w:t xml:space="preserve"> el EGEL-CONTA </w:t>
      </w:r>
      <w:r w:rsidR="00C45B05" w:rsidRPr="00D90AB7">
        <w:rPr>
          <w:rFonts w:cs="Times New Roman"/>
          <w:color w:val="000000" w:themeColor="text1"/>
          <w:szCs w:val="24"/>
        </w:rPr>
        <w:t>y obtuvo como</w:t>
      </w:r>
      <w:r w:rsidR="002379E5" w:rsidRPr="00D90AB7">
        <w:rPr>
          <w:rFonts w:cs="Times New Roman"/>
          <w:color w:val="000000" w:themeColor="text1"/>
          <w:szCs w:val="24"/>
        </w:rPr>
        <w:t xml:space="preserve"> resultado “Sin testimonio”, es el área de Finanzas</w:t>
      </w:r>
      <w:r w:rsidR="001D7E38" w:rsidRPr="00D90AB7">
        <w:rPr>
          <w:rFonts w:cs="Times New Roman"/>
          <w:color w:val="000000" w:themeColor="text1"/>
          <w:szCs w:val="24"/>
        </w:rPr>
        <w:t xml:space="preserve"> que</w:t>
      </w:r>
      <w:r w:rsidR="002379E5" w:rsidRPr="00D90AB7">
        <w:rPr>
          <w:rFonts w:cs="Times New Roman"/>
          <w:color w:val="000000" w:themeColor="text1"/>
          <w:szCs w:val="24"/>
        </w:rPr>
        <w:t xml:space="preserve"> considero la de mayor dificultad para contestar, pero de acuerdo a los resultados es en realidad el área de Auditor</w:t>
      </w:r>
      <w:r w:rsidR="005C23B2" w:rsidRPr="00D90AB7">
        <w:rPr>
          <w:rFonts w:cs="Times New Roman"/>
          <w:color w:val="000000" w:themeColor="text1"/>
          <w:szCs w:val="24"/>
        </w:rPr>
        <w:t>í</w:t>
      </w:r>
      <w:r w:rsidR="002379E5" w:rsidRPr="00D90AB7">
        <w:rPr>
          <w:rFonts w:cs="Times New Roman"/>
          <w:color w:val="000000" w:themeColor="text1"/>
          <w:szCs w:val="24"/>
        </w:rPr>
        <w:t xml:space="preserve">a donde hay una deficiencia por parte del </w:t>
      </w:r>
      <w:r w:rsidR="003E1B61" w:rsidRPr="00D90AB7">
        <w:rPr>
          <w:rFonts w:cs="Times New Roman"/>
          <w:color w:val="000000" w:themeColor="text1"/>
          <w:szCs w:val="24"/>
        </w:rPr>
        <w:t>estudiante potencial</w:t>
      </w:r>
      <w:r w:rsidR="002379E5" w:rsidRPr="00D90AB7">
        <w:rPr>
          <w:rFonts w:cs="Times New Roman"/>
          <w:color w:val="000000" w:themeColor="text1"/>
          <w:szCs w:val="24"/>
        </w:rPr>
        <w:t xml:space="preserve"> a egresar</w:t>
      </w:r>
      <w:r w:rsidR="006D2295" w:rsidRPr="00D90AB7">
        <w:rPr>
          <w:rFonts w:cs="Times New Roman"/>
          <w:color w:val="000000" w:themeColor="text1"/>
          <w:szCs w:val="24"/>
        </w:rPr>
        <w:t xml:space="preserve"> (ver Tabla VI)</w:t>
      </w:r>
      <w:r w:rsidR="002379E5" w:rsidRPr="00D90AB7">
        <w:rPr>
          <w:rFonts w:cs="Times New Roman"/>
          <w:color w:val="000000" w:themeColor="text1"/>
          <w:szCs w:val="24"/>
        </w:rPr>
        <w:t>.</w:t>
      </w:r>
      <w:r w:rsidR="002379E5" w:rsidRPr="003E1B61">
        <w:rPr>
          <w:rFonts w:ascii="Arial" w:hAnsi="Arial" w:cs="Arial"/>
          <w:color w:val="000000" w:themeColor="text1"/>
          <w:szCs w:val="24"/>
        </w:rPr>
        <w:t xml:space="preserve">  </w:t>
      </w:r>
    </w:p>
    <w:p w14:paraId="46367185" w14:textId="08481FD1" w:rsidR="005C23B2" w:rsidRPr="003E1B61" w:rsidRDefault="002379E5" w:rsidP="002379E5">
      <w:pPr>
        <w:jc w:val="center"/>
        <w:rPr>
          <w:rFonts w:ascii="Arial" w:hAnsi="Arial" w:cs="Arial"/>
          <w:color w:val="000000" w:themeColor="text1"/>
          <w:sz w:val="20"/>
          <w:szCs w:val="20"/>
        </w:rPr>
      </w:pPr>
      <w:r w:rsidRPr="003E1B61">
        <w:rPr>
          <w:rFonts w:ascii="Arial" w:hAnsi="Arial" w:cs="Arial"/>
          <w:color w:val="000000" w:themeColor="text1"/>
          <w:sz w:val="20"/>
          <w:szCs w:val="20"/>
        </w:rPr>
        <w:t xml:space="preserve">Tabla </w:t>
      </w:r>
      <w:r w:rsidR="005C23B2" w:rsidRPr="003E1B61">
        <w:rPr>
          <w:rFonts w:ascii="Arial" w:hAnsi="Arial" w:cs="Arial"/>
          <w:color w:val="000000" w:themeColor="text1"/>
          <w:sz w:val="20"/>
          <w:szCs w:val="20"/>
        </w:rPr>
        <w:t>VI.</w:t>
      </w:r>
      <w:r w:rsidRPr="003E1B61">
        <w:rPr>
          <w:rFonts w:ascii="Arial" w:hAnsi="Arial" w:cs="Arial"/>
          <w:color w:val="000000" w:themeColor="text1"/>
          <w:sz w:val="20"/>
          <w:szCs w:val="20"/>
        </w:rPr>
        <w:t xml:space="preserve"> Áreas de dificultad desde la perspectiva del </w:t>
      </w:r>
    </w:p>
    <w:p w14:paraId="6A6F4CB8" w14:textId="31ADD8E7" w:rsidR="002379E5" w:rsidRPr="003E1B61" w:rsidRDefault="002379E5" w:rsidP="002379E5">
      <w:pPr>
        <w:jc w:val="center"/>
        <w:rPr>
          <w:rFonts w:ascii="Arial" w:hAnsi="Arial" w:cs="Arial"/>
          <w:color w:val="000000" w:themeColor="text1"/>
          <w:sz w:val="20"/>
          <w:szCs w:val="20"/>
        </w:rPr>
      </w:pPr>
      <w:r w:rsidRPr="003E1B61">
        <w:rPr>
          <w:rFonts w:ascii="Arial" w:hAnsi="Arial" w:cs="Arial"/>
          <w:color w:val="000000" w:themeColor="text1"/>
          <w:sz w:val="20"/>
          <w:szCs w:val="20"/>
        </w:rPr>
        <w:t>potencial a egresar de LC en el EGEL-CONTA</w:t>
      </w:r>
    </w:p>
    <w:tbl>
      <w:tblPr>
        <w:tblW w:w="4140" w:type="dxa"/>
        <w:jc w:val="center"/>
        <w:tblLook w:val="04A0" w:firstRow="1" w:lastRow="0" w:firstColumn="1" w:lastColumn="0" w:noHBand="0" w:noVBand="1"/>
      </w:tblPr>
      <w:tblGrid>
        <w:gridCol w:w="1567"/>
        <w:gridCol w:w="672"/>
        <w:gridCol w:w="1901"/>
      </w:tblGrid>
      <w:tr w:rsidR="00B53F12" w:rsidRPr="003E1B61" w14:paraId="3B8C2A8F" w14:textId="77777777" w:rsidTr="00B53F12">
        <w:trPr>
          <w:trHeight w:val="251"/>
          <w:jc w:val="center"/>
        </w:trPr>
        <w:tc>
          <w:tcPr>
            <w:tcW w:w="1567" w:type="dxa"/>
            <w:tcBorders>
              <w:top w:val="single" w:sz="4" w:space="0" w:color="auto"/>
              <w:left w:val="single" w:sz="4" w:space="0" w:color="auto"/>
              <w:bottom w:val="single" w:sz="4" w:space="0" w:color="auto"/>
              <w:right w:val="single" w:sz="4" w:space="0" w:color="auto"/>
            </w:tcBorders>
            <w:shd w:val="clear" w:color="000000" w:fill="000000" w:themeFill="text1"/>
            <w:vAlign w:val="center"/>
            <w:hideMark/>
          </w:tcPr>
          <w:p w14:paraId="4ADF3065" w14:textId="77777777" w:rsidR="002379E5" w:rsidRPr="003E1B61" w:rsidRDefault="002379E5" w:rsidP="00CA4CBC">
            <w:pPr>
              <w:jc w:val="center"/>
              <w:rPr>
                <w:rFonts w:ascii="Arial" w:eastAsia="Times New Roman" w:hAnsi="Arial" w:cs="Arial"/>
                <w:color w:val="FFFFFF" w:themeColor="background1"/>
                <w:sz w:val="20"/>
                <w:szCs w:val="20"/>
              </w:rPr>
            </w:pPr>
            <w:r w:rsidRPr="003E1B61">
              <w:rPr>
                <w:rFonts w:ascii="Arial" w:eastAsia="Times New Roman" w:hAnsi="Arial" w:cs="Arial"/>
                <w:color w:val="FFFFFF" w:themeColor="background1"/>
                <w:sz w:val="20"/>
                <w:szCs w:val="20"/>
              </w:rPr>
              <w:t>Áreas</w:t>
            </w:r>
          </w:p>
        </w:tc>
        <w:tc>
          <w:tcPr>
            <w:tcW w:w="672" w:type="dxa"/>
            <w:tcBorders>
              <w:top w:val="single" w:sz="4" w:space="0" w:color="auto"/>
              <w:left w:val="nil"/>
              <w:bottom w:val="single" w:sz="4" w:space="0" w:color="auto"/>
              <w:right w:val="single" w:sz="4" w:space="0" w:color="auto"/>
            </w:tcBorders>
            <w:shd w:val="clear" w:color="000000" w:fill="000000" w:themeFill="text1"/>
            <w:vAlign w:val="center"/>
            <w:hideMark/>
          </w:tcPr>
          <w:p w14:paraId="6F506EB3" w14:textId="77777777" w:rsidR="002379E5" w:rsidRPr="003E1B61" w:rsidRDefault="002379E5" w:rsidP="00CA4CBC">
            <w:pPr>
              <w:jc w:val="center"/>
              <w:rPr>
                <w:rFonts w:ascii="Arial" w:eastAsia="Times New Roman" w:hAnsi="Arial" w:cs="Arial"/>
                <w:color w:val="FFFFFF" w:themeColor="background1"/>
                <w:sz w:val="20"/>
                <w:szCs w:val="20"/>
              </w:rPr>
            </w:pPr>
            <w:r w:rsidRPr="003E1B61">
              <w:rPr>
                <w:rFonts w:ascii="Arial" w:eastAsia="Times New Roman" w:hAnsi="Arial" w:cs="Arial"/>
                <w:color w:val="FFFFFF" w:themeColor="background1"/>
                <w:sz w:val="20"/>
                <w:szCs w:val="20"/>
              </w:rPr>
              <w:t>Total</w:t>
            </w:r>
          </w:p>
        </w:tc>
        <w:tc>
          <w:tcPr>
            <w:tcW w:w="1901" w:type="dxa"/>
            <w:tcBorders>
              <w:top w:val="single" w:sz="4" w:space="0" w:color="auto"/>
              <w:left w:val="nil"/>
              <w:bottom w:val="single" w:sz="4" w:space="0" w:color="auto"/>
              <w:right w:val="single" w:sz="4" w:space="0" w:color="auto"/>
            </w:tcBorders>
            <w:shd w:val="clear" w:color="000000" w:fill="000000" w:themeFill="text1"/>
            <w:vAlign w:val="center"/>
            <w:hideMark/>
          </w:tcPr>
          <w:p w14:paraId="7BB3CB53" w14:textId="77777777" w:rsidR="002379E5" w:rsidRPr="003E1B61" w:rsidRDefault="002379E5" w:rsidP="00CA4CBC">
            <w:pPr>
              <w:jc w:val="center"/>
              <w:rPr>
                <w:rFonts w:ascii="Arial" w:eastAsia="Times New Roman" w:hAnsi="Arial" w:cs="Arial"/>
                <w:color w:val="FFFFFF" w:themeColor="background1"/>
                <w:sz w:val="20"/>
                <w:szCs w:val="20"/>
              </w:rPr>
            </w:pPr>
            <w:r w:rsidRPr="003E1B61">
              <w:rPr>
                <w:rFonts w:ascii="Arial" w:eastAsia="Times New Roman" w:hAnsi="Arial" w:cs="Arial"/>
                <w:color w:val="FFFFFF" w:themeColor="background1"/>
                <w:sz w:val="20"/>
                <w:szCs w:val="20"/>
              </w:rPr>
              <w:t>Porcentaje</w:t>
            </w:r>
          </w:p>
        </w:tc>
      </w:tr>
      <w:tr w:rsidR="000416A5" w:rsidRPr="003E1B61" w14:paraId="20CB0D94" w14:textId="77777777" w:rsidTr="00CA4CBC">
        <w:trPr>
          <w:trHeight w:val="260"/>
          <w:jc w:val="center"/>
        </w:trPr>
        <w:tc>
          <w:tcPr>
            <w:tcW w:w="1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99016" w14:textId="1EE3B14D" w:rsidR="002379E5" w:rsidRPr="003E1B61" w:rsidRDefault="002379E5" w:rsidP="00CA4CBC">
            <w:pP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 xml:space="preserve">Finanzas </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95132" w14:textId="52925BD6" w:rsidR="002379E5" w:rsidRPr="003E1B61" w:rsidRDefault="006D2295" w:rsidP="00CA4CBC">
            <w:pPr>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48</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C9D4A" w14:textId="752B5246" w:rsidR="002379E5" w:rsidRPr="003E1B61" w:rsidRDefault="00A5768E" w:rsidP="00A402AD">
            <w:pPr>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58.5</w:t>
            </w:r>
            <w:r w:rsidR="00A402AD" w:rsidRPr="003E1B61">
              <w:rPr>
                <w:rFonts w:ascii="Arial" w:eastAsia="Times New Roman" w:hAnsi="Arial" w:cs="Arial"/>
                <w:color w:val="000000" w:themeColor="text1"/>
                <w:sz w:val="20"/>
                <w:szCs w:val="20"/>
              </w:rPr>
              <w:t>4</w:t>
            </w:r>
            <w:r w:rsidR="002379E5" w:rsidRPr="003E1B61">
              <w:rPr>
                <w:rFonts w:ascii="Arial" w:eastAsia="Times New Roman" w:hAnsi="Arial" w:cs="Arial"/>
                <w:color w:val="000000" w:themeColor="text1"/>
                <w:sz w:val="20"/>
                <w:szCs w:val="20"/>
              </w:rPr>
              <w:t>%</w:t>
            </w:r>
          </w:p>
        </w:tc>
      </w:tr>
      <w:tr w:rsidR="002379E5" w:rsidRPr="003E1B61" w14:paraId="58A28E84" w14:textId="77777777" w:rsidTr="00877C48">
        <w:trPr>
          <w:trHeight w:val="278"/>
          <w:jc w:val="center"/>
        </w:trPr>
        <w:tc>
          <w:tcPr>
            <w:tcW w:w="1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4BD9C" w14:textId="20159EC2" w:rsidR="002379E5" w:rsidRPr="003E1B61" w:rsidRDefault="002379E5" w:rsidP="00CA4CBC">
            <w:pP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 xml:space="preserve">Fiscal </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7AD128" w14:textId="6B63A3D3" w:rsidR="002379E5" w:rsidRPr="003E1B61" w:rsidRDefault="006D2295" w:rsidP="00CA4CBC">
            <w:pPr>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18</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6A9F2" w14:textId="7A7C7CE4" w:rsidR="002379E5" w:rsidRPr="003E1B61" w:rsidRDefault="00A5768E" w:rsidP="00CA4CBC">
            <w:pPr>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21.95</w:t>
            </w:r>
            <w:r w:rsidR="002379E5" w:rsidRPr="003E1B61">
              <w:rPr>
                <w:rFonts w:ascii="Arial" w:eastAsia="Times New Roman" w:hAnsi="Arial" w:cs="Arial"/>
                <w:color w:val="000000" w:themeColor="text1"/>
                <w:sz w:val="20"/>
                <w:szCs w:val="20"/>
              </w:rPr>
              <w:t>%</w:t>
            </w:r>
          </w:p>
        </w:tc>
      </w:tr>
      <w:tr w:rsidR="000416A5" w:rsidRPr="003E1B61" w14:paraId="40E689F0" w14:textId="77777777" w:rsidTr="00CA4CBC">
        <w:trPr>
          <w:trHeight w:val="260"/>
          <w:jc w:val="center"/>
        </w:trPr>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42437A" w14:textId="78782C66" w:rsidR="002379E5" w:rsidRPr="003E1B61" w:rsidRDefault="002379E5" w:rsidP="00CA4CBC">
            <w:pP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Costos</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3A43E" w14:textId="77777777" w:rsidR="002379E5" w:rsidRPr="003E1B61" w:rsidRDefault="002379E5" w:rsidP="00CA4CBC">
            <w:pPr>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11</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0C15A" w14:textId="55777899" w:rsidR="002379E5" w:rsidRPr="003E1B61" w:rsidRDefault="00A5768E" w:rsidP="00A5768E">
            <w:pPr>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13.42</w:t>
            </w:r>
            <w:r w:rsidR="002379E5" w:rsidRPr="003E1B61">
              <w:rPr>
                <w:rFonts w:ascii="Arial" w:eastAsia="Times New Roman" w:hAnsi="Arial" w:cs="Arial"/>
                <w:color w:val="000000" w:themeColor="text1"/>
                <w:sz w:val="20"/>
                <w:szCs w:val="20"/>
              </w:rPr>
              <w:t>%</w:t>
            </w:r>
          </w:p>
        </w:tc>
      </w:tr>
      <w:tr w:rsidR="000416A5" w:rsidRPr="003E1B61" w14:paraId="20704BE1" w14:textId="77777777" w:rsidTr="00CA4CBC">
        <w:trPr>
          <w:trHeight w:val="260"/>
          <w:jc w:val="center"/>
        </w:trPr>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4699C5" w14:textId="5464691D" w:rsidR="002379E5" w:rsidRPr="003E1B61" w:rsidRDefault="002379E5" w:rsidP="00CA4CBC">
            <w:pP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Auditor</w:t>
            </w:r>
            <w:r w:rsidR="005C23B2" w:rsidRPr="003E1B61">
              <w:rPr>
                <w:rFonts w:ascii="Arial" w:eastAsia="Times New Roman" w:hAnsi="Arial" w:cs="Arial"/>
                <w:color w:val="000000" w:themeColor="text1"/>
                <w:sz w:val="20"/>
                <w:szCs w:val="20"/>
              </w:rPr>
              <w:t>í</w:t>
            </w:r>
            <w:r w:rsidRPr="003E1B61">
              <w:rPr>
                <w:rFonts w:ascii="Arial" w:eastAsia="Times New Roman" w:hAnsi="Arial" w:cs="Arial"/>
                <w:color w:val="000000" w:themeColor="text1"/>
                <w:sz w:val="20"/>
                <w:szCs w:val="20"/>
              </w:rPr>
              <w:t>a</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8615C0" w14:textId="08F7A28D" w:rsidR="002379E5" w:rsidRPr="003E1B61" w:rsidRDefault="00D43CF5" w:rsidP="00CA4CBC">
            <w:pPr>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3</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D31E8" w14:textId="3F16C419" w:rsidR="002379E5" w:rsidRPr="003E1B61" w:rsidRDefault="00A5768E" w:rsidP="00A5768E">
            <w:pPr>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 xml:space="preserve">3.65 </w:t>
            </w:r>
            <w:r w:rsidR="002379E5" w:rsidRPr="003E1B61">
              <w:rPr>
                <w:rFonts w:ascii="Arial" w:eastAsia="Times New Roman" w:hAnsi="Arial" w:cs="Arial"/>
                <w:color w:val="000000" w:themeColor="text1"/>
                <w:sz w:val="20"/>
                <w:szCs w:val="20"/>
              </w:rPr>
              <w:t>%</w:t>
            </w:r>
          </w:p>
        </w:tc>
      </w:tr>
      <w:tr w:rsidR="000416A5" w:rsidRPr="003E1B61" w14:paraId="66966B22" w14:textId="77777777" w:rsidTr="00CA4CBC">
        <w:trPr>
          <w:trHeight w:val="260"/>
          <w:jc w:val="center"/>
        </w:trPr>
        <w:tc>
          <w:tcPr>
            <w:tcW w:w="1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1BABDE" w14:textId="4954AECC" w:rsidR="002379E5" w:rsidRPr="003E1B61" w:rsidRDefault="002379E5" w:rsidP="00CA4CBC">
            <w:pP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 xml:space="preserve">Contabilidad </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9D0ECF" w14:textId="0FDD0A8A" w:rsidR="002379E5" w:rsidRPr="003E1B61" w:rsidRDefault="00D43CF5" w:rsidP="00CA4CBC">
            <w:pPr>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2</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DE6A7" w14:textId="1CE065D9" w:rsidR="002379E5" w:rsidRPr="003E1B61" w:rsidRDefault="00A5768E" w:rsidP="00A5768E">
            <w:pPr>
              <w:jc w:val="center"/>
              <w:rPr>
                <w:rFonts w:ascii="Arial" w:eastAsia="Times New Roman" w:hAnsi="Arial" w:cs="Arial"/>
                <w:color w:val="000000" w:themeColor="text1"/>
                <w:sz w:val="20"/>
                <w:szCs w:val="20"/>
              </w:rPr>
            </w:pPr>
            <w:r w:rsidRPr="003E1B61">
              <w:rPr>
                <w:rFonts w:ascii="Arial" w:eastAsia="Times New Roman" w:hAnsi="Arial" w:cs="Arial"/>
                <w:color w:val="000000" w:themeColor="text1"/>
                <w:sz w:val="20"/>
                <w:szCs w:val="20"/>
              </w:rPr>
              <w:t>2.44</w:t>
            </w:r>
            <w:r w:rsidR="002379E5" w:rsidRPr="003E1B61">
              <w:rPr>
                <w:rFonts w:ascii="Arial" w:eastAsia="Times New Roman" w:hAnsi="Arial" w:cs="Arial"/>
                <w:color w:val="000000" w:themeColor="text1"/>
                <w:sz w:val="20"/>
                <w:szCs w:val="20"/>
              </w:rPr>
              <w:t>%</w:t>
            </w:r>
          </w:p>
        </w:tc>
      </w:tr>
    </w:tbl>
    <w:p w14:paraId="2B216756" w14:textId="77777777" w:rsidR="005C23B2" w:rsidRPr="003E1B61" w:rsidRDefault="002379E5" w:rsidP="005C23B2">
      <w:pPr>
        <w:contextualSpacing/>
        <w:jc w:val="center"/>
        <w:rPr>
          <w:rFonts w:ascii="Arial" w:eastAsia="Times New Roman" w:hAnsi="Arial" w:cs="Arial"/>
          <w:color w:val="000000" w:themeColor="text1"/>
          <w:sz w:val="18"/>
          <w:szCs w:val="20"/>
        </w:rPr>
      </w:pPr>
      <w:r w:rsidRPr="003E1B61">
        <w:rPr>
          <w:rFonts w:ascii="Arial" w:eastAsia="Times New Roman" w:hAnsi="Arial" w:cs="Arial"/>
          <w:color w:val="000000" w:themeColor="text1"/>
          <w:sz w:val="18"/>
          <w:szCs w:val="20"/>
        </w:rPr>
        <w:t xml:space="preserve">Fuente: Elaboración propia con información </w:t>
      </w:r>
    </w:p>
    <w:p w14:paraId="3398E8B8" w14:textId="3B861400" w:rsidR="002379E5" w:rsidRPr="003E1B61" w:rsidRDefault="002379E5" w:rsidP="005C23B2">
      <w:pPr>
        <w:contextualSpacing/>
        <w:jc w:val="center"/>
        <w:rPr>
          <w:rFonts w:ascii="Arial" w:eastAsia="Times New Roman" w:hAnsi="Arial" w:cs="Arial"/>
          <w:color w:val="000000" w:themeColor="text1"/>
          <w:sz w:val="18"/>
          <w:szCs w:val="20"/>
        </w:rPr>
      </w:pPr>
      <w:r w:rsidRPr="003E1B61">
        <w:rPr>
          <w:rFonts w:ascii="Arial" w:eastAsia="Times New Roman" w:hAnsi="Arial" w:cs="Arial"/>
          <w:color w:val="000000" w:themeColor="text1"/>
          <w:sz w:val="18"/>
          <w:szCs w:val="20"/>
        </w:rPr>
        <w:t>de la encuesta de salida aplicada</w:t>
      </w:r>
    </w:p>
    <w:p w14:paraId="7804F005" w14:textId="77777777" w:rsidR="005C23B2" w:rsidRPr="003E1B61" w:rsidRDefault="005C23B2" w:rsidP="005C23B2">
      <w:pPr>
        <w:contextualSpacing/>
        <w:jc w:val="center"/>
        <w:rPr>
          <w:rFonts w:ascii="Arial" w:eastAsia="Times New Roman" w:hAnsi="Arial" w:cs="Arial"/>
          <w:color w:val="000000" w:themeColor="text1"/>
          <w:sz w:val="18"/>
          <w:szCs w:val="20"/>
        </w:rPr>
      </w:pPr>
    </w:p>
    <w:p w14:paraId="6AA5613F" w14:textId="08468D02" w:rsidR="005C23B2" w:rsidRPr="003E1B61" w:rsidRDefault="005C23B2" w:rsidP="005C23B2">
      <w:pPr>
        <w:contextualSpacing/>
        <w:jc w:val="center"/>
        <w:rPr>
          <w:rFonts w:ascii="Arial" w:hAnsi="Arial" w:cs="Arial"/>
          <w:color w:val="000000" w:themeColor="text1"/>
          <w:sz w:val="20"/>
          <w:szCs w:val="24"/>
        </w:rPr>
      </w:pPr>
      <w:r w:rsidRPr="003E1B61">
        <w:rPr>
          <w:rFonts w:ascii="Arial" w:hAnsi="Arial" w:cs="Arial"/>
          <w:color w:val="000000" w:themeColor="text1"/>
          <w:sz w:val="20"/>
          <w:szCs w:val="24"/>
        </w:rPr>
        <w:t xml:space="preserve">Tabla </w:t>
      </w:r>
      <w:r w:rsidR="00696167" w:rsidRPr="003E1B61">
        <w:rPr>
          <w:rFonts w:ascii="Arial" w:hAnsi="Arial" w:cs="Arial"/>
          <w:color w:val="000000" w:themeColor="text1"/>
          <w:sz w:val="20"/>
          <w:szCs w:val="24"/>
        </w:rPr>
        <w:t>VII</w:t>
      </w:r>
      <w:r w:rsidRPr="003E1B61">
        <w:rPr>
          <w:rFonts w:ascii="Arial" w:hAnsi="Arial" w:cs="Arial"/>
          <w:color w:val="000000" w:themeColor="text1"/>
          <w:sz w:val="20"/>
          <w:szCs w:val="24"/>
        </w:rPr>
        <w:t>. Resultados del EGEL-CONTA 2016-1</w:t>
      </w:r>
    </w:p>
    <w:tbl>
      <w:tblPr>
        <w:tblStyle w:val="Tablaconcuadrcula"/>
        <w:tblW w:w="4694" w:type="dxa"/>
        <w:jc w:val="center"/>
        <w:tblLook w:val="04A0" w:firstRow="1" w:lastRow="0" w:firstColumn="1" w:lastColumn="0" w:noHBand="0" w:noVBand="1"/>
      </w:tblPr>
      <w:tblGrid>
        <w:gridCol w:w="2917"/>
        <w:gridCol w:w="1777"/>
      </w:tblGrid>
      <w:tr w:rsidR="005C23B2" w:rsidRPr="003E1B61" w14:paraId="1F83D62F" w14:textId="77777777" w:rsidTr="00CA4CBC">
        <w:trPr>
          <w:trHeight w:val="248"/>
          <w:jc w:val="center"/>
        </w:trPr>
        <w:tc>
          <w:tcPr>
            <w:tcW w:w="2917" w:type="dxa"/>
            <w:shd w:val="clear" w:color="auto" w:fill="0D0D0D" w:themeFill="text1" w:themeFillTint="F2"/>
            <w:vAlign w:val="center"/>
          </w:tcPr>
          <w:p w14:paraId="6590AF49" w14:textId="77777777" w:rsidR="005C23B2" w:rsidRPr="003E1B61" w:rsidRDefault="005C23B2" w:rsidP="00CA4CBC">
            <w:pPr>
              <w:pStyle w:val="Prrafodelista"/>
              <w:spacing w:before="100" w:beforeAutospacing="1" w:after="100" w:afterAutospacing="1"/>
              <w:ind w:left="0" w:right="43"/>
              <w:jc w:val="center"/>
              <w:rPr>
                <w:rFonts w:ascii="Arial" w:hAnsi="Arial" w:cs="Arial"/>
                <w:color w:val="FFFFFF" w:themeColor="background1"/>
                <w:sz w:val="20"/>
              </w:rPr>
            </w:pPr>
            <w:r w:rsidRPr="003E1B61">
              <w:rPr>
                <w:rFonts w:ascii="Arial" w:hAnsi="Arial" w:cs="Arial"/>
                <w:color w:val="FFFFFF" w:themeColor="background1"/>
                <w:sz w:val="20"/>
              </w:rPr>
              <w:t>Áreas del examen</w:t>
            </w:r>
          </w:p>
        </w:tc>
        <w:tc>
          <w:tcPr>
            <w:tcW w:w="1777" w:type="dxa"/>
            <w:shd w:val="clear" w:color="auto" w:fill="0D0D0D" w:themeFill="text1" w:themeFillTint="F2"/>
            <w:vAlign w:val="center"/>
          </w:tcPr>
          <w:p w14:paraId="7AA177F4" w14:textId="77777777" w:rsidR="005C23B2" w:rsidRPr="003E1B61" w:rsidRDefault="005C23B2" w:rsidP="00CA4CBC">
            <w:pPr>
              <w:pStyle w:val="Prrafodelista"/>
              <w:spacing w:before="100" w:beforeAutospacing="1" w:after="100" w:afterAutospacing="1"/>
              <w:ind w:left="0" w:right="19"/>
              <w:jc w:val="center"/>
              <w:rPr>
                <w:rFonts w:ascii="Arial" w:hAnsi="Arial" w:cs="Arial"/>
                <w:color w:val="FFFFFF" w:themeColor="background1"/>
                <w:sz w:val="20"/>
              </w:rPr>
            </w:pPr>
            <w:r w:rsidRPr="003E1B61">
              <w:rPr>
                <w:rFonts w:ascii="Arial" w:hAnsi="Arial" w:cs="Arial"/>
                <w:color w:val="FFFFFF" w:themeColor="background1"/>
                <w:sz w:val="20"/>
              </w:rPr>
              <w:t>Sin Testimonio</w:t>
            </w:r>
          </w:p>
        </w:tc>
      </w:tr>
      <w:tr w:rsidR="005C23B2" w:rsidRPr="003E1B61" w14:paraId="43729CB1" w14:textId="77777777" w:rsidTr="00CA4CBC">
        <w:trPr>
          <w:trHeight w:val="248"/>
          <w:jc w:val="center"/>
        </w:trPr>
        <w:tc>
          <w:tcPr>
            <w:tcW w:w="2917" w:type="dxa"/>
          </w:tcPr>
          <w:p w14:paraId="1FBC9D5F" w14:textId="77777777" w:rsidR="005C23B2" w:rsidRPr="003E1B61" w:rsidRDefault="005C23B2" w:rsidP="00CA4CBC">
            <w:pPr>
              <w:pStyle w:val="Prrafodelista"/>
              <w:ind w:left="0"/>
              <w:rPr>
                <w:rFonts w:ascii="Arial" w:hAnsi="Arial" w:cs="Arial"/>
                <w:color w:val="000000" w:themeColor="text1"/>
                <w:sz w:val="20"/>
              </w:rPr>
            </w:pPr>
            <w:r w:rsidRPr="003E1B61">
              <w:rPr>
                <w:rFonts w:ascii="Arial" w:hAnsi="Arial" w:cs="Arial"/>
                <w:color w:val="000000" w:themeColor="text1"/>
                <w:sz w:val="20"/>
              </w:rPr>
              <w:t>Contabilidad</w:t>
            </w:r>
          </w:p>
        </w:tc>
        <w:tc>
          <w:tcPr>
            <w:tcW w:w="1777" w:type="dxa"/>
            <w:vAlign w:val="center"/>
          </w:tcPr>
          <w:p w14:paraId="21EE0640" w14:textId="77777777" w:rsidR="005C23B2" w:rsidRPr="003E1B61" w:rsidRDefault="005C23B2" w:rsidP="00CA4CBC">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41.40%</w:t>
            </w:r>
          </w:p>
        </w:tc>
      </w:tr>
      <w:tr w:rsidR="005C23B2" w:rsidRPr="003E1B61" w14:paraId="7E1F488F" w14:textId="77777777" w:rsidTr="00CA4CBC">
        <w:trPr>
          <w:trHeight w:val="248"/>
          <w:jc w:val="center"/>
        </w:trPr>
        <w:tc>
          <w:tcPr>
            <w:tcW w:w="2917" w:type="dxa"/>
          </w:tcPr>
          <w:p w14:paraId="1EF20B2B" w14:textId="77777777" w:rsidR="005C23B2" w:rsidRPr="003E1B61" w:rsidRDefault="005C23B2" w:rsidP="00CA4CBC">
            <w:pPr>
              <w:pStyle w:val="Prrafodelista"/>
              <w:ind w:left="0"/>
              <w:rPr>
                <w:rFonts w:ascii="Arial" w:hAnsi="Arial" w:cs="Arial"/>
                <w:color w:val="000000" w:themeColor="text1"/>
                <w:sz w:val="20"/>
              </w:rPr>
            </w:pPr>
            <w:r w:rsidRPr="003E1B61">
              <w:rPr>
                <w:rFonts w:ascii="Arial" w:hAnsi="Arial" w:cs="Arial"/>
                <w:color w:val="000000" w:themeColor="text1"/>
                <w:sz w:val="20"/>
              </w:rPr>
              <w:t>Administración de Costos</w:t>
            </w:r>
          </w:p>
        </w:tc>
        <w:tc>
          <w:tcPr>
            <w:tcW w:w="1777" w:type="dxa"/>
            <w:vAlign w:val="center"/>
          </w:tcPr>
          <w:p w14:paraId="46A3346E" w14:textId="77777777" w:rsidR="005C23B2" w:rsidRPr="003E1B61" w:rsidRDefault="005C23B2" w:rsidP="00CA4CBC">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54.80%</w:t>
            </w:r>
          </w:p>
        </w:tc>
      </w:tr>
      <w:tr w:rsidR="005C23B2" w:rsidRPr="003E1B61" w14:paraId="7BA51C6B" w14:textId="77777777" w:rsidTr="00CA4CBC">
        <w:trPr>
          <w:trHeight w:val="248"/>
          <w:jc w:val="center"/>
        </w:trPr>
        <w:tc>
          <w:tcPr>
            <w:tcW w:w="2917" w:type="dxa"/>
          </w:tcPr>
          <w:p w14:paraId="112F85AC" w14:textId="77777777" w:rsidR="005C23B2" w:rsidRPr="003E1B61" w:rsidRDefault="005C23B2" w:rsidP="00CA4CBC">
            <w:pPr>
              <w:pStyle w:val="Prrafodelista"/>
              <w:ind w:left="0"/>
              <w:rPr>
                <w:rFonts w:ascii="Arial" w:hAnsi="Arial" w:cs="Arial"/>
                <w:color w:val="000000" w:themeColor="text1"/>
                <w:sz w:val="20"/>
              </w:rPr>
            </w:pPr>
            <w:r w:rsidRPr="003E1B61">
              <w:rPr>
                <w:rFonts w:ascii="Arial" w:hAnsi="Arial" w:cs="Arial"/>
                <w:color w:val="000000" w:themeColor="text1"/>
                <w:sz w:val="20"/>
              </w:rPr>
              <w:t>Administración Financiera</w:t>
            </w:r>
          </w:p>
        </w:tc>
        <w:tc>
          <w:tcPr>
            <w:tcW w:w="1777" w:type="dxa"/>
            <w:vAlign w:val="center"/>
          </w:tcPr>
          <w:p w14:paraId="6727C45D" w14:textId="77777777" w:rsidR="005C23B2" w:rsidRPr="003E1B61" w:rsidRDefault="005C23B2" w:rsidP="00CA4CBC">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51.20%</w:t>
            </w:r>
          </w:p>
        </w:tc>
      </w:tr>
      <w:tr w:rsidR="005C23B2" w:rsidRPr="003E1B61" w14:paraId="7CF2D2EE" w14:textId="77777777" w:rsidTr="00CA4CBC">
        <w:trPr>
          <w:trHeight w:val="248"/>
          <w:jc w:val="center"/>
        </w:trPr>
        <w:tc>
          <w:tcPr>
            <w:tcW w:w="2917" w:type="dxa"/>
          </w:tcPr>
          <w:p w14:paraId="08401FA6" w14:textId="77777777" w:rsidR="005C23B2" w:rsidRPr="003E1B61" w:rsidRDefault="005C23B2" w:rsidP="00CA4CBC">
            <w:pPr>
              <w:pStyle w:val="Prrafodelista"/>
              <w:ind w:left="0"/>
              <w:rPr>
                <w:rFonts w:ascii="Arial" w:hAnsi="Arial" w:cs="Arial"/>
                <w:color w:val="000000" w:themeColor="text1"/>
                <w:sz w:val="20"/>
              </w:rPr>
            </w:pPr>
            <w:r w:rsidRPr="003E1B61">
              <w:rPr>
                <w:rFonts w:ascii="Arial" w:hAnsi="Arial" w:cs="Arial"/>
                <w:color w:val="000000" w:themeColor="text1"/>
                <w:sz w:val="20"/>
              </w:rPr>
              <w:t>Fiscal</w:t>
            </w:r>
          </w:p>
        </w:tc>
        <w:tc>
          <w:tcPr>
            <w:tcW w:w="1777" w:type="dxa"/>
            <w:vAlign w:val="center"/>
          </w:tcPr>
          <w:p w14:paraId="1F0AD0A3" w14:textId="77777777" w:rsidR="005C23B2" w:rsidRPr="003E1B61" w:rsidRDefault="005C23B2" w:rsidP="00CA4CBC">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57.30%</w:t>
            </w:r>
          </w:p>
        </w:tc>
      </w:tr>
      <w:tr w:rsidR="005C23B2" w:rsidRPr="003E1B61" w14:paraId="32160398" w14:textId="77777777" w:rsidTr="00CA4CBC">
        <w:trPr>
          <w:trHeight w:val="248"/>
          <w:jc w:val="center"/>
        </w:trPr>
        <w:tc>
          <w:tcPr>
            <w:tcW w:w="2917" w:type="dxa"/>
          </w:tcPr>
          <w:p w14:paraId="0A92ECE0" w14:textId="77777777" w:rsidR="005C23B2" w:rsidRPr="003E1B61" w:rsidRDefault="005C23B2" w:rsidP="00CA4CBC">
            <w:pPr>
              <w:pStyle w:val="Prrafodelista"/>
              <w:ind w:left="0"/>
              <w:rPr>
                <w:rFonts w:ascii="Arial" w:hAnsi="Arial" w:cs="Arial"/>
                <w:color w:val="000000" w:themeColor="text1"/>
                <w:sz w:val="20"/>
              </w:rPr>
            </w:pPr>
            <w:r w:rsidRPr="003E1B61">
              <w:rPr>
                <w:rFonts w:ascii="Arial" w:hAnsi="Arial" w:cs="Arial"/>
                <w:color w:val="000000" w:themeColor="text1"/>
                <w:sz w:val="20"/>
              </w:rPr>
              <w:t>Auditoria</w:t>
            </w:r>
          </w:p>
        </w:tc>
        <w:tc>
          <w:tcPr>
            <w:tcW w:w="1777" w:type="dxa"/>
            <w:vAlign w:val="center"/>
          </w:tcPr>
          <w:p w14:paraId="4195FCF4" w14:textId="77777777" w:rsidR="005C23B2" w:rsidRPr="003E1B61" w:rsidRDefault="005C23B2" w:rsidP="00CA4CBC">
            <w:pPr>
              <w:pStyle w:val="Prrafodelista"/>
              <w:ind w:left="0"/>
              <w:jc w:val="center"/>
              <w:rPr>
                <w:rFonts w:ascii="Arial" w:hAnsi="Arial" w:cs="Arial"/>
                <w:color w:val="000000" w:themeColor="text1"/>
                <w:sz w:val="20"/>
              </w:rPr>
            </w:pPr>
            <w:r w:rsidRPr="003E1B61">
              <w:rPr>
                <w:rFonts w:ascii="Arial" w:hAnsi="Arial" w:cs="Arial"/>
                <w:color w:val="000000" w:themeColor="text1"/>
                <w:sz w:val="20"/>
              </w:rPr>
              <w:t>63.40%</w:t>
            </w:r>
          </w:p>
        </w:tc>
      </w:tr>
    </w:tbl>
    <w:p w14:paraId="0001928E" w14:textId="77777777" w:rsidR="00696167" w:rsidRPr="003E1B61" w:rsidRDefault="005C23B2" w:rsidP="005C23B2">
      <w:pPr>
        <w:contextualSpacing/>
        <w:jc w:val="center"/>
        <w:rPr>
          <w:rFonts w:ascii="Arial" w:hAnsi="Arial" w:cs="Arial"/>
          <w:color w:val="000000" w:themeColor="text1"/>
          <w:sz w:val="18"/>
        </w:rPr>
      </w:pPr>
      <w:r w:rsidRPr="003E1B61">
        <w:rPr>
          <w:rFonts w:ascii="Arial" w:hAnsi="Arial" w:cs="Arial"/>
          <w:color w:val="000000" w:themeColor="text1"/>
          <w:sz w:val="18"/>
        </w:rPr>
        <w:t xml:space="preserve">Fuente: Elaboración propia en base a CENEVAL (2016). Reporte de resultados </w:t>
      </w:r>
    </w:p>
    <w:p w14:paraId="7078F03E" w14:textId="57600B6E" w:rsidR="005C23B2" w:rsidRPr="003E1B61" w:rsidRDefault="005C23B2" w:rsidP="005C23B2">
      <w:pPr>
        <w:contextualSpacing/>
        <w:jc w:val="center"/>
        <w:rPr>
          <w:rFonts w:ascii="Arial" w:eastAsia="Times New Roman" w:hAnsi="Arial" w:cs="Arial"/>
          <w:color w:val="000000" w:themeColor="text1"/>
          <w:sz w:val="18"/>
          <w:szCs w:val="20"/>
        </w:rPr>
      </w:pPr>
      <w:r w:rsidRPr="003E1B61">
        <w:rPr>
          <w:rFonts w:ascii="Arial" w:hAnsi="Arial" w:cs="Arial"/>
          <w:color w:val="000000" w:themeColor="text1"/>
          <w:sz w:val="18"/>
        </w:rPr>
        <w:t>por Institución de procedencia clasificación por niveles de desempeño</w:t>
      </w:r>
      <w:r w:rsidRPr="003E1B61">
        <w:rPr>
          <w:rFonts w:ascii="Arial" w:hAnsi="Arial" w:cs="Arial"/>
          <w:color w:val="000000" w:themeColor="text1"/>
          <w:sz w:val="20"/>
        </w:rPr>
        <w:t>.</w:t>
      </w:r>
    </w:p>
    <w:p w14:paraId="7B1074AF" w14:textId="77777777" w:rsidR="00EC71E3" w:rsidRPr="003E1B61" w:rsidRDefault="00EC71E3" w:rsidP="00EC71E3">
      <w:pPr>
        <w:pStyle w:val="Prrafodelista"/>
        <w:spacing w:line="480" w:lineRule="auto"/>
        <w:ind w:left="0" w:right="58"/>
        <w:jc w:val="both"/>
        <w:rPr>
          <w:rFonts w:ascii="Arial" w:hAnsi="Arial" w:cs="Arial"/>
          <w:b/>
          <w:color w:val="000000" w:themeColor="text1"/>
        </w:rPr>
      </w:pPr>
    </w:p>
    <w:p w14:paraId="41491C7C" w14:textId="3CF8AB0E" w:rsidR="004D261B" w:rsidRPr="00D90AB7" w:rsidRDefault="004D261B" w:rsidP="00D90AB7">
      <w:pPr>
        <w:widowControl w:val="0"/>
        <w:autoSpaceDE w:val="0"/>
        <w:autoSpaceDN w:val="0"/>
        <w:adjustRightInd w:val="0"/>
        <w:spacing w:line="360" w:lineRule="auto"/>
        <w:jc w:val="both"/>
        <w:rPr>
          <w:rFonts w:eastAsiaTheme="minorHAnsi" w:cs="Times New Roman"/>
          <w:b/>
          <w:color w:val="000000"/>
          <w:szCs w:val="24"/>
          <w:lang w:val="en-US" w:eastAsia="en-US" w:bidi="ar-SA"/>
        </w:rPr>
      </w:pPr>
      <w:r w:rsidRPr="00D90AB7">
        <w:rPr>
          <w:rFonts w:eastAsiaTheme="minorHAnsi" w:cs="Times New Roman"/>
          <w:b/>
          <w:color w:val="000000"/>
          <w:szCs w:val="24"/>
          <w:lang w:val="en-US" w:eastAsia="en-US" w:bidi="ar-SA"/>
        </w:rPr>
        <w:t xml:space="preserve">PROPUESTA DE MEJORA </w:t>
      </w:r>
    </w:p>
    <w:p w14:paraId="168057B5" w14:textId="77777777" w:rsidR="00FD27C5" w:rsidRPr="00D90AB7" w:rsidRDefault="00FD27C5" w:rsidP="00D90AB7">
      <w:pPr>
        <w:widowControl w:val="0"/>
        <w:autoSpaceDE w:val="0"/>
        <w:autoSpaceDN w:val="0"/>
        <w:adjustRightInd w:val="0"/>
        <w:spacing w:line="360" w:lineRule="auto"/>
        <w:jc w:val="both"/>
        <w:rPr>
          <w:rFonts w:eastAsiaTheme="minorHAnsi" w:cs="Times New Roman"/>
          <w:color w:val="000000"/>
          <w:szCs w:val="24"/>
          <w:lang w:eastAsia="en-US" w:bidi="ar-SA"/>
        </w:rPr>
      </w:pPr>
      <w:r w:rsidRPr="00D90AB7">
        <w:rPr>
          <w:rFonts w:eastAsiaTheme="minorHAnsi" w:cs="Times New Roman"/>
          <w:color w:val="000000"/>
          <w:szCs w:val="24"/>
          <w:lang w:eastAsia="en-US" w:bidi="ar-SA"/>
        </w:rPr>
        <w:t xml:space="preserve">Debido a los resultados obtenidos se decidió concentrarse en la fase de mejora, donde una de las acciones para el mejoramiento de resultados, es la elaboración de una guía de ubicación de contenidos del programa educativo de la Licenciatura en Contaduría de la FCA en UABC en la Guía del EGEL-CONTA de CENEVAL para ello se siguió la siguiente estructura: </w:t>
      </w:r>
    </w:p>
    <w:p w14:paraId="471B85ED" w14:textId="5F0D475E" w:rsidR="00C3049B" w:rsidRPr="003E1B61" w:rsidRDefault="000233BD" w:rsidP="00D90AB7">
      <w:pPr>
        <w:pStyle w:val="Prrafodelista"/>
        <w:numPr>
          <w:ilvl w:val="0"/>
          <w:numId w:val="11"/>
        </w:numPr>
        <w:spacing w:line="360" w:lineRule="auto"/>
        <w:ind w:left="360"/>
        <w:jc w:val="both"/>
        <w:rPr>
          <w:rFonts w:ascii="Arial" w:hAnsi="Arial" w:cs="Arial"/>
          <w:color w:val="000000" w:themeColor="text1"/>
          <w:szCs w:val="24"/>
        </w:rPr>
      </w:pPr>
      <w:r w:rsidRPr="00D90AB7">
        <w:rPr>
          <w:rFonts w:cs="Times New Roman"/>
          <w:b/>
          <w:color w:val="000000" w:themeColor="text1"/>
          <w:szCs w:val="24"/>
        </w:rPr>
        <w:t>Identificación de</w:t>
      </w:r>
      <w:r w:rsidR="00C3049B" w:rsidRPr="00D90AB7">
        <w:rPr>
          <w:rFonts w:cs="Times New Roman"/>
          <w:b/>
          <w:color w:val="000000" w:themeColor="text1"/>
          <w:szCs w:val="24"/>
        </w:rPr>
        <w:t xml:space="preserve"> la problemática</w:t>
      </w:r>
      <w:r w:rsidR="00C3049B" w:rsidRPr="00D90AB7">
        <w:rPr>
          <w:rFonts w:cs="Times New Roman"/>
          <w:color w:val="000000" w:themeColor="text1"/>
          <w:szCs w:val="24"/>
        </w:rPr>
        <w:t xml:space="preserve">:  Se ha identificado que el grueso de los </w:t>
      </w:r>
      <w:r w:rsidR="00C32989" w:rsidRPr="00D90AB7">
        <w:rPr>
          <w:rFonts w:cs="Times New Roman"/>
          <w:color w:val="000000" w:themeColor="text1"/>
          <w:szCs w:val="24"/>
        </w:rPr>
        <w:t xml:space="preserve">estudiantes </w:t>
      </w:r>
      <w:r w:rsidR="00C3049B" w:rsidRPr="00D90AB7">
        <w:rPr>
          <w:rFonts w:cs="Times New Roman"/>
          <w:color w:val="000000" w:themeColor="text1"/>
          <w:szCs w:val="24"/>
        </w:rPr>
        <w:t>que han participado en el examen EGEL-CONTA CENEVAL han utilizado sus apuntes de clase y hasta el momento esto</w:t>
      </w:r>
      <w:r w:rsidR="00C32989" w:rsidRPr="00D90AB7">
        <w:rPr>
          <w:rFonts w:cs="Times New Roman"/>
          <w:color w:val="000000" w:themeColor="text1"/>
          <w:szCs w:val="24"/>
        </w:rPr>
        <w:t xml:space="preserve"> no ha dado buenos resultados (v</w:t>
      </w:r>
      <w:r w:rsidR="00C3049B" w:rsidRPr="00D90AB7">
        <w:rPr>
          <w:rFonts w:cs="Times New Roman"/>
          <w:color w:val="000000" w:themeColor="text1"/>
          <w:szCs w:val="24"/>
        </w:rPr>
        <w:t xml:space="preserve">er Tabla </w:t>
      </w:r>
      <w:r w:rsidR="00C32989" w:rsidRPr="00D90AB7">
        <w:rPr>
          <w:rFonts w:cs="Times New Roman"/>
          <w:color w:val="000000" w:themeColor="text1"/>
          <w:szCs w:val="24"/>
        </w:rPr>
        <w:t>V</w:t>
      </w:r>
      <w:r w:rsidR="00C3049B" w:rsidRPr="00D90AB7">
        <w:rPr>
          <w:rFonts w:cs="Times New Roman"/>
          <w:color w:val="000000" w:themeColor="text1"/>
          <w:szCs w:val="24"/>
        </w:rPr>
        <w:t xml:space="preserve">).  </w:t>
      </w:r>
      <w:r w:rsidR="00C32989" w:rsidRPr="00D90AB7">
        <w:rPr>
          <w:rFonts w:cs="Times New Roman"/>
          <w:color w:val="000000" w:themeColor="text1"/>
          <w:szCs w:val="24"/>
        </w:rPr>
        <w:t>Además,</w:t>
      </w:r>
      <w:r w:rsidR="00C3049B" w:rsidRPr="00D90AB7">
        <w:rPr>
          <w:rFonts w:cs="Times New Roman"/>
          <w:color w:val="000000" w:themeColor="text1"/>
          <w:szCs w:val="24"/>
        </w:rPr>
        <w:t xml:space="preserve"> a </w:t>
      </w:r>
      <w:r w:rsidRPr="00D90AB7">
        <w:rPr>
          <w:rFonts w:cs="Times New Roman"/>
          <w:color w:val="000000" w:themeColor="text1"/>
          <w:szCs w:val="24"/>
        </w:rPr>
        <w:t>continuación,</w:t>
      </w:r>
      <w:r w:rsidR="00C3049B" w:rsidRPr="00D90AB7">
        <w:rPr>
          <w:rFonts w:cs="Times New Roman"/>
          <w:color w:val="000000" w:themeColor="text1"/>
          <w:szCs w:val="24"/>
        </w:rPr>
        <w:t xml:space="preserve"> se puede observar el número de sustentantes por semestre que muestran una necesidad potencial de contar con una Guía de ubicación de contenidos de CENEVAL (ver Tabla </w:t>
      </w:r>
      <w:r w:rsidRPr="00D90AB7">
        <w:rPr>
          <w:rFonts w:cs="Times New Roman"/>
          <w:color w:val="000000" w:themeColor="text1"/>
          <w:szCs w:val="24"/>
        </w:rPr>
        <w:t>Vlll</w:t>
      </w:r>
      <w:r w:rsidR="00C3049B" w:rsidRPr="00D90AB7">
        <w:rPr>
          <w:rFonts w:cs="Times New Roman"/>
          <w:color w:val="000000" w:themeColor="text1"/>
          <w:szCs w:val="24"/>
        </w:rPr>
        <w:t>).</w:t>
      </w:r>
    </w:p>
    <w:p w14:paraId="05EDAF3E" w14:textId="10E22E2E" w:rsidR="00C3049B" w:rsidRPr="003E1B61" w:rsidRDefault="00B53F12" w:rsidP="00B53F12">
      <w:pPr>
        <w:ind w:left="360"/>
        <w:contextualSpacing/>
        <w:rPr>
          <w:rFonts w:ascii="Arial" w:hAnsi="Arial" w:cs="Arial"/>
          <w:color w:val="000000" w:themeColor="text1"/>
          <w:sz w:val="20"/>
          <w:szCs w:val="24"/>
        </w:rPr>
      </w:pPr>
      <w:r w:rsidRPr="003E1B61">
        <w:rPr>
          <w:rFonts w:ascii="Arial" w:hAnsi="Arial" w:cs="Arial"/>
          <w:color w:val="000000" w:themeColor="text1"/>
          <w:sz w:val="20"/>
          <w:szCs w:val="24"/>
        </w:rPr>
        <w:t xml:space="preserve">                                                 </w:t>
      </w:r>
      <w:r w:rsidR="00C3049B" w:rsidRPr="003E1B61">
        <w:rPr>
          <w:rFonts w:ascii="Arial" w:hAnsi="Arial" w:cs="Arial"/>
          <w:color w:val="000000" w:themeColor="text1"/>
          <w:sz w:val="20"/>
          <w:szCs w:val="24"/>
        </w:rPr>
        <w:t xml:space="preserve">Tabla </w:t>
      </w:r>
      <w:r w:rsidR="000233BD" w:rsidRPr="003E1B61">
        <w:rPr>
          <w:rFonts w:ascii="Arial" w:hAnsi="Arial" w:cs="Arial"/>
          <w:color w:val="000000" w:themeColor="text1"/>
          <w:sz w:val="20"/>
          <w:szCs w:val="24"/>
        </w:rPr>
        <w:t>Vlll</w:t>
      </w:r>
      <w:r w:rsidR="00C3049B" w:rsidRPr="003E1B61">
        <w:rPr>
          <w:rFonts w:ascii="Arial" w:hAnsi="Arial" w:cs="Arial"/>
          <w:color w:val="000000" w:themeColor="text1"/>
          <w:sz w:val="20"/>
          <w:szCs w:val="24"/>
        </w:rPr>
        <w:t>.  Análisis de la demanda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5"/>
        <w:gridCol w:w="1490"/>
      </w:tblGrid>
      <w:tr w:rsidR="000416A5" w:rsidRPr="003E1B61" w14:paraId="09460E1D" w14:textId="77777777" w:rsidTr="000233BD">
        <w:trPr>
          <w:trHeight w:val="539"/>
          <w:jc w:val="center"/>
        </w:trPr>
        <w:tc>
          <w:tcPr>
            <w:tcW w:w="2485" w:type="dxa"/>
            <w:shd w:val="clear" w:color="auto" w:fill="000000" w:themeFill="text1"/>
            <w:vAlign w:val="center"/>
          </w:tcPr>
          <w:p w14:paraId="0A687E58" w14:textId="3CC968C4" w:rsidR="00C32989" w:rsidRPr="003E1B61" w:rsidRDefault="00C32989" w:rsidP="00F336C6">
            <w:pPr>
              <w:contextualSpacing/>
              <w:jc w:val="center"/>
              <w:rPr>
                <w:rFonts w:ascii="Arial" w:hAnsi="Arial" w:cs="Arial"/>
                <w:color w:val="FFFFFF" w:themeColor="background1"/>
                <w:sz w:val="20"/>
                <w:szCs w:val="20"/>
              </w:rPr>
            </w:pPr>
            <w:r w:rsidRPr="003E1B61">
              <w:rPr>
                <w:rFonts w:ascii="Arial" w:hAnsi="Arial" w:cs="Arial"/>
                <w:color w:val="FFFFFF" w:themeColor="background1"/>
                <w:sz w:val="20"/>
                <w:szCs w:val="20"/>
              </w:rPr>
              <w:t>Año de aplicación de EGEL-CONTA</w:t>
            </w:r>
          </w:p>
        </w:tc>
        <w:tc>
          <w:tcPr>
            <w:tcW w:w="1490" w:type="dxa"/>
            <w:shd w:val="clear" w:color="auto" w:fill="000000" w:themeFill="text1"/>
            <w:vAlign w:val="center"/>
          </w:tcPr>
          <w:p w14:paraId="217E671A" w14:textId="77777777" w:rsidR="00C32989" w:rsidRPr="003E1B61" w:rsidRDefault="00C32989" w:rsidP="00F336C6">
            <w:pPr>
              <w:contextualSpacing/>
              <w:jc w:val="center"/>
              <w:rPr>
                <w:rFonts w:ascii="Arial" w:hAnsi="Arial" w:cs="Arial"/>
                <w:color w:val="FFFFFF" w:themeColor="background1"/>
                <w:sz w:val="20"/>
                <w:szCs w:val="20"/>
              </w:rPr>
            </w:pPr>
            <w:r w:rsidRPr="003E1B61">
              <w:rPr>
                <w:rFonts w:ascii="Arial" w:hAnsi="Arial" w:cs="Arial"/>
                <w:color w:val="FFFFFF" w:themeColor="background1"/>
                <w:sz w:val="20"/>
                <w:szCs w:val="20"/>
              </w:rPr>
              <w:t>No. de Sustentantes</w:t>
            </w:r>
          </w:p>
        </w:tc>
      </w:tr>
      <w:tr w:rsidR="000416A5" w:rsidRPr="003E1B61" w14:paraId="15582415" w14:textId="77777777" w:rsidTr="00EC23F9">
        <w:trPr>
          <w:trHeight w:val="404"/>
          <w:jc w:val="center"/>
        </w:trPr>
        <w:tc>
          <w:tcPr>
            <w:tcW w:w="2485" w:type="dxa"/>
            <w:vAlign w:val="center"/>
          </w:tcPr>
          <w:p w14:paraId="6ACA71C3" w14:textId="699903B1" w:rsidR="00C32989" w:rsidRPr="003E1B61" w:rsidRDefault="000233BD" w:rsidP="00F336C6">
            <w:pPr>
              <w:jc w:val="center"/>
              <w:rPr>
                <w:rFonts w:ascii="Arial" w:hAnsi="Arial" w:cs="Arial"/>
                <w:color w:val="000000" w:themeColor="text1"/>
                <w:sz w:val="20"/>
                <w:szCs w:val="20"/>
              </w:rPr>
            </w:pPr>
            <w:r w:rsidRPr="003E1B61">
              <w:rPr>
                <w:rFonts w:ascii="Arial" w:hAnsi="Arial" w:cs="Arial"/>
                <w:color w:val="000000" w:themeColor="text1"/>
                <w:sz w:val="20"/>
                <w:szCs w:val="20"/>
              </w:rPr>
              <w:t>2013</w:t>
            </w:r>
          </w:p>
        </w:tc>
        <w:tc>
          <w:tcPr>
            <w:tcW w:w="1490" w:type="dxa"/>
            <w:vAlign w:val="center"/>
          </w:tcPr>
          <w:p w14:paraId="5A3DF11F" w14:textId="00C85012" w:rsidR="00C32989" w:rsidRPr="003E1B61" w:rsidRDefault="000233BD" w:rsidP="00F336C6">
            <w:pPr>
              <w:jc w:val="center"/>
              <w:rPr>
                <w:rFonts w:ascii="Arial" w:hAnsi="Arial" w:cs="Arial"/>
                <w:color w:val="000000" w:themeColor="text1"/>
                <w:sz w:val="20"/>
                <w:szCs w:val="20"/>
              </w:rPr>
            </w:pPr>
            <w:r w:rsidRPr="003E1B61">
              <w:rPr>
                <w:rFonts w:ascii="Arial" w:hAnsi="Arial" w:cs="Arial"/>
                <w:color w:val="000000" w:themeColor="text1"/>
                <w:sz w:val="20"/>
                <w:szCs w:val="20"/>
              </w:rPr>
              <w:t>307</w:t>
            </w:r>
          </w:p>
        </w:tc>
      </w:tr>
      <w:tr w:rsidR="000416A5" w:rsidRPr="003E1B61" w14:paraId="42D0AA5B" w14:textId="77777777" w:rsidTr="00C32989">
        <w:trPr>
          <w:trHeight w:val="364"/>
          <w:jc w:val="center"/>
        </w:trPr>
        <w:tc>
          <w:tcPr>
            <w:tcW w:w="2485" w:type="dxa"/>
            <w:vAlign w:val="center"/>
          </w:tcPr>
          <w:p w14:paraId="0A8B2CE7" w14:textId="7641879C" w:rsidR="00C32989" w:rsidRPr="003E1B61" w:rsidRDefault="00C32989" w:rsidP="00F336C6">
            <w:pPr>
              <w:jc w:val="center"/>
              <w:rPr>
                <w:rFonts w:ascii="Arial" w:hAnsi="Arial" w:cs="Arial"/>
                <w:color w:val="000000" w:themeColor="text1"/>
                <w:sz w:val="20"/>
                <w:szCs w:val="20"/>
              </w:rPr>
            </w:pPr>
            <w:r w:rsidRPr="003E1B61">
              <w:rPr>
                <w:rFonts w:ascii="Arial" w:hAnsi="Arial" w:cs="Arial"/>
                <w:color w:val="000000" w:themeColor="text1"/>
                <w:sz w:val="20"/>
                <w:szCs w:val="20"/>
              </w:rPr>
              <w:t>2014</w:t>
            </w:r>
          </w:p>
        </w:tc>
        <w:tc>
          <w:tcPr>
            <w:tcW w:w="1490" w:type="dxa"/>
            <w:vAlign w:val="center"/>
          </w:tcPr>
          <w:p w14:paraId="5A6A8081" w14:textId="72710E61" w:rsidR="00C32989" w:rsidRPr="003E1B61" w:rsidRDefault="000233BD" w:rsidP="00F336C6">
            <w:pPr>
              <w:jc w:val="center"/>
              <w:rPr>
                <w:rFonts w:ascii="Arial" w:hAnsi="Arial" w:cs="Arial"/>
                <w:color w:val="000000" w:themeColor="text1"/>
                <w:sz w:val="20"/>
                <w:szCs w:val="20"/>
              </w:rPr>
            </w:pPr>
            <w:r w:rsidRPr="003E1B61">
              <w:rPr>
                <w:rFonts w:ascii="Arial" w:hAnsi="Arial" w:cs="Arial"/>
                <w:color w:val="000000" w:themeColor="text1"/>
                <w:sz w:val="20"/>
                <w:szCs w:val="20"/>
              </w:rPr>
              <w:t>227</w:t>
            </w:r>
          </w:p>
        </w:tc>
      </w:tr>
      <w:tr w:rsidR="000416A5" w:rsidRPr="003E1B61" w14:paraId="0A38735B" w14:textId="77777777" w:rsidTr="00C32989">
        <w:trPr>
          <w:trHeight w:val="347"/>
          <w:jc w:val="center"/>
        </w:trPr>
        <w:tc>
          <w:tcPr>
            <w:tcW w:w="2485" w:type="dxa"/>
            <w:vAlign w:val="center"/>
          </w:tcPr>
          <w:p w14:paraId="0406B913" w14:textId="50EB804F" w:rsidR="00C32989" w:rsidRPr="003E1B61" w:rsidRDefault="000233BD" w:rsidP="00F336C6">
            <w:pPr>
              <w:jc w:val="center"/>
              <w:rPr>
                <w:rFonts w:ascii="Arial" w:hAnsi="Arial" w:cs="Arial"/>
                <w:color w:val="000000" w:themeColor="text1"/>
                <w:sz w:val="20"/>
                <w:szCs w:val="20"/>
              </w:rPr>
            </w:pPr>
            <w:r w:rsidRPr="003E1B61">
              <w:rPr>
                <w:rFonts w:ascii="Arial" w:hAnsi="Arial" w:cs="Arial"/>
                <w:color w:val="000000" w:themeColor="text1"/>
                <w:sz w:val="20"/>
                <w:szCs w:val="20"/>
              </w:rPr>
              <w:t>2015</w:t>
            </w:r>
          </w:p>
        </w:tc>
        <w:tc>
          <w:tcPr>
            <w:tcW w:w="1490" w:type="dxa"/>
            <w:vAlign w:val="center"/>
          </w:tcPr>
          <w:p w14:paraId="676AE0A1" w14:textId="077523B5" w:rsidR="00C32989" w:rsidRPr="003E1B61" w:rsidRDefault="000233BD" w:rsidP="00F336C6">
            <w:pPr>
              <w:jc w:val="center"/>
              <w:rPr>
                <w:rFonts w:ascii="Arial" w:hAnsi="Arial" w:cs="Arial"/>
                <w:color w:val="000000" w:themeColor="text1"/>
                <w:sz w:val="20"/>
                <w:szCs w:val="20"/>
              </w:rPr>
            </w:pPr>
            <w:r w:rsidRPr="003E1B61">
              <w:rPr>
                <w:rFonts w:ascii="Arial" w:hAnsi="Arial" w:cs="Arial"/>
                <w:color w:val="000000" w:themeColor="text1"/>
                <w:sz w:val="20"/>
                <w:szCs w:val="20"/>
              </w:rPr>
              <w:t>232</w:t>
            </w:r>
          </w:p>
        </w:tc>
      </w:tr>
      <w:tr w:rsidR="000416A5" w:rsidRPr="003E1B61" w14:paraId="441A43BA" w14:textId="77777777" w:rsidTr="00C32989">
        <w:trPr>
          <w:trHeight w:val="347"/>
          <w:jc w:val="center"/>
        </w:trPr>
        <w:tc>
          <w:tcPr>
            <w:tcW w:w="2485" w:type="dxa"/>
            <w:vAlign w:val="center"/>
          </w:tcPr>
          <w:p w14:paraId="64608F85" w14:textId="134EC015" w:rsidR="00C32989" w:rsidRPr="003E1B61" w:rsidRDefault="00C32989" w:rsidP="00F336C6">
            <w:pPr>
              <w:jc w:val="center"/>
              <w:rPr>
                <w:rFonts w:ascii="Arial" w:hAnsi="Arial" w:cs="Arial"/>
                <w:color w:val="000000" w:themeColor="text1"/>
                <w:sz w:val="20"/>
                <w:szCs w:val="20"/>
              </w:rPr>
            </w:pPr>
            <w:r w:rsidRPr="003E1B61">
              <w:rPr>
                <w:rFonts w:ascii="Arial" w:hAnsi="Arial" w:cs="Arial"/>
                <w:color w:val="000000" w:themeColor="text1"/>
                <w:sz w:val="20"/>
                <w:szCs w:val="20"/>
              </w:rPr>
              <w:t>2016</w:t>
            </w:r>
          </w:p>
        </w:tc>
        <w:tc>
          <w:tcPr>
            <w:tcW w:w="1490" w:type="dxa"/>
            <w:vAlign w:val="center"/>
          </w:tcPr>
          <w:p w14:paraId="20E31E9D" w14:textId="56BFB34F" w:rsidR="00C32989" w:rsidRPr="003E1B61" w:rsidRDefault="000233BD" w:rsidP="00F336C6">
            <w:pPr>
              <w:jc w:val="center"/>
              <w:rPr>
                <w:rFonts w:ascii="Arial" w:hAnsi="Arial" w:cs="Arial"/>
                <w:color w:val="000000" w:themeColor="text1"/>
                <w:sz w:val="20"/>
                <w:szCs w:val="20"/>
              </w:rPr>
            </w:pPr>
            <w:r w:rsidRPr="003E1B61">
              <w:rPr>
                <w:rFonts w:ascii="Arial" w:hAnsi="Arial" w:cs="Arial"/>
                <w:color w:val="000000" w:themeColor="text1"/>
                <w:sz w:val="20"/>
                <w:szCs w:val="20"/>
              </w:rPr>
              <w:t>223</w:t>
            </w:r>
          </w:p>
        </w:tc>
      </w:tr>
    </w:tbl>
    <w:p w14:paraId="6135184F" w14:textId="77777777" w:rsidR="00C3049B" w:rsidRPr="003E1B61" w:rsidRDefault="00C3049B" w:rsidP="00C3049B">
      <w:pPr>
        <w:pStyle w:val="Prrafodelista"/>
        <w:ind w:left="1276" w:right="758"/>
        <w:rPr>
          <w:rFonts w:ascii="Arial" w:hAnsi="Arial" w:cs="Arial"/>
          <w:color w:val="000000" w:themeColor="text1"/>
          <w:sz w:val="20"/>
        </w:rPr>
      </w:pPr>
      <w:r w:rsidRPr="003E1B61">
        <w:rPr>
          <w:rFonts w:ascii="Arial" w:hAnsi="Arial" w:cs="Arial"/>
          <w:color w:val="000000" w:themeColor="text1"/>
          <w:sz w:val="20"/>
          <w:szCs w:val="24"/>
        </w:rPr>
        <w:t xml:space="preserve">Fuente: </w:t>
      </w:r>
      <w:r w:rsidRPr="003E1B61">
        <w:rPr>
          <w:rFonts w:ascii="Arial" w:hAnsi="Arial" w:cs="Arial"/>
          <w:color w:val="000000" w:themeColor="text1"/>
          <w:sz w:val="20"/>
        </w:rPr>
        <w:t>Elaboración propia en base a CENEVAL (2016). Reporte de resultados por Institución de procedencia clasificación por niveles de desempeño.</w:t>
      </w:r>
    </w:p>
    <w:p w14:paraId="4CF26DA3" w14:textId="77777777" w:rsidR="00C3049B" w:rsidRPr="003E1B61" w:rsidRDefault="00C3049B" w:rsidP="000233BD">
      <w:pPr>
        <w:pStyle w:val="Prrafodelista"/>
        <w:spacing w:line="480" w:lineRule="auto"/>
        <w:ind w:left="1276" w:right="758"/>
        <w:rPr>
          <w:rFonts w:ascii="Arial" w:hAnsi="Arial" w:cs="Arial"/>
          <w:color w:val="000000" w:themeColor="text1"/>
          <w:sz w:val="20"/>
        </w:rPr>
      </w:pPr>
    </w:p>
    <w:p w14:paraId="5C7958E0" w14:textId="1059BEC5" w:rsidR="002E4085" w:rsidRPr="00D90AB7" w:rsidRDefault="00A2644B" w:rsidP="00D90AB7">
      <w:pPr>
        <w:pStyle w:val="Prrafodelista"/>
        <w:numPr>
          <w:ilvl w:val="0"/>
          <w:numId w:val="11"/>
        </w:numPr>
        <w:spacing w:line="360" w:lineRule="auto"/>
        <w:ind w:left="360"/>
        <w:jc w:val="both"/>
        <w:rPr>
          <w:rFonts w:cs="Times New Roman"/>
          <w:color w:val="000000" w:themeColor="text1"/>
          <w:szCs w:val="24"/>
        </w:rPr>
      </w:pPr>
      <w:r w:rsidRPr="00D90AB7">
        <w:rPr>
          <w:rFonts w:cs="Times New Roman"/>
          <w:b/>
          <w:color w:val="000000" w:themeColor="text1"/>
          <w:szCs w:val="24"/>
        </w:rPr>
        <w:t>Selección de la Carrera</w:t>
      </w:r>
      <w:r w:rsidRPr="00D90AB7">
        <w:rPr>
          <w:rFonts w:cs="Times New Roman"/>
          <w:color w:val="000000" w:themeColor="text1"/>
          <w:szCs w:val="24"/>
        </w:rPr>
        <w:t xml:space="preserve">:   </w:t>
      </w:r>
      <w:r w:rsidR="002E4085" w:rsidRPr="00D90AB7">
        <w:rPr>
          <w:rFonts w:cs="Times New Roman"/>
          <w:color w:val="000000" w:themeColor="text1"/>
          <w:szCs w:val="24"/>
        </w:rPr>
        <w:t>La carrera seleccionada fue la de</w:t>
      </w:r>
      <w:r w:rsidRPr="00D90AB7">
        <w:rPr>
          <w:rFonts w:cs="Times New Roman"/>
          <w:color w:val="000000" w:themeColor="text1"/>
          <w:szCs w:val="24"/>
        </w:rPr>
        <w:t xml:space="preserve">l programa educativo de la Licenciatura en </w:t>
      </w:r>
      <w:r w:rsidR="002E4085" w:rsidRPr="00D90AB7">
        <w:rPr>
          <w:rFonts w:cs="Times New Roman"/>
          <w:color w:val="000000" w:themeColor="text1"/>
          <w:szCs w:val="24"/>
        </w:rPr>
        <w:t xml:space="preserve">Contaduría, a cargo de la M.A. </w:t>
      </w:r>
      <w:r w:rsidRPr="00D90AB7">
        <w:rPr>
          <w:rFonts w:cs="Times New Roman"/>
          <w:color w:val="000000" w:themeColor="text1"/>
          <w:szCs w:val="24"/>
        </w:rPr>
        <w:t>María</w:t>
      </w:r>
      <w:r w:rsidR="00AA7CF2" w:rsidRPr="00D90AB7">
        <w:rPr>
          <w:rFonts w:cs="Times New Roman"/>
          <w:color w:val="000000" w:themeColor="text1"/>
          <w:szCs w:val="24"/>
        </w:rPr>
        <w:t xml:space="preserve"> </w:t>
      </w:r>
      <w:r w:rsidR="002E4085" w:rsidRPr="00D90AB7">
        <w:rPr>
          <w:rFonts w:cs="Times New Roman"/>
          <w:color w:val="000000" w:themeColor="text1"/>
          <w:szCs w:val="24"/>
        </w:rPr>
        <w:t>Soledad Plazol</w:t>
      </w:r>
      <w:r w:rsidR="00D606C5" w:rsidRPr="00D90AB7">
        <w:rPr>
          <w:rFonts w:cs="Times New Roman"/>
          <w:color w:val="000000" w:themeColor="text1"/>
          <w:szCs w:val="24"/>
        </w:rPr>
        <w:t>a</w:t>
      </w:r>
      <w:r w:rsidR="002E4085" w:rsidRPr="00D90AB7">
        <w:rPr>
          <w:rFonts w:cs="Times New Roman"/>
          <w:color w:val="000000" w:themeColor="text1"/>
          <w:szCs w:val="24"/>
        </w:rPr>
        <w:t xml:space="preserve"> Rivera, y una de las razones es que ya había antecedentes de estudios e investigaciones relacionadas con los resultados de CENEVAL, por lo que </w:t>
      </w:r>
      <w:r w:rsidR="00AA7CF2" w:rsidRPr="00D90AB7">
        <w:rPr>
          <w:rFonts w:cs="Times New Roman"/>
          <w:color w:val="000000" w:themeColor="text1"/>
          <w:szCs w:val="24"/>
        </w:rPr>
        <w:t>consideramos</w:t>
      </w:r>
      <w:r w:rsidR="002E4085" w:rsidRPr="00D90AB7">
        <w:rPr>
          <w:rFonts w:cs="Times New Roman"/>
          <w:color w:val="000000" w:themeColor="text1"/>
          <w:szCs w:val="24"/>
        </w:rPr>
        <w:t xml:space="preserve"> que esto puede acortar el tiempo y el costo del proyecto</w:t>
      </w:r>
      <w:r w:rsidR="00AA7CF2" w:rsidRPr="00D90AB7">
        <w:rPr>
          <w:rFonts w:cs="Times New Roman"/>
          <w:color w:val="000000" w:themeColor="text1"/>
          <w:szCs w:val="24"/>
        </w:rPr>
        <w:t>.</w:t>
      </w:r>
    </w:p>
    <w:p w14:paraId="1050BF5D" w14:textId="130A8E26" w:rsidR="00AA7CF2" w:rsidRPr="003E1B61" w:rsidRDefault="00A2644B" w:rsidP="00D90AB7">
      <w:pPr>
        <w:pStyle w:val="Prrafodelista"/>
        <w:numPr>
          <w:ilvl w:val="0"/>
          <w:numId w:val="11"/>
        </w:numPr>
        <w:spacing w:line="360" w:lineRule="auto"/>
        <w:ind w:left="360"/>
        <w:jc w:val="both"/>
        <w:rPr>
          <w:rFonts w:ascii="Arial" w:eastAsia="Times New Roman" w:hAnsi="Arial" w:cs="Arial"/>
          <w:color w:val="000000" w:themeColor="text1"/>
          <w:szCs w:val="24"/>
        </w:rPr>
      </w:pPr>
      <w:r w:rsidRPr="00D90AB7">
        <w:rPr>
          <w:rFonts w:cs="Times New Roman"/>
          <w:b/>
          <w:color w:val="000000" w:themeColor="text1"/>
          <w:szCs w:val="24"/>
        </w:rPr>
        <w:lastRenderedPageBreak/>
        <w:t>Selección del comité de apoyo</w:t>
      </w:r>
      <w:r w:rsidRPr="00D90AB7">
        <w:rPr>
          <w:rFonts w:cs="Times New Roman"/>
          <w:color w:val="000000" w:themeColor="text1"/>
          <w:szCs w:val="24"/>
        </w:rPr>
        <w:t>:  El comité fue conformado por los coordinadores de las áreas de conocimiento que comprenden la Coordinación de la Lic. en Contaduría (ver Tabla</w:t>
      </w:r>
      <w:r w:rsidR="000233BD" w:rsidRPr="00D90AB7">
        <w:rPr>
          <w:rFonts w:cs="Times New Roman"/>
          <w:color w:val="000000" w:themeColor="text1"/>
          <w:szCs w:val="24"/>
        </w:rPr>
        <w:t xml:space="preserve"> lX</w:t>
      </w:r>
      <w:r w:rsidRPr="00D90AB7">
        <w:rPr>
          <w:rFonts w:cs="Times New Roman"/>
          <w:color w:val="000000" w:themeColor="text1"/>
          <w:szCs w:val="24"/>
        </w:rPr>
        <w:t>).</w:t>
      </w:r>
    </w:p>
    <w:p w14:paraId="031717F9" w14:textId="3E02F32B" w:rsidR="000233BD" w:rsidRPr="003E1B61" w:rsidRDefault="00881AD2" w:rsidP="00D606C5">
      <w:pPr>
        <w:jc w:val="center"/>
        <w:rPr>
          <w:rFonts w:ascii="Arial" w:hAnsi="Arial" w:cs="Arial"/>
          <w:color w:val="000000" w:themeColor="text1"/>
          <w:sz w:val="20"/>
          <w:szCs w:val="20"/>
        </w:rPr>
      </w:pPr>
      <w:r w:rsidRPr="003E1B61">
        <w:rPr>
          <w:rFonts w:ascii="Arial" w:hAnsi="Arial" w:cs="Arial"/>
          <w:color w:val="000000" w:themeColor="text1"/>
          <w:sz w:val="20"/>
          <w:szCs w:val="20"/>
        </w:rPr>
        <w:t xml:space="preserve">Tabla </w:t>
      </w:r>
      <w:r w:rsidR="000233BD" w:rsidRPr="003E1B61">
        <w:rPr>
          <w:rFonts w:ascii="Arial" w:hAnsi="Arial" w:cs="Arial"/>
          <w:color w:val="000000" w:themeColor="text1"/>
          <w:sz w:val="20"/>
          <w:szCs w:val="20"/>
        </w:rPr>
        <w:t>IX</w:t>
      </w:r>
      <w:r w:rsidRPr="003E1B61">
        <w:rPr>
          <w:rFonts w:ascii="Arial" w:hAnsi="Arial" w:cs="Arial"/>
          <w:color w:val="000000" w:themeColor="text1"/>
          <w:sz w:val="20"/>
          <w:szCs w:val="20"/>
        </w:rPr>
        <w:t xml:space="preserve">.  Comité de Apoyo </w:t>
      </w:r>
      <w:r w:rsidR="00D606C5" w:rsidRPr="003E1B61">
        <w:rPr>
          <w:rFonts w:ascii="Arial" w:hAnsi="Arial" w:cs="Arial"/>
          <w:color w:val="000000" w:themeColor="text1"/>
          <w:sz w:val="20"/>
          <w:szCs w:val="20"/>
        </w:rPr>
        <w:t xml:space="preserve">para el desarrollo de Guía </w:t>
      </w:r>
    </w:p>
    <w:p w14:paraId="604A4601" w14:textId="27FF5904" w:rsidR="00881AD2" w:rsidRPr="003E1B61" w:rsidRDefault="00D606C5" w:rsidP="00D606C5">
      <w:pPr>
        <w:jc w:val="center"/>
        <w:rPr>
          <w:rFonts w:ascii="Arial" w:hAnsi="Arial" w:cs="Arial"/>
          <w:color w:val="000000" w:themeColor="text1"/>
          <w:sz w:val="20"/>
          <w:szCs w:val="20"/>
        </w:rPr>
      </w:pPr>
      <w:r w:rsidRPr="003E1B61">
        <w:rPr>
          <w:rFonts w:ascii="Arial" w:hAnsi="Arial" w:cs="Arial"/>
          <w:color w:val="000000" w:themeColor="text1"/>
          <w:sz w:val="20"/>
          <w:szCs w:val="20"/>
        </w:rPr>
        <w:t>de ubicación de contenidos de CENEVAL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3983"/>
      </w:tblGrid>
      <w:tr w:rsidR="000416A5" w:rsidRPr="003E1B61" w14:paraId="374773E2" w14:textId="77777777" w:rsidTr="000233BD">
        <w:trPr>
          <w:trHeight w:val="305"/>
          <w:jc w:val="center"/>
        </w:trPr>
        <w:tc>
          <w:tcPr>
            <w:tcW w:w="2671" w:type="dxa"/>
            <w:shd w:val="clear" w:color="auto" w:fill="000000" w:themeFill="text1"/>
            <w:vAlign w:val="center"/>
          </w:tcPr>
          <w:p w14:paraId="39783AA6" w14:textId="0CF0C4A3" w:rsidR="00881AD2" w:rsidRPr="003E1B61" w:rsidRDefault="00881AD2" w:rsidP="00D606C5">
            <w:pPr>
              <w:contextualSpacing/>
              <w:jc w:val="center"/>
              <w:rPr>
                <w:rFonts w:ascii="Arial" w:hAnsi="Arial" w:cs="Arial"/>
                <w:color w:val="FFFFFF" w:themeColor="background1"/>
                <w:sz w:val="20"/>
                <w:szCs w:val="20"/>
              </w:rPr>
            </w:pPr>
            <w:r w:rsidRPr="003E1B61">
              <w:rPr>
                <w:rFonts w:ascii="Arial" w:hAnsi="Arial" w:cs="Arial"/>
                <w:color w:val="FFFFFF" w:themeColor="background1"/>
                <w:sz w:val="20"/>
                <w:szCs w:val="20"/>
              </w:rPr>
              <w:t>Coordinación de área</w:t>
            </w:r>
          </w:p>
        </w:tc>
        <w:tc>
          <w:tcPr>
            <w:tcW w:w="3983" w:type="dxa"/>
            <w:shd w:val="clear" w:color="auto" w:fill="000000" w:themeFill="text1"/>
            <w:vAlign w:val="center"/>
          </w:tcPr>
          <w:p w14:paraId="546EBCA2" w14:textId="09850CD7" w:rsidR="00881AD2" w:rsidRPr="003E1B61" w:rsidRDefault="00881AD2" w:rsidP="00F336C6">
            <w:pPr>
              <w:contextualSpacing/>
              <w:jc w:val="center"/>
              <w:rPr>
                <w:rFonts w:ascii="Arial" w:hAnsi="Arial" w:cs="Arial"/>
                <w:color w:val="FFFFFF" w:themeColor="background1"/>
                <w:sz w:val="20"/>
                <w:szCs w:val="20"/>
              </w:rPr>
            </w:pPr>
            <w:r w:rsidRPr="003E1B61">
              <w:rPr>
                <w:rFonts w:ascii="Arial" w:hAnsi="Arial" w:cs="Arial"/>
                <w:color w:val="FFFFFF" w:themeColor="background1"/>
                <w:sz w:val="20"/>
                <w:szCs w:val="20"/>
              </w:rPr>
              <w:t xml:space="preserve">Responsable de coordinación de área </w:t>
            </w:r>
          </w:p>
        </w:tc>
      </w:tr>
      <w:tr w:rsidR="000416A5" w:rsidRPr="003E1B61" w14:paraId="55FDB686" w14:textId="77777777" w:rsidTr="000233BD">
        <w:trPr>
          <w:trHeight w:val="422"/>
          <w:jc w:val="center"/>
        </w:trPr>
        <w:tc>
          <w:tcPr>
            <w:tcW w:w="2671" w:type="dxa"/>
            <w:vAlign w:val="center"/>
          </w:tcPr>
          <w:p w14:paraId="4B35878F" w14:textId="2BE83704" w:rsidR="00881AD2" w:rsidRPr="003E1B61" w:rsidRDefault="00881AD2" w:rsidP="00D606C5">
            <w:pPr>
              <w:rPr>
                <w:rFonts w:ascii="Arial" w:hAnsi="Arial" w:cs="Arial"/>
                <w:color w:val="000000" w:themeColor="text1"/>
                <w:sz w:val="20"/>
                <w:szCs w:val="20"/>
              </w:rPr>
            </w:pPr>
            <w:r w:rsidRPr="003E1B61">
              <w:rPr>
                <w:rFonts w:ascii="Arial" w:hAnsi="Arial" w:cs="Arial"/>
                <w:color w:val="000000" w:themeColor="text1"/>
                <w:sz w:val="20"/>
                <w:szCs w:val="20"/>
              </w:rPr>
              <w:t>Contabilidad de Costos</w:t>
            </w:r>
          </w:p>
        </w:tc>
        <w:tc>
          <w:tcPr>
            <w:tcW w:w="3983" w:type="dxa"/>
            <w:vAlign w:val="center"/>
          </w:tcPr>
          <w:p w14:paraId="5F9E4659" w14:textId="24CE5591" w:rsidR="00881AD2" w:rsidRPr="003E1B61" w:rsidRDefault="00881AD2" w:rsidP="00D606C5">
            <w:pPr>
              <w:rPr>
                <w:rFonts w:ascii="Arial" w:hAnsi="Arial" w:cs="Arial"/>
                <w:color w:val="000000" w:themeColor="text1"/>
                <w:sz w:val="20"/>
                <w:szCs w:val="20"/>
              </w:rPr>
            </w:pPr>
            <w:r w:rsidRPr="003E1B61">
              <w:rPr>
                <w:rFonts w:ascii="Arial" w:hAnsi="Arial" w:cs="Arial"/>
                <w:color w:val="000000" w:themeColor="text1"/>
                <w:sz w:val="20"/>
                <w:szCs w:val="20"/>
              </w:rPr>
              <w:t>M.A. Martha Elena López Regalado</w:t>
            </w:r>
          </w:p>
        </w:tc>
      </w:tr>
      <w:tr w:rsidR="000416A5" w:rsidRPr="003E1B61" w14:paraId="45D9845C" w14:textId="77777777" w:rsidTr="000233BD">
        <w:trPr>
          <w:trHeight w:val="440"/>
          <w:jc w:val="center"/>
        </w:trPr>
        <w:tc>
          <w:tcPr>
            <w:tcW w:w="2671" w:type="dxa"/>
            <w:vAlign w:val="center"/>
          </w:tcPr>
          <w:p w14:paraId="015005A1" w14:textId="77FA4C69" w:rsidR="00881AD2" w:rsidRPr="003E1B61" w:rsidRDefault="00881AD2" w:rsidP="00D606C5">
            <w:pPr>
              <w:rPr>
                <w:rFonts w:ascii="Arial" w:hAnsi="Arial" w:cs="Arial"/>
                <w:color w:val="000000" w:themeColor="text1"/>
                <w:sz w:val="20"/>
                <w:szCs w:val="20"/>
              </w:rPr>
            </w:pPr>
            <w:r w:rsidRPr="003E1B61">
              <w:rPr>
                <w:rFonts w:ascii="Arial" w:hAnsi="Arial" w:cs="Arial"/>
                <w:color w:val="000000" w:themeColor="text1"/>
                <w:sz w:val="20"/>
                <w:szCs w:val="20"/>
              </w:rPr>
              <w:t>Contabilidad Básica</w:t>
            </w:r>
          </w:p>
        </w:tc>
        <w:tc>
          <w:tcPr>
            <w:tcW w:w="3983" w:type="dxa"/>
            <w:vAlign w:val="center"/>
          </w:tcPr>
          <w:p w14:paraId="75F4A7E2" w14:textId="72694E4A" w:rsidR="00881AD2" w:rsidRPr="003E1B61" w:rsidRDefault="00D606C5" w:rsidP="00D606C5">
            <w:pPr>
              <w:rPr>
                <w:rFonts w:ascii="Arial" w:hAnsi="Arial" w:cs="Arial"/>
                <w:color w:val="000000" w:themeColor="text1"/>
                <w:sz w:val="20"/>
                <w:szCs w:val="20"/>
              </w:rPr>
            </w:pPr>
            <w:r w:rsidRPr="003E1B61">
              <w:rPr>
                <w:rFonts w:ascii="Arial" w:hAnsi="Arial" w:cs="Arial"/>
                <w:color w:val="000000" w:themeColor="text1"/>
                <w:sz w:val="20"/>
                <w:szCs w:val="20"/>
              </w:rPr>
              <w:t xml:space="preserve">Dr. Luis Alfredo </w:t>
            </w:r>
            <w:r w:rsidR="003E1B61" w:rsidRPr="003E1B61">
              <w:rPr>
                <w:rFonts w:ascii="Arial" w:hAnsi="Arial" w:cs="Arial"/>
                <w:color w:val="000000" w:themeColor="text1"/>
                <w:sz w:val="20"/>
                <w:szCs w:val="20"/>
              </w:rPr>
              <w:t>Ávila</w:t>
            </w:r>
            <w:r w:rsidRPr="003E1B61">
              <w:rPr>
                <w:rFonts w:ascii="Arial" w:hAnsi="Arial" w:cs="Arial"/>
                <w:color w:val="000000" w:themeColor="text1"/>
                <w:sz w:val="20"/>
                <w:szCs w:val="20"/>
              </w:rPr>
              <w:t xml:space="preserve"> López</w:t>
            </w:r>
          </w:p>
        </w:tc>
      </w:tr>
      <w:tr w:rsidR="000416A5" w:rsidRPr="003E1B61" w14:paraId="64F149CB" w14:textId="77777777" w:rsidTr="000233BD">
        <w:trPr>
          <w:trHeight w:val="347"/>
          <w:jc w:val="center"/>
        </w:trPr>
        <w:tc>
          <w:tcPr>
            <w:tcW w:w="2671" w:type="dxa"/>
            <w:vAlign w:val="center"/>
          </w:tcPr>
          <w:p w14:paraId="44B79B28" w14:textId="32BE9E30" w:rsidR="00881AD2" w:rsidRPr="003E1B61" w:rsidRDefault="00D606C5" w:rsidP="00D606C5">
            <w:pPr>
              <w:rPr>
                <w:rFonts w:ascii="Arial" w:hAnsi="Arial" w:cs="Arial"/>
                <w:color w:val="000000" w:themeColor="text1"/>
                <w:sz w:val="20"/>
                <w:szCs w:val="20"/>
              </w:rPr>
            </w:pPr>
            <w:r w:rsidRPr="003E1B61">
              <w:rPr>
                <w:rFonts w:ascii="Arial" w:hAnsi="Arial" w:cs="Arial"/>
                <w:color w:val="000000" w:themeColor="text1"/>
                <w:sz w:val="20"/>
                <w:szCs w:val="20"/>
              </w:rPr>
              <w:t>Contabilidad Avanzada</w:t>
            </w:r>
          </w:p>
        </w:tc>
        <w:tc>
          <w:tcPr>
            <w:tcW w:w="3983" w:type="dxa"/>
            <w:vAlign w:val="center"/>
          </w:tcPr>
          <w:p w14:paraId="52C83049" w14:textId="4A8D419A" w:rsidR="00881AD2" w:rsidRPr="003E1B61" w:rsidRDefault="00D606C5" w:rsidP="00D606C5">
            <w:pPr>
              <w:rPr>
                <w:rFonts w:ascii="Arial" w:hAnsi="Arial" w:cs="Arial"/>
                <w:color w:val="000000" w:themeColor="text1"/>
                <w:sz w:val="20"/>
                <w:szCs w:val="20"/>
              </w:rPr>
            </w:pPr>
            <w:r w:rsidRPr="003E1B61">
              <w:rPr>
                <w:rFonts w:ascii="Arial" w:hAnsi="Arial" w:cs="Arial"/>
                <w:color w:val="000000" w:themeColor="text1"/>
                <w:sz w:val="20"/>
                <w:szCs w:val="20"/>
              </w:rPr>
              <w:t xml:space="preserve">M.A. Daniel </w:t>
            </w:r>
            <w:r w:rsidR="003E1B61" w:rsidRPr="003E1B61">
              <w:rPr>
                <w:rFonts w:ascii="Arial" w:hAnsi="Arial" w:cs="Arial"/>
                <w:color w:val="000000" w:themeColor="text1"/>
                <w:sz w:val="20"/>
                <w:szCs w:val="20"/>
              </w:rPr>
              <w:t>Águila</w:t>
            </w:r>
            <w:r w:rsidRPr="003E1B61">
              <w:rPr>
                <w:rFonts w:ascii="Arial" w:hAnsi="Arial" w:cs="Arial"/>
                <w:color w:val="000000" w:themeColor="text1"/>
                <w:sz w:val="20"/>
                <w:szCs w:val="20"/>
              </w:rPr>
              <w:t xml:space="preserve"> Meza</w:t>
            </w:r>
          </w:p>
        </w:tc>
      </w:tr>
      <w:tr w:rsidR="000416A5" w:rsidRPr="003E1B61" w14:paraId="55B7C92A" w14:textId="77777777" w:rsidTr="000233BD">
        <w:trPr>
          <w:trHeight w:val="364"/>
          <w:jc w:val="center"/>
        </w:trPr>
        <w:tc>
          <w:tcPr>
            <w:tcW w:w="2671" w:type="dxa"/>
            <w:vAlign w:val="center"/>
          </w:tcPr>
          <w:p w14:paraId="17A8D275" w14:textId="2CCD23E1" w:rsidR="00881AD2" w:rsidRPr="003E1B61" w:rsidRDefault="00D606C5" w:rsidP="00D606C5">
            <w:pPr>
              <w:rPr>
                <w:rFonts w:ascii="Arial" w:hAnsi="Arial" w:cs="Arial"/>
                <w:color w:val="000000" w:themeColor="text1"/>
                <w:sz w:val="20"/>
                <w:szCs w:val="20"/>
              </w:rPr>
            </w:pPr>
            <w:r w:rsidRPr="003E1B61">
              <w:rPr>
                <w:rFonts w:ascii="Arial" w:hAnsi="Arial" w:cs="Arial"/>
                <w:color w:val="000000" w:themeColor="text1"/>
                <w:sz w:val="20"/>
                <w:szCs w:val="20"/>
              </w:rPr>
              <w:t>Auditoría</w:t>
            </w:r>
          </w:p>
        </w:tc>
        <w:tc>
          <w:tcPr>
            <w:tcW w:w="3983" w:type="dxa"/>
            <w:vAlign w:val="center"/>
          </w:tcPr>
          <w:p w14:paraId="429E8096" w14:textId="0D48FCBE" w:rsidR="00881AD2" w:rsidRPr="003E1B61" w:rsidRDefault="00D606C5" w:rsidP="00D606C5">
            <w:pPr>
              <w:rPr>
                <w:rFonts w:ascii="Arial" w:hAnsi="Arial" w:cs="Arial"/>
                <w:color w:val="000000" w:themeColor="text1"/>
                <w:sz w:val="20"/>
                <w:szCs w:val="20"/>
              </w:rPr>
            </w:pPr>
            <w:r w:rsidRPr="003E1B61">
              <w:rPr>
                <w:rFonts w:ascii="Arial" w:hAnsi="Arial" w:cs="Arial"/>
                <w:color w:val="000000" w:themeColor="text1"/>
                <w:sz w:val="20"/>
                <w:szCs w:val="20"/>
              </w:rPr>
              <w:t>Dra. Raquel Talavera Chávez</w:t>
            </w:r>
          </w:p>
        </w:tc>
      </w:tr>
      <w:tr w:rsidR="000416A5" w:rsidRPr="003E1B61" w14:paraId="334B1B0D" w14:textId="77777777" w:rsidTr="000233BD">
        <w:trPr>
          <w:trHeight w:val="347"/>
          <w:jc w:val="center"/>
        </w:trPr>
        <w:tc>
          <w:tcPr>
            <w:tcW w:w="2671" w:type="dxa"/>
            <w:vAlign w:val="center"/>
          </w:tcPr>
          <w:p w14:paraId="06AD45D3" w14:textId="1D67B663" w:rsidR="00881AD2" w:rsidRPr="003E1B61" w:rsidRDefault="00D606C5" w:rsidP="00D606C5">
            <w:pPr>
              <w:rPr>
                <w:rFonts w:ascii="Arial" w:hAnsi="Arial" w:cs="Arial"/>
                <w:color w:val="000000" w:themeColor="text1"/>
                <w:sz w:val="20"/>
                <w:szCs w:val="20"/>
              </w:rPr>
            </w:pPr>
            <w:r w:rsidRPr="003E1B61">
              <w:rPr>
                <w:rFonts w:ascii="Arial" w:hAnsi="Arial" w:cs="Arial"/>
                <w:color w:val="000000" w:themeColor="text1"/>
                <w:sz w:val="20"/>
                <w:szCs w:val="20"/>
              </w:rPr>
              <w:t>Finanzas</w:t>
            </w:r>
          </w:p>
        </w:tc>
        <w:tc>
          <w:tcPr>
            <w:tcW w:w="3983" w:type="dxa"/>
            <w:vAlign w:val="center"/>
          </w:tcPr>
          <w:p w14:paraId="405C62E7" w14:textId="69C03AA0" w:rsidR="00881AD2" w:rsidRPr="003E1B61" w:rsidRDefault="00D606C5" w:rsidP="00D606C5">
            <w:pPr>
              <w:rPr>
                <w:rFonts w:ascii="Arial" w:hAnsi="Arial" w:cs="Arial"/>
                <w:color w:val="000000" w:themeColor="text1"/>
                <w:sz w:val="20"/>
                <w:szCs w:val="20"/>
              </w:rPr>
            </w:pPr>
            <w:r w:rsidRPr="003E1B61">
              <w:rPr>
                <w:rFonts w:ascii="Arial" w:hAnsi="Arial" w:cs="Arial"/>
                <w:color w:val="000000" w:themeColor="text1"/>
                <w:sz w:val="20"/>
                <w:szCs w:val="20"/>
              </w:rPr>
              <w:t>Dra. Malena Portal Boza</w:t>
            </w:r>
          </w:p>
        </w:tc>
      </w:tr>
      <w:tr w:rsidR="000416A5" w:rsidRPr="003E1B61" w14:paraId="5060FD88" w14:textId="77777777" w:rsidTr="000233BD">
        <w:trPr>
          <w:trHeight w:val="347"/>
          <w:jc w:val="center"/>
        </w:trPr>
        <w:tc>
          <w:tcPr>
            <w:tcW w:w="2671" w:type="dxa"/>
            <w:vAlign w:val="center"/>
          </w:tcPr>
          <w:p w14:paraId="6359811C" w14:textId="7C268CE2" w:rsidR="00881AD2" w:rsidRPr="003E1B61" w:rsidRDefault="00D606C5" w:rsidP="00D606C5">
            <w:pPr>
              <w:rPr>
                <w:rFonts w:ascii="Arial" w:hAnsi="Arial" w:cs="Arial"/>
                <w:color w:val="000000" w:themeColor="text1"/>
                <w:sz w:val="20"/>
                <w:szCs w:val="20"/>
              </w:rPr>
            </w:pPr>
            <w:r w:rsidRPr="003E1B61">
              <w:rPr>
                <w:rFonts w:ascii="Arial" w:hAnsi="Arial" w:cs="Arial"/>
                <w:color w:val="000000" w:themeColor="text1"/>
                <w:sz w:val="20"/>
                <w:szCs w:val="20"/>
              </w:rPr>
              <w:t>Impuestos</w:t>
            </w:r>
          </w:p>
        </w:tc>
        <w:tc>
          <w:tcPr>
            <w:tcW w:w="3983" w:type="dxa"/>
            <w:vAlign w:val="center"/>
          </w:tcPr>
          <w:p w14:paraId="7BBB02A2" w14:textId="2D8EE240" w:rsidR="00881AD2" w:rsidRPr="003E1B61" w:rsidRDefault="00D606C5" w:rsidP="00D606C5">
            <w:pPr>
              <w:rPr>
                <w:rFonts w:ascii="Arial" w:hAnsi="Arial" w:cs="Arial"/>
                <w:color w:val="000000" w:themeColor="text1"/>
                <w:sz w:val="20"/>
                <w:szCs w:val="20"/>
              </w:rPr>
            </w:pPr>
            <w:r w:rsidRPr="003E1B61">
              <w:rPr>
                <w:rFonts w:ascii="Arial" w:hAnsi="Arial" w:cs="Arial"/>
                <w:color w:val="000000" w:themeColor="text1"/>
                <w:sz w:val="20"/>
                <w:szCs w:val="20"/>
              </w:rPr>
              <w:t xml:space="preserve">M.A. Julio Octavio Blas Flores </w:t>
            </w:r>
          </w:p>
        </w:tc>
      </w:tr>
    </w:tbl>
    <w:p w14:paraId="1B084503" w14:textId="1727DD8A" w:rsidR="00881AD2" w:rsidRPr="003E1B61" w:rsidRDefault="00874970" w:rsidP="00DF18B0">
      <w:pPr>
        <w:spacing w:after="200" w:line="360" w:lineRule="auto"/>
        <w:jc w:val="center"/>
        <w:rPr>
          <w:rFonts w:ascii="Arial" w:eastAsia="Times New Roman" w:hAnsi="Arial" w:cs="Arial"/>
          <w:color w:val="000000" w:themeColor="text1"/>
          <w:sz w:val="21"/>
          <w:szCs w:val="20"/>
        </w:rPr>
      </w:pPr>
      <w:r w:rsidRPr="003E1B61">
        <w:rPr>
          <w:rFonts w:ascii="Arial" w:eastAsia="Times New Roman" w:hAnsi="Arial" w:cs="Arial"/>
          <w:color w:val="000000" w:themeColor="text1"/>
          <w:sz w:val="18"/>
          <w:szCs w:val="20"/>
        </w:rPr>
        <w:t>Fuente:  Facultad de Contaduría y Administración</w:t>
      </w:r>
    </w:p>
    <w:p w14:paraId="4C016B63" w14:textId="6D368D4B" w:rsidR="007A1C29" w:rsidRPr="00D90AB7" w:rsidRDefault="00D52814" w:rsidP="00D90AB7">
      <w:pPr>
        <w:pStyle w:val="Prrafodelista"/>
        <w:numPr>
          <w:ilvl w:val="0"/>
          <w:numId w:val="11"/>
        </w:numPr>
        <w:spacing w:line="360" w:lineRule="auto"/>
        <w:ind w:left="360"/>
        <w:jc w:val="both"/>
        <w:rPr>
          <w:rFonts w:cs="Times New Roman"/>
          <w:color w:val="000000" w:themeColor="text1"/>
          <w:szCs w:val="24"/>
        </w:rPr>
      </w:pPr>
      <w:r w:rsidRPr="00D90AB7">
        <w:rPr>
          <w:rFonts w:cs="Times New Roman"/>
          <w:b/>
          <w:color w:val="000000" w:themeColor="text1"/>
          <w:szCs w:val="24"/>
        </w:rPr>
        <w:t>Propuesta formal</w:t>
      </w:r>
      <w:r w:rsidRPr="00D90AB7">
        <w:rPr>
          <w:rFonts w:cs="Times New Roman"/>
          <w:color w:val="000000" w:themeColor="text1"/>
          <w:szCs w:val="24"/>
        </w:rPr>
        <w:t xml:space="preserve">:  De acuerdo al análisis de los resultados y la información recabada, como un primer paso para mejorar los resultados de CENEVAL se optó por la creación de un proyecto que consiste </w:t>
      </w:r>
      <w:r w:rsidR="000233BD" w:rsidRPr="00D90AB7">
        <w:rPr>
          <w:rFonts w:cs="Times New Roman"/>
          <w:color w:val="000000" w:themeColor="text1"/>
          <w:szCs w:val="24"/>
        </w:rPr>
        <w:t>en la</w:t>
      </w:r>
      <w:r w:rsidRPr="00D90AB7">
        <w:rPr>
          <w:rFonts w:cs="Times New Roman"/>
          <w:color w:val="000000" w:themeColor="text1"/>
          <w:szCs w:val="24"/>
        </w:rPr>
        <w:t xml:space="preserve"> elaboración de la herramienta didáctica digital denominada </w:t>
      </w:r>
      <w:r w:rsidRPr="00D90AB7">
        <w:rPr>
          <w:rFonts w:cs="Times New Roman"/>
          <w:color w:val="000000" w:themeColor="text1"/>
          <w:szCs w:val="20"/>
        </w:rPr>
        <w:t>Guía de ubicación de contenidos de CENEVAL</w:t>
      </w:r>
      <w:r w:rsidRPr="00D90AB7">
        <w:rPr>
          <w:rFonts w:cs="Times New Roman"/>
          <w:color w:val="000000" w:themeColor="text1"/>
          <w:szCs w:val="24"/>
        </w:rPr>
        <w:t xml:space="preserve">, ya que </w:t>
      </w:r>
      <w:r w:rsidR="00E10BB7" w:rsidRPr="00D90AB7">
        <w:rPr>
          <w:rFonts w:cs="Times New Roman"/>
          <w:color w:val="000000" w:themeColor="text1"/>
          <w:szCs w:val="24"/>
        </w:rPr>
        <w:t>el grueso</w:t>
      </w:r>
      <w:r w:rsidR="000233BD" w:rsidRPr="00D90AB7">
        <w:rPr>
          <w:rFonts w:cs="Times New Roman"/>
          <w:color w:val="000000" w:themeColor="text1"/>
          <w:szCs w:val="24"/>
        </w:rPr>
        <w:t xml:space="preserve"> de los estudiantes están</w:t>
      </w:r>
      <w:r w:rsidRPr="00D90AB7">
        <w:rPr>
          <w:rFonts w:cs="Times New Roman"/>
          <w:color w:val="000000" w:themeColor="text1"/>
          <w:szCs w:val="24"/>
        </w:rPr>
        <w:t xml:space="preserve"> basándose en los apuntes de clase y estos no están ligados directamente con los conocimientos a ev</w:t>
      </w:r>
      <w:r w:rsidR="007A1C29" w:rsidRPr="00D90AB7">
        <w:rPr>
          <w:rFonts w:cs="Times New Roman"/>
          <w:color w:val="000000" w:themeColor="text1"/>
          <w:szCs w:val="24"/>
        </w:rPr>
        <w:t>aluar en el examen EGEL-CONTA, por lo que se proponen los siguientes pasos para la elaboración de Guía de ubicación de contenidos de CENEVAL (ver Tabla X).</w:t>
      </w:r>
    </w:p>
    <w:p w14:paraId="20755946" w14:textId="2A1A7ED6" w:rsidR="007A1C29" w:rsidRPr="003E1B61" w:rsidRDefault="00781C9A" w:rsidP="007A1C29">
      <w:pPr>
        <w:rPr>
          <w:rFonts w:ascii="Arial" w:hAnsi="Arial" w:cs="Arial"/>
          <w:color w:val="000000" w:themeColor="text1"/>
          <w:sz w:val="20"/>
          <w:szCs w:val="24"/>
        </w:rPr>
      </w:pPr>
      <w:r w:rsidRPr="003E1B61">
        <w:rPr>
          <w:rFonts w:ascii="Arial" w:hAnsi="Arial" w:cs="Arial"/>
          <w:color w:val="000000" w:themeColor="text1"/>
          <w:sz w:val="20"/>
          <w:szCs w:val="24"/>
        </w:rPr>
        <w:t xml:space="preserve">             </w:t>
      </w:r>
      <w:r w:rsidR="007A1C29" w:rsidRPr="003E1B61">
        <w:rPr>
          <w:rFonts w:ascii="Arial" w:hAnsi="Arial" w:cs="Arial"/>
          <w:color w:val="000000" w:themeColor="text1"/>
          <w:sz w:val="20"/>
          <w:szCs w:val="24"/>
        </w:rPr>
        <w:t>Tabla X.  Pasos para la elaboración de la Guía de ubicación de contenidos de CENEVAL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4402"/>
        <w:gridCol w:w="1224"/>
        <w:gridCol w:w="1312"/>
      </w:tblGrid>
      <w:tr w:rsidR="000416A5" w:rsidRPr="003E1B61" w14:paraId="2165433C" w14:textId="77777777" w:rsidTr="00781C9A">
        <w:trPr>
          <w:trHeight w:val="531"/>
          <w:jc w:val="center"/>
        </w:trPr>
        <w:tc>
          <w:tcPr>
            <w:tcW w:w="1151" w:type="dxa"/>
            <w:shd w:val="clear" w:color="auto" w:fill="000000" w:themeFill="text1"/>
            <w:vAlign w:val="center"/>
          </w:tcPr>
          <w:p w14:paraId="50EE9018" w14:textId="77777777" w:rsidR="007A1C29" w:rsidRPr="003E1B61" w:rsidRDefault="007A1C29" w:rsidP="00CA4CBC">
            <w:pPr>
              <w:jc w:val="center"/>
              <w:rPr>
                <w:rFonts w:ascii="Arial" w:hAnsi="Arial" w:cs="Arial"/>
                <w:color w:val="FFFFFF" w:themeColor="background1"/>
                <w:sz w:val="20"/>
                <w:szCs w:val="20"/>
              </w:rPr>
            </w:pPr>
            <w:bookmarkStart w:id="1" w:name="OLE_LINK2"/>
            <w:r w:rsidRPr="003E1B61">
              <w:rPr>
                <w:rFonts w:ascii="Arial" w:hAnsi="Arial" w:cs="Arial"/>
                <w:color w:val="FFFFFF" w:themeColor="background1"/>
                <w:sz w:val="20"/>
                <w:szCs w:val="20"/>
              </w:rPr>
              <w:t>Actividad</w:t>
            </w:r>
          </w:p>
        </w:tc>
        <w:tc>
          <w:tcPr>
            <w:tcW w:w="4402" w:type="dxa"/>
            <w:shd w:val="clear" w:color="auto" w:fill="000000" w:themeFill="text1"/>
            <w:vAlign w:val="center"/>
          </w:tcPr>
          <w:p w14:paraId="6B1AD55D" w14:textId="1E67A5E4" w:rsidR="007A1C29" w:rsidRPr="003E1B61" w:rsidRDefault="003E1B61" w:rsidP="00CA4CBC">
            <w:pPr>
              <w:jc w:val="center"/>
              <w:rPr>
                <w:rFonts w:ascii="Arial" w:hAnsi="Arial" w:cs="Arial"/>
                <w:color w:val="FFFFFF" w:themeColor="background1"/>
                <w:sz w:val="20"/>
                <w:szCs w:val="20"/>
              </w:rPr>
            </w:pPr>
            <w:r w:rsidRPr="003E1B61">
              <w:rPr>
                <w:rFonts w:ascii="Arial" w:hAnsi="Arial" w:cs="Arial"/>
                <w:color w:val="FFFFFF" w:themeColor="background1"/>
                <w:sz w:val="20"/>
                <w:szCs w:val="20"/>
              </w:rPr>
              <w:t>Descripción</w:t>
            </w:r>
          </w:p>
        </w:tc>
        <w:tc>
          <w:tcPr>
            <w:tcW w:w="1224" w:type="dxa"/>
            <w:shd w:val="clear" w:color="auto" w:fill="000000" w:themeFill="text1"/>
            <w:vAlign w:val="center"/>
          </w:tcPr>
          <w:p w14:paraId="7F783928" w14:textId="77777777" w:rsidR="007A1C29" w:rsidRPr="003E1B61" w:rsidRDefault="007A1C29" w:rsidP="00CA4CBC">
            <w:pPr>
              <w:jc w:val="center"/>
              <w:rPr>
                <w:rFonts w:ascii="Arial" w:hAnsi="Arial" w:cs="Arial"/>
                <w:color w:val="FFFFFF" w:themeColor="background1"/>
                <w:sz w:val="20"/>
                <w:szCs w:val="20"/>
              </w:rPr>
            </w:pPr>
            <w:r w:rsidRPr="003E1B61">
              <w:rPr>
                <w:rFonts w:ascii="Arial" w:hAnsi="Arial" w:cs="Arial"/>
                <w:color w:val="FFFFFF" w:themeColor="background1"/>
                <w:sz w:val="20"/>
                <w:szCs w:val="20"/>
              </w:rPr>
              <w:t>Secuencia</w:t>
            </w:r>
          </w:p>
        </w:tc>
        <w:tc>
          <w:tcPr>
            <w:tcW w:w="1312" w:type="dxa"/>
            <w:shd w:val="clear" w:color="auto" w:fill="000000" w:themeFill="text1"/>
            <w:vAlign w:val="center"/>
          </w:tcPr>
          <w:p w14:paraId="4235B4C8" w14:textId="77777777" w:rsidR="007A1C29" w:rsidRPr="003E1B61" w:rsidRDefault="007A1C29" w:rsidP="00CA4CBC">
            <w:pPr>
              <w:jc w:val="center"/>
              <w:rPr>
                <w:rFonts w:ascii="Arial" w:hAnsi="Arial" w:cs="Arial"/>
                <w:color w:val="FFFFFF" w:themeColor="background1"/>
                <w:sz w:val="20"/>
                <w:szCs w:val="20"/>
              </w:rPr>
            </w:pPr>
            <w:r w:rsidRPr="003E1B61">
              <w:rPr>
                <w:rFonts w:ascii="Arial" w:hAnsi="Arial" w:cs="Arial"/>
                <w:color w:val="FFFFFF" w:themeColor="background1"/>
                <w:sz w:val="20"/>
                <w:szCs w:val="20"/>
              </w:rPr>
              <w:t>Tiempo (semanas)</w:t>
            </w:r>
          </w:p>
        </w:tc>
      </w:tr>
      <w:tr w:rsidR="000416A5" w:rsidRPr="003E1B61" w14:paraId="794F1AAC" w14:textId="77777777" w:rsidTr="00781C9A">
        <w:trPr>
          <w:trHeight w:val="357"/>
          <w:jc w:val="center"/>
        </w:trPr>
        <w:tc>
          <w:tcPr>
            <w:tcW w:w="1151" w:type="dxa"/>
            <w:vAlign w:val="center"/>
          </w:tcPr>
          <w:p w14:paraId="44D121D3"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A</w:t>
            </w:r>
          </w:p>
        </w:tc>
        <w:tc>
          <w:tcPr>
            <w:tcW w:w="4402" w:type="dxa"/>
            <w:vAlign w:val="center"/>
          </w:tcPr>
          <w:p w14:paraId="260B6B01" w14:textId="77777777" w:rsidR="007A1C29" w:rsidRPr="003E1B61" w:rsidRDefault="007A1C29" w:rsidP="00CA4CBC">
            <w:pPr>
              <w:rPr>
                <w:rFonts w:ascii="Arial" w:hAnsi="Arial" w:cs="Arial"/>
                <w:color w:val="000000" w:themeColor="text1"/>
                <w:sz w:val="20"/>
                <w:szCs w:val="20"/>
              </w:rPr>
            </w:pPr>
            <w:r w:rsidRPr="003E1B61">
              <w:rPr>
                <w:rFonts w:ascii="Arial" w:hAnsi="Arial" w:cs="Arial"/>
                <w:color w:val="000000" w:themeColor="text1"/>
                <w:sz w:val="20"/>
                <w:szCs w:val="20"/>
              </w:rPr>
              <w:t>Investigación de la problemática</w:t>
            </w:r>
          </w:p>
        </w:tc>
        <w:tc>
          <w:tcPr>
            <w:tcW w:w="1224" w:type="dxa"/>
            <w:vAlign w:val="center"/>
          </w:tcPr>
          <w:p w14:paraId="1F14C68E"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1312" w:type="dxa"/>
            <w:vAlign w:val="center"/>
          </w:tcPr>
          <w:p w14:paraId="7B11EA1B"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4</w:t>
            </w:r>
          </w:p>
        </w:tc>
      </w:tr>
      <w:tr w:rsidR="000416A5" w:rsidRPr="003E1B61" w14:paraId="51AE9D2C" w14:textId="77777777" w:rsidTr="00781C9A">
        <w:trPr>
          <w:trHeight w:val="287"/>
          <w:jc w:val="center"/>
        </w:trPr>
        <w:tc>
          <w:tcPr>
            <w:tcW w:w="1151" w:type="dxa"/>
            <w:vAlign w:val="center"/>
          </w:tcPr>
          <w:p w14:paraId="6ABF24E7"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B</w:t>
            </w:r>
          </w:p>
        </w:tc>
        <w:tc>
          <w:tcPr>
            <w:tcW w:w="4402" w:type="dxa"/>
            <w:vAlign w:val="center"/>
          </w:tcPr>
          <w:p w14:paraId="41F7ABD4" w14:textId="77777777" w:rsidR="007A1C29" w:rsidRPr="003E1B61" w:rsidRDefault="007A1C29" w:rsidP="00CA4CBC">
            <w:pPr>
              <w:rPr>
                <w:rFonts w:ascii="Arial" w:hAnsi="Arial" w:cs="Arial"/>
                <w:color w:val="000000" w:themeColor="text1"/>
                <w:sz w:val="20"/>
                <w:szCs w:val="20"/>
              </w:rPr>
            </w:pPr>
            <w:r w:rsidRPr="003E1B61">
              <w:rPr>
                <w:rFonts w:ascii="Arial" w:hAnsi="Arial" w:cs="Arial"/>
                <w:color w:val="000000" w:themeColor="text1"/>
                <w:sz w:val="20"/>
                <w:szCs w:val="20"/>
              </w:rPr>
              <w:t>Selección de la carrera</w:t>
            </w:r>
          </w:p>
        </w:tc>
        <w:tc>
          <w:tcPr>
            <w:tcW w:w="1224" w:type="dxa"/>
            <w:vAlign w:val="center"/>
          </w:tcPr>
          <w:p w14:paraId="5587ABCC"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1312" w:type="dxa"/>
            <w:vAlign w:val="center"/>
          </w:tcPr>
          <w:p w14:paraId="50D68B66"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2</w:t>
            </w:r>
          </w:p>
        </w:tc>
      </w:tr>
      <w:tr w:rsidR="000416A5" w:rsidRPr="003E1B61" w14:paraId="18678AE8" w14:textId="77777777" w:rsidTr="00781C9A">
        <w:trPr>
          <w:trHeight w:val="287"/>
          <w:jc w:val="center"/>
        </w:trPr>
        <w:tc>
          <w:tcPr>
            <w:tcW w:w="1151" w:type="dxa"/>
            <w:vAlign w:val="center"/>
          </w:tcPr>
          <w:p w14:paraId="32D08803"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C</w:t>
            </w:r>
          </w:p>
        </w:tc>
        <w:tc>
          <w:tcPr>
            <w:tcW w:w="4402" w:type="dxa"/>
            <w:vAlign w:val="center"/>
          </w:tcPr>
          <w:p w14:paraId="04FEAB91" w14:textId="77777777" w:rsidR="007A1C29" w:rsidRPr="003E1B61" w:rsidRDefault="007A1C29" w:rsidP="00CA4CBC">
            <w:pPr>
              <w:rPr>
                <w:rFonts w:ascii="Arial" w:hAnsi="Arial" w:cs="Arial"/>
                <w:color w:val="000000" w:themeColor="text1"/>
                <w:sz w:val="20"/>
                <w:szCs w:val="20"/>
              </w:rPr>
            </w:pPr>
            <w:r w:rsidRPr="003E1B61">
              <w:rPr>
                <w:rFonts w:ascii="Arial" w:hAnsi="Arial" w:cs="Arial"/>
                <w:color w:val="000000" w:themeColor="text1"/>
                <w:sz w:val="20"/>
                <w:szCs w:val="20"/>
              </w:rPr>
              <w:t>Selección del comité de apoyo (Áreas)</w:t>
            </w:r>
          </w:p>
        </w:tc>
        <w:tc>
          <w:tcPr>
            <w:tcW w:w="1224" w:type="dxa"/>
            <w:vAlign w:val="center"/>
          </w:tcPr>
          <w:p w14:paraId="3908904D"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B</w:t>
            </w:r>
          </w:p>
        </w:tc>
        <w:tc>
          <w:tcPr>
            <w:tcW w:w="1312" w:type="dxa"/>
            <w:vAlign w:val="center"/>
          </w:tcPr>
          <w:p w14:paraId="18949D69"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2</w:t>
            </w:r>
          </w:p>
        </w:tc>
      </w:tr>
      <w:tr w:rsidR="000416A5" w:rsidRPr="003E1B61" w14:paraId="4E452960" w14:textId="77777777" w:rsidTr="00781C9A">
        <w:trPr>
          <w:trHeight w:val="306"/>
          <w:jc w:val="center"/>
        </w:trPr>
        <w:tc>
          <w:tcPr>
            <w:tcW w:w="1151" w:type="dxa"/>
            <w:vAlign w:val="center"/>
          </w:tcPr>
          <w:p w14:paraId="57489DE0"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D</w:t>
            </w:r>
          </w:p>
        </w:tc>
        <w:tc>
          <w:tcPr>
            <w:tcW w:w="4402" w:type="dxa"/>
            <w:vAlign w:val="center"/>
          </w:tcPr>
          <w:p w14:paraId="17DD920A" w14:textId="77777777" w:rsidR="007A1C29" w:rsidRPr="003E1B61" w:rsidRDefault="007A1C29" w:rsidP="00CA4CBC">
            <w:pPr>
              <w:rPr>
                <w:rFonts w:ascii="Arial" w:hAnsi="Arial" w:cs="Arial"/>
                <w:color w:val="000000" w:themeColor="text1"/>
                <w:sz w:val="20"/>
                <w:szCs w:val="20"/>
              </w:rPr>
            </w:pPr>
            <w:r w:rsidRPr="003E1B61">
              <w:rPr>
                <w:rFonts w:ascii="Arial" w:hAnsi="Arial" w:cs="Arial"/>
                <w:color w:val="000000" w:themeColor="text1"/>
                <w:sz w:val="20"/>
                <w:szCs w:val="20"/>
              </w:rPr>
              <w:t>Propuesta formal:(Guía de CENEVAL)</w:t>
            </w:r>
          </w:p>
        </w:tc>
        <w:tc>
          <w:tcPr>
            <w:tcW w:w="1224" w:type="dxa"/>
            <w:vAlign w:val="center"/>
          </w:tcPr>
          <w:p w14:paraId="2A38402F"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C</w:t>
            </w:r>
          </w:p>
        </w:tc>
        <w:tc>
          <w:tcPr>
            <w:tcW w:w="1312" w:type="dxa"/>
            <w:vAlign w:val="center"/>
          </w:tcPr>
          <w:p w14:paraId="4B03078A"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2</w:t>
            </w:r>
          </w:p>
        </w:tc>
      </w:tr>
      <w:tr w:rsidR="000416A5" w:rsidRPr="003E1B61" w14:paraId="3AEB86B3" w14:textId="77777777" w:rsidTr="00781C9A">
        <w:trPr>
          <w:trHeight w:val="287"/>
          <w:jc w:val="center"/>
        </w:trPr>
        <w:tc>
          <w:tcPr>
            <w:tcW w:w="1151" w:type="dxa"/>
            <w:vAlign w:val="center"/>
          </w:tcPr>
          <w:p w14:paraId="4E512576"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E</w:t>
            </w:r>
          </w:p>
        </w:tc>
        <w:tc>
          <w:tcPr>
            <w:tcW w:w="4402" w:type="dxa"/>
            <w:vAlign w:val="center"/>
          </w:tcPr>
          <w:p w14:paraId="1A16F4B0" w14:textId="332A808C" w:rsidR="007A1C29" w:rsidRPr="003E1B61" w:rsidRDefault="007A1C29" w:rsidP="00CA4CBC">
            <w:pPr>
              <w:rPr>
                <w:rFonts w:ascii="Arial" w:hAnsi="Arial" w:cs="Arial"/>
                <w:color w:val="000000" w:themeColor="text1"/>
                <w:sz w:val="20"/>
                <w:szCs w:val="20"/>
              </w:rPr>
            </w:pPr>
            <w:r w:rsidRPr="003E1B61">
              <w:rPr>
                <w:rFonts w:ascii="Arial" w:hAnsi="Arial" w:cs="Arial"/>
                <w:color w:val="000000" w:themeColor="text1"/>
                <w:sz w:val="20"/>
                <w:szCs w:val="20"/>
              </w:rPr>
              <w:t xml:space="preserve">Selección </w:t>
            </w:r>
            <w:r w:rsidR="003E1B61" w:rsidRPr="003E1B61">
              <w:rPr>
                <w:rFonts w:ascii="Arial" w:hAnsi="Arial" w:cs="Arial"/>
                <w:color w:val="000000" w:themeColor="text1"/>
                <w:sz w:val="20"/>
                <w:szCs w:val="20"/>
              </w:rPr>
              <w:t xml:space="preserve">de los </w:t>
            </w:r>
            <w:r w:rsidR="00DE0771">
              <w:rPr>
                <w:rFonts w:ascii="Arial" w:hAnsi="Arial" w:cs="Arial"/>
                <w:color w:val="000000" w:themeColor="text1"/>
                <w:sz w:val="20"/>
                <w:szCs w:val="20"/>
              </w:rPr>
              <w:t>estudiantes</w:t>
            </w:r>
            <w:r w:rsidRPr="003E1B61">
              <w:rPr>
                <w:rFonts w:ascii="Arial" w:hAnsi="Arial" w:cs="Arial"/>
                <w:color w:val="000000" w:themeColor="text1"/>
                <w:sz w:val="20"/>
                <w:szCs w:val="20"/>
              </w:rPr>
              <w:t xml:space="preserve"> (Octavo Semestre)</w:t>
            </w:r>
          </w:p>
        </w:tc>
        <w:tc>
          <w:tcPr>
            <w:tcW w:w="1224" w:type="dxa"/>
            <w:vAlign w:val="center"/>
          </w:tcPr>
          <w:p w14:paraId="7DB5CF16"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A, D</w:t>
            </w:r>
          </w:p>
        </w:tc>
        <w:tc>
          <w:tcPr>
            <w:tcW w:w="1312" w:type="dxa"/>
            <w:vAlign w:val="center"/>
          </w:tcPr>
          <w:p w14:paraId="42D68650"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3</w:t>
            </w:r>
          </w:p>
        </w:tc>
      </w:tr>
      <w:tr w:rsidR="000416A5" w:rsidRPr="003E1B61" w14:paraId="12E13261" w14:textId="77777777" w:rsidTr="00781C9A">
        <w:trPr>
          <w:trHeight w:val="287"/>
          <w:jc w:val="center"/>
        </w:trPr>
        <w:tc>
          <w:tcPr>
            <w:tcW w:w="1151" w:type="dxa"/>
            <w:vAlign w:val="center"/>
          </w:tcPr>
          <w:p w14:paraId="789B607C"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F</w:t>
            </w:r>
          </w:p>
        </w:tc>
        <w:tc>
          <w:tcPr>
            <w:tcW w:w="4402" w:type="dxa"/>
            <w:vAlign w:val="center"/>
          </w:tcPr>
          <w:p w14:paraId="7BD15E9E" w14:textId="77777777" w:rsidR="007A1C29" w:rsidRPr="003E1B61" w:rsidRDefault="007A1C29" w:rsidP="00CA4CBC">
            <w:pPr>
              <w:rPr>
                <w:rFonts w:ascii="Arial" w:hAnsi="Arial" w:cs="Arial"/>
                <w:color w:val="000000" w:themeColor="text1"/>
                <w:sz w:val="20"/>
                <w:szCs w:val="20"/>
              </w:rPr>
            </w:pPr>
            <w:r w:rsidRPr="003E1B61">
              <w:rPr>
                <w:rFonts w:ascii="Arial" w:hAnsi="Arial" w:cs="Arial"/>
                <w:color w:val="000000" w:themeColor="text1"/>
                <w:sz w:val="20"/>
                <w:szCs w:val="20"/>
              </w:rPr>
              <w:t>Reporte de avances</w:t>
            </w:r>
          </w:p>
        </w:tc>
        <w:tc>
          <w:tcPr>
            <w:tcW w:w="1224" w:type="dxa"/>
            <w:vAlign w:val="center"/>
          </w:tcPr>
          <w:p w14:paraId="2A27D10E"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D</w:t>
            </w:r>
          </w:p>
        </w:tc>
        <w:tc>
          <w:tcPr>
            <w:tcW w:w="1312" w:type="dxa"/>
            <w:vAlign w:val="center"/>
          </w:tcPr>
          <w:p w14:paraId="548BD117"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1</w:t>
            </w:r>
          </w:p>
        </w:tc>
      </w:tr>
      <w:tr w:rsidR="000416A5" w:rsidRPr="003E1B61" w14:paraId="1380D7D0" w14:textId="77777777" w:rsidTr="00781C9A">
        <w:trPr>
          <w:trHeight w:val="306"/>
          <w:jc w:val="center"/>
        </w:trPr>
        <w:tc>
          <w:tcPr>
            <w:tcW w:w="1151" w:type="dxa"/>
            <w:vAlign w:val="center"/>
          </w:tcPr>
          <w:p w14:paraId="6456709A"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G</w:t>
            </w:r>
          </w:p>
        </w:tc>
        <w:tc>
          <w:tcPr>
            <w:tcW w:w="4402" w:type="dxa"/>
            <w:vAlign w:val="center"/>
          </w:tcPr>
          <w:p w14:paraId="632ABB14" w14:textId="77777777" w:rsidR="007A1C29" w:rsidRPr="003E1B61" w:rsidRDefault="007A1C29" w:rsidP="00CA4CBC">
            <w:pPr>
              <w:rPr>
                <w:rFonts w:ascii="Arial" w:hAnsi="Arial" w:cs="Arial"/>
                <w:color w:val="000000" w:themeColor="text1"/>
                <w:sz w:val="20"/>
                <w:szCs w:val="20"/>
              </w:rPr>
            </w:pPr>
            <w:r w:rsidRPr="003E1B61">
              <w:rPr>
                <w:rFonts w:ascii="Arial" w:hAnsi="Arial" w:cs="Arial"/>
                <w:color w:val="000000" w:themeColor="text1"/>
                <w:sz w:val="20"/>
                <w:szCs w:val="20"/>
              </w:rPr>
              <w:t>Investigación de los temas a evaluar</w:t>
            </w:r>
          </w:p>
        </w:tc>
        <w:tc>
          <w:tcPr>
            <w:tcW w:w="1224" w:type="dxa"/>
            <w:vAlign w:val="center"/>
          </w:tcPr>
          <w:p w14:paraId="7957E71F"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A, D</w:t>
            </w:r>
          </w:p>
        </w:tc>
        <w:tc>
          <w:tcPr>
            <w:tcW w:w="1312" w:type="dxa"/>
            <w:vAlign w:val="center"/>
          </w:tcPr>
          <w:p w14:paraId="3C4A8FF1"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2</w:t>
            </w:r>
          </w:p>
        </w:tc>
      </w:tr>
      <w:tr w:rsidR="000416A5" w:rsidRPr="003E1B61" w14:paraId="28BD92CA" w14:textId="77777777" w:rsidTr="00781C9A">
        <w:trPr>
          <w:trHeight w:val="328"/>
          <w:jc w:val="center"/>
        </w:trPr>
        <w:tc>
          <w:tcPr>
            <w:tcW w:w="1151" w:type="dxa"/>
            <w:vAlign w:val="center"/>
          </w:tcPr>
          <w:p w14:paraId="50E3F012"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H</w:t>
            </w:r>
          </w:p>
        </w:tc>
        <w:tc>
          <w:tcPr>
            <w:tcW w:w="4402" w:type="dxa"/>
            <w:vAlign w:val="center"/>
          </w:tcPr>
          <w:p w14:paraId="537DD481" w14:textId="77777777" w:rsidR="007A1C29" w:rsidRPr="003E1B61" w:rsidRDefault="007A1C29" w:rsidP="00CA4CBC">
            <w:pPr>
              <w:rPr>
                <w:rFonts w:ascii="Arial" w:hAnsi="Arial" w:cs="Arial"/>
                <w:color w:val="000000" w:themeColor="text1"/>
                <w:sz w:val="20"/>
                <w:szCs w:val="20"/>
              </w:rPr>
            </w:pPr>
            <w:r w:rsidRPr="003E1B61">
              <w:rPr>
                <w:rFonts w:ascii="Arial" w:hAnsi="Arial" w:cs="Arial"/>
                <w:color w:val="000000" w:themeColor="text1"/>
                <w:sz w:val="20"/>
                <w:szCs w:val="20"/>
              </w:rPr>
              <w:t>Estructuración de la guía</w:t>
            </w:r>
          </w:p>
        </w:tc>
        <w:tc>
          <w:tcPr>
            <w:tcW w:w="1224" w:type="dxa"/>
            <w:vAlign w:val="center"/>
          </w:tcPr>
          <w:p w14:paraId="1D4E3D45" w14:textId="153C233A" w:rsidR="007A1C29" w:rsidRPr="003E1B61" w:rsidRDefault="003E1B61"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E, G</w:t>
            </w:r>
          </w:p>
        </w:tc>
        <w:tc>
          <w:tcPr>
            <w:tcW w:w="1312" w:type="dxa"/>
            <w:vAlign w:val="center"/>
          </w:tcPr>
          <w:p w14:paraId="5D9142D3"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2</w:t>
            </w:r>
          </w:p>
        </w:tc>
      </w:tr>
      <w:tr w:rsidR="000416A5" w:rsidRPr="003E1B61" w14:paraId="68A2207A" w14:textId="77777777" w:rsidTr="00781C9A">
        <w:trPr>
          <w:trHeight w:val="318"/>
          <w:jc w:val="center"/>
        </w:trPr>
        <w:tc>
          <w:tcPr>
            <w:tcW w:w="1151" w:type="dxa"/>
            <w:vAlign w:val="center"/>
          </w:tcPr>
          <w:p w14:paraId="0BB505B6"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I</w:t>
            </w:r>
          </w:p>
        </w:tc>
        <w:tc>
          <w:tcPr>
            <w:tcW w:w="4402" w:type="dxa"/>
            <w:vAlign w:val="center"/>
          </w:tcPr>
          <w:p w14:paraId="3AA8BEAE" w14:textId="77777777" w:rsidR="007A1C29" w:rsidRPr="003E1B61" w:rsidRDefault="007A1C29" w:rsidP="00CA4CBC">
            <w:pPr>
              <w:rPr>
                <w:rFonts w:ascii="Arial" w:hAnsi="Arial" w:cs="Arial"/>
                <w:color w:val="000000" w:themeColor="text1"/>
                <w:sz w:val="20"/>
                <w:szCs w:val="20"/>
              </w:rPr>
            </w:pPr>
            <w:r w:rsidRPr="003E1B61">
              <w:rPr>
                <w:rFonts w:ascii="Arial" w:hAnsi="Arial" w:cs="Arial"/>
                <w:color w:val="000000" w:themeColor="text1"/>
                <w:sz w:val="20"/>
                <w:szCs w:val="20"/>
              </w:rPr>
              <w:t>Localización de contenidos temáticos</w:t>
            </w:r>
          </w:p>
        </w:tc>
        <w:tc>
          <w:tcPr>
            <w:tcW w:w="1224" w:type="dxa"/>
            <w:vAlign w:val="center"/>
          </w:tcPr>
          <w:p w14:paraId="76A7EF73"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G, H</w:t>
            </w:r>
          </w:p>
        </w:tc>
        <w:tc>
          <w:tcPr>
            <w:tcW w:w="1312" w:type="dxa"/>
            <w:vAlign w:val="center"/>
          </w:tcPr>
          <w:p w14:paraId="239A119B"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6</w:t>
            </w:r>
          </w:p>
        </w:tc>
      </w:tr>
      <w:tr w:rsidR="000416A5" w:rsidRPr="003E1B61" w14:paraId="031439FB" w14:textId="77777777" w:rsidTr="00781C9A">
        <w:trPr>
          <w:trHeight w:val="287"/>
          <w:jc w:val="center"/>
        </w:trPr>
        <w:tc>
          <w:tcPr>
            <w:tcW w:w="1151" w:type="dxa"/>
            <w:vAlign w:val="center"/>
          </w:tcPr>
          <w:p w14:paraId="2EC4D8DD"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J</w:t>
            </w:r>
          </w:p>
        </w:tc>
        <w:tc>
          <w:tcPr>
            <w:tcW w:w="4402" w:type="dxa"/>
            <w:vAlign w:val="center"/>
          </w:tcPr>
          <w:p w14:paraId="50C06961" w14:textId="108BF020" w:rsidR="007A1C29" w:rsidRPr="003E1B61" w:rsidRDefault="007A1C29" w:rsidP="00CA4CBC">
            <w:pPr>
              <w:rPr>
                <w:rFonts w:ascii="Arial" w:hAnsi="Arial" w:cs="Arial"/>
                <w:color w:val="000000" w:themeColor="text1"/>
                <w:sz w:val="20"/>
                <w:szCs w:val="20"/>
              </w:rPr>
            </w:pPr>
            <w:r w:rsidRPr="003E1B61">
              <w:rPr>
                <w:rFonts w:ascii="Arial" w:hAnsi="Arial" w:cs="Arial"/>
                <w:color w:val="000000" w:themeColor="text1"/>
                <w:sz w:val="20"/>
                <w:szCs w:val="20"/>
              </w:rPr>
              <w:t xml:space="preserve">Verificar alineación entre </w:t>
            </w:r>
            <w:r w:rsidR="003E1B61" w:rsidRPr="003E1B61">
              <w:rPr>
                <w:rFonts w:ascii="Arial" w:hAnsi="Arial" w:cs="Arial"/>
                <w:color w:val="000000" w:themeColor="text1"/>
                <w:sz w:val="20"/>
                <w:szCs w:val="20"/>
              </w:rPr>
              <w:t>G, H</w:t>
            </w:r>
            <w:r w:rsidRPr="003E1B61">
              <w:rPr>
                <w:rFonts w:ascii="Arial" w:hAnsi="Arial" w:cs="Arial"/>
                <w:color w:val="000000" w:themeColor="text1"/>
                <w:sz w:val="20"/>
                <w:szCs w:val="20"/>
              </w:rPr>
              <w:t xml:space="preserve"> e I.</w:t>
            </w:r>
          </w:p>
        </w:tc>
        <w:tc>
          <w:tcPr>
            <w:tcW w:w="1224" w:type="dxa"/>
            <w:vAlign w:val="center"/>
          </w:tcPr>
          <w:p w14:paraId="009798F1"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I</w:t>
            </w:r>
          </w:p>
        </w:tc>
        <w:tc>
          <w:tcPr>
            <w:tcW w:w="1312" w:type="dxa"/>
            <w:vAlign w:val="center"/>
          </w:tcPr>
          <w:p w14:paraId="52D2FBD7"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2</w:t>
            </w:r>
          </w:p>
        </w:tc>
      </w:tr>
      <w:tr w:rsidR="000416A5" w:rsidRPr="003E1B61" w14:paraId="14B532A3" w14:textId="77777777" w:rsidTr="00781C9A">
        <w:trPr>
          <w:trHeight w:val="306"/>
          <w:jc w:val="center"/>
        </w:trPr>
        <w:tc>
          <w:tcPr>
            <w:tcW w:w="1151" w:type="dxa"/>
            <w:vAlign w:val="center"/>
          </w:tcPr>
          <w:p w14:paraId="3A010D14"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K</w:t>
            </w:r>
          </w:p>
        </w:tc>
        <w:tc>
          <w:tcPr>
            <w:tcW w:w="4402" w:type="dxa"/>
            <w:vAlign w:val="center"/>
          </w:tcPr>
          <w:p w14:paraId="555F8944" w14:textId="65A33DA5" w:rsidR="007A1C29" w:rsidRPr="003E1B61" w:rsidRDefault="007A1C29" w:rsidP="00CA4CBC">
            <w:pPr>
              <w:rPr>
                <w:rFonts w:ascii="Arial" w:hAnsi="Arial" w:cs="Arial"/>
                <w:color w:val="000000" w:themeColor="text1"/>
                <w:sz w:val="20"/>
                <w:szCs w:val="20"/>
              </w:rPr>
            </w:pPr>
            <w:r w:rsidRPr="003E1B61">
              <w:rPr>
                <w:rFonts w:ascii="Arial" w:hAnsi="Arial" w:cs="Arial"/>
                <w:color w:val="000000" w:themeColor="text1"/>
                <w:sz w:val="20"/>
                <w:szCs w:val="20"/>
              </w:rPr>
              <w:t>Elaborar documento final (</w:t>
            </w:r>
            <w:r w:rsidR="003E1B61" w:rsidRPr="003E1B61">
              <w:rPr>
                <w:rFonts w:ascii="Arial" w:hAnsi="Arial" w:cs="Arial"/>
                <w:color w:val="000000" w:themeColor="text1"/>
                <w:sz w:val="20"/>
                <w:szCs w:val="20"/>
              </w:rPr>
              <w:t>CD o</w:t>
            </w:r>
            <w:r w:rsidRPr="003E1B61">
              <w:rPr>
                <w:rFonts w:ascii="Arial" w:hAnsi="Arial" w:cs="Arial"/>
                <w:color w:val="000000" w:themeColor="text1"/>
                <w:sz w:val="20"/>
                <w:szCs w:val="20"/>
              </w:rPr>
              <w:t xml:space="preserve"> USB)</w:t>
            </w:r>
          </w:p>
        </w:tc>
        <w:tc>
          <w:tcPr>
            <w:tcW w:w="1224" w:type="dxa"/>
            <w:vAlign w:val="center"/>
          </w:tcPr>
          <w:p w14:paraId="4D21CDBE"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J</w:t>
            </w:r>
          </w:p>
        </w:tc>
        <w:tc>
          <w:tcPr>
            <w:tcW w:w="1312" w:type="dxa"/>
            <w:vAlign w:val="center"/>
          </w:tcPr>
          <w:p w14:paraId="24DEDC46"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2</w:t>
            </w:r>
          </w:p>
        </w:tc>
      </w:tr>
      <w:tr w:rsidR="000416A5" w:rsidRPr="003E1B61" w14:paraId="1BC9E2A8" w14:textId="77777777" w:rsidTr="00781C9A">
        <w:trPr>
          <w:trHeight w:val="287"/>
          <w:jc w:val="center"/>
        </w:trPr>
        <w:tc>
          <w:tcPr>
            <w:tcW w:w="1151" w:type="dxa"/>
            <w:vAlign w:val="center"/>
          </w:tcPr>
          <w:p w14:paraId="06645C74"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L</w:t>
            </w:r>
          </w:p>
        </w:tc>
        <w:tc>
          <w:tcPr>
            <w:tcW w:w="4402" w:type="dxa"/>
            <w:vAlign w:val="center"/>
          </w:tcPr>
          <w:p w14:paraId="533B7B52" w14:textId="074F99A5" w:rsidR="007A1C29" w:rsidRPr="003E1B61" w:rsidRDefault="007A1C29" w:rsidP="00CA4CBC">
            <w:pPr>
              <w:rPr>
                <w:rFonts w:ascii="Arial" w:hAnsi="Arial" w:cs="Arial"/>
                <w:color w:val="000000" w:themeColor="text1"/>
                <w:sz w:val="20"/>
                <w:szCs w:val="20"/>
              </w:rPr>
            </w:pPr>
            <w:r w:rsidRPr="003E1B61">
              <w:rPr>
                <w:rFonts w:ascii="Arial" w:hAnsi="Arial" w:cs="Arial"/>
                <w:color w:val="000000" w:themeColor="text1"/>
                <w:sz w:val="20"/>
                <w:szCs w:val="20"/>
              </w:rPr>
              <w:t>Entrega de la guía (</w:t>
            </w:r>
            <w:r w:rsidR="003E1B61" w:rsidRPr="003E1B61">
              <w:rPr>
                <w:rFonts w:ascii="Arial" w:hAnsi="Arial" w:cs="Arial"/>
                <w:color w:val="000000" w:themeColor="text1"/>
                <w:sz w:val="20"/>
                <w:szCs w:val="20"/>
              </w:rPr>
              <w:t xml:space="preserve">A los </w:t>
            </w:r>
            <w:r w:rsidR="00DE0771">
              <w:rPr>
                <w:rFonts w:ascii="Arial" w:hAnsi="Arial" w:cs="Arial"/>
                <w:color w:val="000000" w:themeColor="text1"/>
                <w:sz w:val="20"/>
                <w:szCs w:val="20"/>
              </w:rPr>
              <w:t>estudiantes</w:t>
            </w:r>
            <w:r w:rsidRPr="003E1B61">
              <w:rPr>
                <w:rFonts w:ascii="Arial" w:hAnsi="Arial" w:cs="Arial"/>
                <w:color w:val="000000" w:themeColor="text1"/>
                <w:sz w:val="20"/>
                <w:szCs w:val="20"/>
              </w:rPr>
              <w:t>)</w:t>
            </w:r>
          </w:p>
        </w:tc>
        <w:tc>
          <w:tcPr>
            <w:tcW w:w="1224" w:type="dxa"/>
            <w:vAlign w:val="center"/>
          </w:tcPr>
          <w:p w14:paraId="2BF6E6EF"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K</w:t>
            </w:r>
          </w:p>
        </w:tc>
        <w:tc>
          <w:tcPr>
            <w:tcW w:w="1312" w:type="dxa"/>
            <w:vAlign w:val="center"/>
          </w:tcPr>
          <w:p w14:paraId="3A06391D" w14:textId="77777777" w:rsidR="007A1C29" w:rsidRPr="003E1B61" w:rsidRDefault="007A1C29" w:rsidP="00CA4CBC">
            <w:pPr>
              <w:jc w:val="center"/>
              <w:rPr>
                <w:rFonts w:ascii="Arial" w:hAnsi="Arial" w:cs="Arial"/>
                <w:color w:val="000000" w:themeColor="text1"/>
                <w:sz w:val="20"/>
                <w:szCs w:val="20"/>
              </w:rPr>
            </w:pPr>
            <w:r w:rsidRPr="003E1B61">
              <w:rPr>
                <w:rFonts w:ascii="Arial" w:hAnsi="Arial" w:cs="Arial"/>
                <w:color w:val="000000" w:themeColor="text1"/>
                <w:sz w:val="20"/>
                <w:szCs w:val="20"/>
              </w:rPr>
              <w:t>1</w:t>
            </w:r>
          </w:p>
        </w:tc>
      </w:tr>
    </w:tbl>
    <w:bookmarkEnd w:id="1"/>
    <w:p w14:paraId="2B0907B2" w14:textId="7DF0BA4B" w:rsidR="007A1C29" w:rsidRPr="003E1B61" w:rsidRDefault="007A1C29" w:rsidP="00DF18B0">
      <w:pPr>
        <w:ind w:left="360"/>
        <w:jc w:val="center"/>
        <w:rPr>
          <w:rFonts w:ascii="Arial" w:hAnsi="Arial" w:cs="Arial"/>
          <w:color w:val="000000" w:themeColor="text1"/>
          <w:sz w:val="20"/>
          <w:szCs w:val="24"/>
        </w:rPr>
      </w:pPr>
      <w:r w:rsidRPr="003E1B61">
        <w:rPr>
          <w:rFonts w:ascii="Arial" w:hAnsi="Arial" w:cs="Arial"/>
          <w:color w:val="000000" w:themeColor="text1"/>
          <w:sz w:val="20"/>
          <w:szCs w:val="24"/>
        </w:rPr>
        <w:t>Fuente:  Elaboración propia.</w:t>
      </w:r>
    </w:p>
    <w:p w14:paraId="14790824" w14:textId="77777777" w:rsidR="007A1C29" w:rsidRPr="003E1B61" w:rsidRDefault="007A1C29" w:rsidP="00781C9A">
      <w:pPr>
        <w:ind w:left="360"/>
        <w:jc w:val="center"/>
        <w:rPr>
          <w:rFonts w:ascii="Arial" w:hAnsi="Arial" w:cs="Arial"/>
          <w:color w:val="000000" w:themeColor="text1"/>
          <w:sz w:val="20"/>
          <w:szCs w:val="20"/>
        </w:rPr>
      </w:pPr>
    </w:p>
    <w:p w14:paraId="58E85857" w14:textId="4939E13E" w:rsidR="00D52814" w:rsidRPr="00D90AB7" w:rsidRDefault="00D52814" w:rsidP="00D90AB7">
      <w:pPr>
        <w:tabs>
          <w:tab w:val="left" w:pos="360"/>
        </w:tabs>
        <w:spacing w:line="360" w:lineRule="auto"/>
        <w:ind w:left="360"/>
        <w:jc w:val="both"/>
        <w:rPr>
          <w:rFonts w:cs="Times New Roman"/>
          <w:color w:val="000000" w:themeColor="text1"/>
          <w:szCs w:val="24"/>
        </w:rPr>
      </w:pPr>
      <w:r w:rsidRPr="00D90AB7">
        <w:rPr>
          <w:rFonts w:cs="Times New Roman"/>
          <w:color w:val="000000" w:themeColor="text1"/>
          <w:szCs w:val="24"/>
        </w:rPr>
        <w:lastRenderedPageBreak/>
        <w:t>Esta Guía contiene los temas que son evaluados por el CENEVAL, siendo estos relacionados con los temas tratados a lo largo de la carrera mostrando su ubicación en las unidades de aprendizaje correspondientes al programa vigente para que puedan ser estudiados con más detalle al hacer uso de apuntes o trabajos relacionados con cada unidad de aprendizaje o asignatura.</w:t>
      </w:r>
    </w:p>
    <w:p w14:paraId="6491F8AA" w14:textId="1C867CA9" w:rsidR="00D52814" w:rsidRPr="00D90AB7" w:rsidRDefault="00D52814" w:rsidP="00D90AB7">
      <w:pPr>
        <w:pStyle w:val="Prrafodelista"/>
        <w:spacing w:line="360" w:lineRule="auto"/>
        <w:ind w:left="360"/>
        <w:jc w:val="both"/>
        <w:rPr>
          <w:rFonts w:cs="Times New Roman"/>
          <w:color w:val="000000" w:themeColor="text1"/>
          <w:szCs w:val="24"/>
        </w:rPr>
      </w:pPr>
      <w:r w:rsidRPr="00D90AB7">
        <w:rPr>
          <w:rFonts w:cs="Times New Roman"/>
          <w:color w:val="000000" w:themeColor="text1"/>
          <w:szCs w:val="24"/>
        </w:rPr>
        <w:t xml:space="preserve">Cada hoja del documento se encuentra dividida en dos apartados, por un </w:t>
      </w:r>
      <w:r w:rsidR="00A12BD7" w:rsidRPr="00D90AB7">
        <w:rPr>
          <w:rFonts w:cs="Times New Roman"/>
          <w:color w:val="000000" w:themeColor="text1"/>
          <w:szCs w:val="24"/>
        </w:rPr>
        <w:t>lado,</w:t>
      </w:r>
      <w:r w:rsidRPr="00D90AB7">
        <w:rPr>
          <w:rFonts w:cs="Times New Roman"/>
          <w:color w:val="000000" w:themeColor="text1"/>
          <w:szCs w:val="24"/>
        </w:rPr>
        <w:t xml:space="preserve"> el contenido del EGEL y por otro, el del programa educativo de Licenciado en Contaduría de la FCA de la UABC.</w:t>
      </w:r>
    </w:p>
    <w:p w14:paraId="1C2E6BC8" w14:textId="6F6AA835" w:rsidR="006B1B2F" w:rsidRDefault="00D52814" w:rsidP="00D90AB7">
      <w:pPr>
        <w:pStyle w:val="Prrafodelista"/>
        <w:spacing w:line="360" w:lineRule="auto"/>
        <w:ind w:left="360"/>
        <w:jc w:val="both"/>
        <w:rPr>
          <w:rFonts w:ascii="Arial" w:hAnsi="Arial" w:cs="Arial"/>
          <w:color w:val="000000" w:themeColor="text1"/>
          <w:szCs w:val="24"/>
        </w:rPr>
      </w:pPr>
      <w:r w:rsidRPr="00D90AB7">
        <w:rPr>
          <w:rFonts w:cs="Times New Roman"/>
          <w:color w:val="000000" w:themeColor="text1"/>
          <w:szCs w:val="24"/>
        </w:rPr>
        <w:t>El contenido del Examen EGEL</w:t>
      </w:r>
      <w:r w:rsidR="006B1B2F" w:rsidRPr="00D90AB7">
        <w:rPr>
          <w:rFonts w:cs="Times New Roman"/>
          <w:color w:val="000000" w:themeColor="text1"/>
          <w:szCs w:val="24"/>
        </w:rPr>
        <w:t xml:space="preserve"> (ver Tabla XI)</w:t>
      </w:r>
      <w:r w:rsidRPr="00D90AB7">
        <w:rPr>
          <w:rFonts w:cs="Times New Roman"/>
          <w:color w:val="000000" w:themeColor="text1"/>
          <w:szCs w:val="24"/>
        </w:rPr>
        <w:t xml:space="preserve"> hace referencia a los conocimientos y habilidades que examina el CENEVAL que considera son necesarios para poder iniciarse eficazmente en el ejercicio de la profesión de Licenciado en Contaduría, estos aspectos se dividen en cinco áreas fundamentales: Contabilidad, Administración de Costos, Admin</w:t>
      </w:r>
      <w:r w:rsidR="00874970" w:rsidRPr="00D90AB7">
        <w:rPr>
          <w:rFonts w:cs="Times New Roman"/>
          <w:color w:val="000000" w:themeColor="text1"/>
          <w:szCs w:val="24"/>
        </w:rPr>
        <w:t>istración Financiera, Fiscal y A</w:t>
      </w:r>
      <w:r w:rsidRPr="00D90AB7">
        <w:rPr>
          <w:rFonts w:cs="Times New Roman"/>
          <w:color w:val="000000" w:themeColor="text1"/>
          <w:szCs w:val="24"/>
        </w:rPr>
        <w:t>uditoria</w:t>
      </w:r>
      <w:r w:rsidR="00874970" w:rsidRPr="00D90AB7">
        <w:rPr>
          <w:rFonts w:cs="Times New Roman"/>
          <w:color w:val="000000" w:themeColor="text1"/>
          <w:szCs w:val="24"/>
        </w:rPr>
        <w:t xml:space="preserve">.  </w:t>
      </w:r>
      <w:r w:rsidRPr="00D90AB7">
        <w:rPr>
          <w:rFonts w:cs="Times New Roman"/>
          <w:color w:val="000000" w:themeColor="text1"/>
          <w:szCs w:val="24"/>
        </w:rPr>
        <w:t>El contenido del programa de la FCA muestra tanto el semestre y la unidad de aprendizaje relaciona con el tema que evalúa el EGEL</w:t>
      </w:r>
      <w:r w:rsidR="00874970" w:rsidRPr="003E1B61">
        <w:rPr>
          <w:rFonts w:ascii="Arial" w:hAnsi="Arial" w:cs="Arial"/>
          <w:color w:val="000000" w:themeColor="text1"/>
          <w:szCs w:val="24"/>
        </w:rPr>
        <w:t>.</w:t>
      </w:r>
      <w:r w:rsidR="00C75C46" w:rsidRPr="003E1B61">
        <w:rPr>
          <w:rFonts w:ascii="Arial" w:hAnsi="Arial" w:cs="Arial"/>
          <w:color w:val="000000" w:themeColor="text1"/>
          <w:szCs w:val="24"/>
        </w:rPr>
        <w:t xml:space="preserve">   </w:t>
      </w:r>
    </w:p>
    <w:p w14:paraId="69C3F87B" w14:textId="1E207102" w:rsidR="00DF18B0" w:rsidRDefault="00DF18B0" w:rsidP="00D90AB7">
      <w:pPr>
        <w:pStyle w:val="Prrafodelista"/>
        <w:spacing w:line="360" w:lineRule="auto"/>
        <w:ind w:left="360"/>
        <w:jc w:val="both"/>
        <w:rPr>
          <w:rFonts w:ascii="Arial" w:hAnsi="Arial" w:cs="Arial"/>
          <w:color w:val="000000" w:themeColor="text1"/>
          <w:szCs w:val="24"/>
        </w:rPr>
      </w:pPr>
    </w:p>
    <w:p w14:paraId="5D9C29E6" w14:textId="4B004408" w:rsidR="00DF18B0" w:rsidRDefault="00DF18B0" w:rsidP="00D90AB7">
      <w:pPr>
        <w:pStyle w:val="Prrafodelista"/>
        <w:spacing w:line="360" w:lineRule="auto"/>
        <w:ind w:left="360"/>
        <w:jc w:val="both"/>
        <w:rPr>
          <w:rFonts w:ascii="Arial" w:hAnsi="Arial" w:cs="Arial"/>
          <w:color w:val="000000" w:themeColor="text1"/>
          <w:szCs w:val="24"/>
        </w:rPr>
      </w:pPr>
    </w:p>
    <w:p w14:paraId="643EBAD3" w14:textId="55921B46" w:rsidR="00DF18B0" w:rsidRDefault="00DF18B0" w:rsidP="00D90AB7">
      <w:pPr>
        <w:pStyle w:val="Prrafodelista"/>
        <w:spacing w:line="360" w:lineRule="auto"/>
        <w:ind w:left="360"/>
        <w:jc w:val="both"/>
        <w:rPr>
          <w:rFonts w:ascii="Arial" w:hAnsi="Arial" w:cs="Arial"/>
          <w:color w:val="000000" w:themeColor="text1"/>
          <w:szCs w:val="24"/>
        </w:rPr>
      </w:pPr>
    </w:p>
    <w:p w14:paraId="612D3879" w14:textId="1EDC7750" w:rsidR="00DF18B0" w:rsidRDefault="00DF18B0" w:rsidP="00D90AB7">
      <w:pPr>
        <w:pStyle w:val="Prrafodelista"/>
        <w:spacing w:line="360" w:lineRule="auto"/>
        <w:ind w:left="360"/>
        <w:jc w:val="both"/>
        <w:rPr>
          <w:rFonts w:ascii="Arial" w:hAnsi="Arial" w:cs="Arial"/>
          <w:color w:val="000000" w:themeColor="text1"/>
          <w:szCs w:val="24"/>
        </w:rPr>
      </w:pPr>
    </w:p>
    <w:p w14:paraId="0ADA0D7C" w14:textId="6A440438" w:rsidR="00DF18B0" w:rsidRDefault="00DF18B0" w:rsidP="00D90AB7">
      <w:pPr>
        <w:pStyle w:val="Prrafodelista"/>
        <w:spacing w:line="360" w:lineRule="auto"/>
        <w:ind w:left="360"/>
        <w:jc w:val="both"/>
        <w:rPr>
          <w:rFonts w:ascii="Arial" w:hAnsi="Arial" w:cs="Arial"/>
          <w:color w:val="000000" w:themeColor="text1"/>
          <w:szCs w:val="24"/>
        </w:rPr>
      </w:pPr>
    </w:p>
    <w:p w14:paraId="4E62BEB2" w14:textId="3D3A9126" w:rsidR="00DF18B0" w:rsidRDefault="00DF18B0" w:rsidP="00D90AB7">
      <w:pPr>
        <w:pStyle w:val="Prrafodelista"/>
        <w:spacing w:line="360" w:lineRule="auto"/>
        <w:ind w:left="360"/>
        <w:jc w:val="both"/>
        <w:rPr>
          <w:rFonts w:ascii="Arial" w:hAnsi="Arial" w:cs="Arial"/>
          <w:color w:val="000000" w:themeColor="text1"/>
          <w:szCs w:val="24"/>
        </w:rPr>
      </w:pPr>
    </w:p>
    <w:p w14:paraId="0ADF3A85" w14:textId="30D4C062" w:rsidR="00DF18B0" w:rsidRDefault="00DF18B0" w:rsidP="00D90AB7">
      <w:pPr>
        <w:pStyle w:val="Prrafodelista"/>
        <w:spacing w:line="360" w:lineRule="auto"/>
        <w:ind w:left="360"/>
        <w:jc w:val="both"/>
        <w:rPr>
          <w:rFonts w:ascii="Arial" w:hAnsi="Arial" w:cs="Arial"/>
          <w:color w:val="000000" w:themeColor="text1"/>
          <w:szCs w:val="24"/>
        </w:rPr>
      </w:pPr>
    </w:p>
    <w:p w14:paraId="6CE52EB0" w14:textId="2F3D13E5" w:rsidR="00DF18B0" w:rsidRDefault="00DF18B0" w:rsidP="00D90AB7">
      <w:pPr>
        <w:pStyle w:val="Prrafodelista"/>
        <w:spacing w:line="360" w:lineRule="auto"/>
        <w:ind w:left="360"/>
        <w:jc w:val="both"/>
        <w:rPr>
          <w:rFonts w:ascii="Arial" w:hAnsi="Arial" w:cs="Arial"/>
          <w:color w:val="000000" w:themeColor="text1"/>
          <w:szCs w:val="24"/>
        </w:rPr>
      </w:pPr>
    </w:p>
    <w:p w14:paraId="5530F8B4" w14:textId="52C1FA4A" w:rsidR="00DF18B0" w:rsidRDefault="00DF18B0" w:rsidP="00D90AB7">
      <w:pPr>
        <w:pStyle w:val="Prrafodelista"/>
        <w:spacing w:line="360" w:lineRule="auto"/>
        <w:ind w:left="360"/>
        <w:jc w:val="both"/>
        <w:rPr>
          <w:rFonts w:ascii="Arial" w:hAnsi="Arial" w:cs="Arial"/>
          <w:color w:val="000000" w:themeColor="text1"/>
          <w:szCs w:val="24"/>
        </w:rPr>
      </w:pPr>
    </w:p>
    <w:p w14:paraId="76ABCE1C" w14:textId="380EF139" w:rsidR="00DF18B0" w:rsidRDefault="00DF18B0" w:rsidP="00D90AB7">
      <w:pPr>
        <w:pStyle w:val="Prrafodelista"/>
        <w:spacing w:line="360" w:lineRule="auto"/>
        <w:ind w:left="360"/>
        <w:jc w:val="both"/>
        <w:rPr>
          <w:rFonts w:ascii="Arial" w:hAnsi="Arial" w:cs="Arial"/>
          <w:color w:val="000000" w:themeColor="text1"/>
          <w:szCs w:val="24"/>
        </w:rPr>
      </w:pPr>
    </w:p>
    <w:p w14:paraId="3048E4A9" w14:textId="7778EFC6" w:rsidR="00DF18B0" w:rsidRDefault="00DF18B0" w:rsidP="00D90AB7">
      <w:pPr>
        <w:pStyle w:val="Prrafodelista"/>
        <w:spacing w:line="360" w:lineRule="auto"/>
        <w:ind w:left="360"/>
        <w:jc w:val="both"/>
        <w:rPr>
          <w:rFonts w:ascii="Arial" w:hAnsi="Arial" w:cs="Arial"/>
          <w:color w:val="000000" w:themeColor="text1"/>
          <w:szCs w:val="24"/>
        </w:rPr>
      </w:pPr>
    </w:p>
    <w:p w14:paraId="75936A99" w14:textId="336D7089" w:rsidR="00DF18B0" w:rsidRDefault="00DF18B0" w:rsidP="00D90AB7">
      <w:pPr>
        <w:pStyle w:val="Prrafodelista"/>
        <w:spacing w:line="360" w:lineRule="auto"/>
        <w:ind w:left="360"/>
        <w:jc w:val="both"/>
        <w:rPr>
          <w:rFonts w:ascii="Arial" w:hAnsi="Arial" w:cs="Arial"/>
          <w:color w:val="000000" w:themeColor="text1"/>
          <w:szCs w:val="24"/>
        </w:rPr>
      </w:pPr>
    </w:p>
    <w:p w14:paraId="0883027A" w14:textId="2502B978" w:rsidR="00DF18B0" w:rsidRDefault="00DF18B0" w:rsidP="00D90AB7">
      <w:pPr>
        <w:pStyle w:val="Prrafodelista"/>
        <w:spacing w:line="360" w:lineRule="auto"/>
        <w:ind w:left="360"/>
        <w:jc w:val="both"/>
        <w:rPr>
          <w:rFonts w:ascii="Arial" w:hAnsi="Arial" w:cs="Arial"/>
          <w:color w:val="000000" w:themeColor="text1"/>
          <w:szCs w:val="24"/>
        </w:rPr>
      </w:pPr>
    </w:p>
    <w:p w14:paraId="7491FE71" w14:textId="1FDB2AB1" w:rsidR="00DF18B0" w:rsidRDefault="00DF18B0" w:rsidP="00D90AB7">
      <w:pPr>
        <w:pStyle w:val="Prrafodelista"/>
        <w:spacing w:line="360" w:lineRule="auto"/>
        <w:ind w:left="360"/>
        <w:jc w:val="both"/>
        <w:rPr>
          <w:rFonts w:ascii="Arial" w:hAnsi="Arial" w:cs="Arial"/>
          <w:color w:val="000000" w:themeColor="text1"/>
          <w:szCs w:val="24"/>
        </w:rPr>
      </w:pPr>
    </w:p>
    <w:p w14:paraId="360182AC" w14:textId="72FEC710" w:rsidR="00DF18B0" w:rsidRDefault="00DF18B0" w:rsidP="00D90AB7">
      <w:pPr>
        <w:pStyle w:val="Prrafodelista"/>
        <w:spacing w:line="360" w:lineRule="auto"/>
        <w:ind w:left="360"/>
        <w:jc w:val="both"/>
        <w:rPr>
          <w:rFonts w:ascii="Arial" w:hAnsi="Arial" w:cs="Arial"/>
          <w:color w:val="000000" w:themeColor="text1"/>
          <w:szCs w:val="24"/>
        </w:rPr>
      </w:pPr>
    </w:p>
    <w:p w14:paraId="3327B510" w14:textId="1559F138" w:rsidR="00DF18B0" w:rsidRDefault="00DF18B0" w:rsidP="00D90AB7">
      <w:pPr>
        <w:pStyle w:val="Prrafodelista"/>
        <w:spacing w:line="360" w:lineRule="auto"/>
        <w:ind w:left="360"/>
        <w:jc w:val="both"/>
        <w:rPr>
          <w:rFonts w:ascii="Arial" w:hAnsi="Arial" w:cs="Arial"/>
          <w:color w:val="000000" w:themeColor="text1"/>
          <w:szCs w:val="24"/>
        </w:rPr>
      </w:pPr>
    </w:p>
    <w:p w14:paraId="3687B2FB" w14:textId="77777777" w:rsidR="00DF18B0" w:rsidRDefault="00DF18B0" w:rsidP="00D90AB7">
      <w:pPr>
        <w:pStyle w:val="Prrafodelista"/>
        <w:spacing w:line="360" w:lineRule="auto"/>
        <w:ind w:left="360"/>
        <w:jc w:val="both"/>
        <w:rPr>
          <w:rFonts w:ascii="Arial" w:hAnsi="Arial" w:cs="Arial"/>
          <w:color w:val="000000" w:themeColor="text1"/>
          <w:szCs w:val="24"/>
        </w:rPr>
      </w:pPr>
    </w:p>
    <w:p w14:paraId="47B8EA8D" w14:textId="77777777" w:rsidR="00D76DB9" w:rsidRDefault="006B1B2F" w:rsidP="006B1B2F">
      <w:pPr>
        <w:contextualSpacing/>
        <w:jc w:val="center"/>
        <w:rPr>
          <w:rFonts w:ascii="Arial" w:hAnsi="Arial" w:cs="Arial"/>
          <w:color w:val="000000" w:themeColor="text1"/>
          <w:sz w:val="22"/>
          <w:szCs w:val="24"/>
        </w:rPr>
      </w:pPr>
      <w:r w:rsidRPr="003E1B61">
        <w:rPr>
          <w:rFonts w:ascii="Arial" w:hAnsi="Arial" w:cs="Arial"/>
          <w:color w:val="000000" w:themeColor="text1"/>
          <w:sz w:val="22"/>
          <w:szCs w:val="24"/>
        </w:rPr>
        <w:lastRenderedPageBreak/>
        <w:t xml:space="preserve">     </w:t>
      </w:r>
    </w:p>
    <w:p w14:paraId="574DC344" w14:textId="1C0AF619" w:rsidR="006B1B2F" w:rsidRPr="003E1B61" w:rsidRDefault="006B1B2F" w:rsidP="006B1B2F">
      <w:pPr>
        <w:contextualSpacing/>
        <w:jc w:val="center"/>
        <w:rPr>
          <w:rFonts w:ascii="Arial" w:hAnsi="Arial" w:cs="Arial"/>
          <w:color w:val="000000" w:themeColor="text1"/>
          <w:sz w:val="22"/>
          <w:szCs w:val="24"/>
        </w:rPr>
      </w:pPr>
      <w:r w:rsidRPr="003E1B61">
        <w:rPr>
          <w:rFonts w:ascii="Arial" w:hAnsi="Arial" w:cs="Arial"/>
          <w:color w:val="000000" w:themeColor="text1"/>
          <w:sz w:val="20"/>
          <w:szCs w:val="24"/>
        </w:rPr>
        <w:t>Tabla XI. Temas a evaluar por CENEVAL por área, subárea y número de reactivos.</w:t>
      </w:r>
    </w:p>
    <w:tbl>
      <w:tblPr>
        <w:tblStyle w:val="Tablaconcuadrcula"/>
        <w:tblW w:w="8460" w:type="dxa"/>
        <w:tblInd w:w="625" w:type="dxa"/>
        <w:tblLayout w:type="fixed"/>
        <w:tblLook w:val="04A0" w:firstRow="1" w:lastRow="0" w:firstColumn="1" w:lastColumn="0" w:noHBand="0" w:noVBand="1"/>
      </w:tblPr>
      <w:tblGrid>
        <w:gridCol w:w="4936"/>
        <w:gridCol w:w="964"/>
        <w:gridCol w:w="1163"/>
        <w:gridCol w:w="698"/>
        <w:gridCol w:w="699"/>
      </w:tblGrid>
      <w:tr w:rsidR="000416A5" w:rsidRPr="003E1B61" w14:paraId="761104F6" w14:textId="77777777" w:rsidTr="00781C9A">
        <w:trPr>
          <w:trHeight w:val="627"/>
        </w:trPr>
        <w:tc>
          <w:tcPr>
            <w:tcW w:w="4936" w:type="dxa"/>
            <w:vMerge w:val="restart"/>
            <w:shd w:val="clear" w:color="auto" w:fill="0D0D0D" w:themeFill="text1" w:themeFillTint="F2"/>
            <w:vAlign w:val="center"/>
          </w:tcPr>
          <w:p w14:paraId="482A4B52" w14:textId="5A959CCA" w:rsidR="006B1B2F" w:rsidRPr="003E1B61" w:rsidRDefault="006B1B2F" w:rsidP="00CA4CBC">
            <w:pPr>
              <w:pStyle w:val="NormalWeb"/>
              <w:spacing w:before="0" w:beforeAutospacing="0" w:after="0" w:afterAutospacing="0"/>
              <w:jc w:val="center"/>
              <w:rPr>
                <w:rFonts w:ascii="Arial" w:hAnsi="Arial" w:cs="Arial"/>
                <w:color w:val="FFFFFF" w:themeColor="background1"/>
                <w:sz w:val="20"/>
                <w:szCs w:val="20"/>
              </w:rPr>
            </w:pPr>
            <w:r w:rsidRPr="003E1B61">
              <w:rPr>
                <w:rFonts w:ascii="Arial" w:hAnsi="Arial" w:cs="Arial"/>
                <w:color w:val="FFFFFF" w:themeColor="background1"/>
                <w:sz w:val="20"/>
                <w:szCs w:val="20"/>
              </w:rPr>
              <w:t xml:space="preserve">Área / Subárea </w:t>
            </w:r>
          </w:p>
        </w:tc>
        <w:tc>
          <w:tcPr>
            <w:tcW w:w="964" w:type="dxa"/>
            <w:vMerge w:val="restart"/>
            <w:shd w:val="clear" w:color="auto" w:fill="0D0D0D" w:themeFill="text1" w:themeFillTint="F2"/>
            <w:vAlign w:val="center"/>
          </w:tcPr>
          <w:p w14:paraId="1998585E" w14:textId="77777777" w:rsidR="006B1B2F" w:rsidRPr="003E1B61" w:rsidRDefault="006B1B2F" w:rsidP="00CA4CBC">
            <w:pPr>
              <w:pStyle w:val="NormalWeb"/>
              <w:spacing w:before="0" w:beforeAutospacing="0" w:after="0" w:afterAutospacing="0"/>
              <w:jc w:val="center"/>
              <w:rPr>
                <w:rFonts w:ascii="Arial" w:hAnsi="Arial" w:cs="Arial"/>
                <w:color w:val="FFFFFF" w:themeColor="background1"/>
                <w:sz w:val="20"/>
                <w:szCs w:val="20"/>
              </w:rPr>
            </w:pPr>
            <w:r w:rsidRPr="003E1B61">
              <w:rPr>
                <w:rFonts w:ascii="Arial" w:hAnsi="Arial" w:cs="Arial"/>
                <w:color w:val="FFFFFF" w:themeColor="background1"/>
                <w:sz w:val="20"/>
                <w:szCs w:val="20"/>
              </w:rPr>
              <w:t>% en el examen</w:t>
            </w:r>
          </w:p>
        </w:tc>
        <w:tc>
          <w:tcPr>
            <w:tcW w:w="1163" w:type="dxa"/>
            <w:vMerge w:val="restart"/>
            <w:shd w:val="clear" w:color="auto" w:fill="0D0D0D" w:themeFill="text1" w:themeFillTint="F2"/>
            <w:vAlign w:val="center"/>
          </w:tcPr>
          <w:p w14:paraId="0482BDE2" w14:textId="77777777" w:rsidR="006B1B2F" w:rsidRPr="003E1B61" w:rsidRDefault="006B1B2F" w:rsidP="00CA4CBC">
            <w:pPr>
              <w:pStyle w:val="NormalWeb"/>
              <w:spacing w:before="0" w:beforeAutospacing="0" w:after="0" w:afterAutospacing="0"/>
              <w:jc w:val="center"/>
              <w:rPr>
                <w:rFonts w:ascii="Arial" w:hAnsi="Arial" w:cs="Arial"/>
                <w:color w:val="FFFFFF" w:themeColor="background1"/>
                <w:sz w:val="20"/>
                <w:szCs w:val="20"/>
              </w:rPr>
            </w:pPr>
            <w:r w:rsidRPr="003E1B61">
              <w:rPr>
                <w:rFonts w:ascii="Arial" w:hAnsi="Arial" w:cs="Arial"/>
                <w:color w:val="FFFFFF" w:themeColor="background1"/>
                <w:sz w:val="20"/>
                <w:szCs w:val="20"/>
              </w:rPr>
              <w:t>Núm. de Reactivos</w:t>
            </w:r>
          </w:p>
        </w:tc>
        <w:tc>
          <w:tcPr>
            <w:tcW w:w="1397" w:type="dxa"/>
            <w:gridSpan w:val="2"/>
            <w:shd w:val="clear" w:color="auto" w:fill="0D0D0D" w:themeFill="text1" w:themeFillTint="F2"/>
          </w:tcPr>
          <w:p w14:paraId="26BB2F44" w14:textId="77777777" w:rsidR="006B1B2F" w:rsidRPr="003E1B61" w:rsidRDefault="006B1B2F" w:rsidP="00CA4CBC">
            <w:pPr>
              <w:pStyle w:val="NormalWeb"/>
              <w:spacing w:before="0" w:beforeAutospacing="0" w:after="0" w:afterAutospacing="0"/>
              <w:jc w:val="center"/>
              <w:rPr>
                <w:rFonts w:ascii="Arial" w:hAnsi="Arial" w:cs="Arial"/>
                <w:color w:val="FFFFFF" w:themeColor="background1"/>
                <w:sz w:val="20"/>
                <w:szCs w:val="20"/>
              </w:rPr>
            </w:pPr>
            <w:r w:rsidRPr="003E1B61">
              <w:rPr>
                <w:rFonts w:ascii="Arial" w:hAnsi="Arial" w:cs="Arial"/>
                <w:color w:val="FFFFFF" w:themeColor="background1"/>
                <w:sz w:val="20"/>
                <w:szCs w:val="20"/>
              </w:rPr>
              <w:t>Distribución de reactivos por sesión</w:t>
            </w:r>
          </w:p>
        </w:tc>
      </w:tr>
      <w:tr w:rsidR="000416A5" w:rsidRPr="003E1B61" w14:paraId="136256E6" w14:textId="77777777" w:rsidTr="00781C9A">
        <w:trPr>
          <w:trHeight w:val="129"/>
        </w:trPr>
        <w:tc>
          <w:tcPr>
            <w:tcW w:w="4936" w:type="dxa"/>
            <w:vMerge/>
            <w:shd w:val="clear" w:color="auto" w:fill="0D0D0D" w:themeFill="text1" w:themeFillTint="F2"/>
          </w:tcPr>
          <w:p w14:paraId="05F85997" w14:textId="77777777" w:rsidR="006B1B2F" w:rsidRPr="003E1B61" w:rsidRDefault="006B1B2F" w:rsidP="00CA4CBC">
            <w:pPr>
              <w:pStyle w:val="NormalWeb"/>
              <w:spacing w:before="0" w:beforeAutospacing="0" w:after="0" w:afterAutospacing="0"/>
              <w:rPr>
                <w:rFonts w:ascii="Arial" w:hAnsi="Arial" w:cs="Arial"/>
                <w:color w:val="FFFFFF" w:themeColor="background1"/>
                <w:sz w:val="20"/>
                <w:szCs w:val="20"/>
              </w:rPr>
            </w:pPr>
          </w:p>
        </w:tc>
        <w:tc>
          <w:tcPr>
            <w:tcW w:w="964" w:type="dxa"/>
            <w:vMerge/>
            <w:shd w:val="clear" w:color="auto" w:fill="0D0D0D" w:themeFill="text1" w:themeFillTint="F2"/>
          </w:tcPr>
          <w:p w14:paraId="2391B206" w14:textId="77777777" w:rsidR="006B1B2F" w:rsidRPr="003E1B61" w:rsidRDefault="006B1B2F" w:rsidP="00CA4CBC">
            <w:pPr>
              <w:pStyle w:val="NormalWeb"/>
              <w:spacing w:before="0" w:beforeAutospacing="0" w:after="0" w:afterAutospacing="0"/>
              <w:rPr>
                <w:rFonts w:ascii="Arial" w:hAnsi="Arial" w:cs="Arial"/>
                <w:color w:val="FFFFFF" w:themeColor="background1"/>
                <w:sz w:val="20"/>
                <w:szCs w:val="20"/>
              </w:rPr>
            </w:pPr>
          </w:p>
        </w:tc>
        <w:tc>
          <w:tcPr>
            <w:tcW w:w="1163" w:type="dxa"/>
            <w:vMerge/>
            <w:shd w:val="clear" w:color="auto" w:fill="0D0D0D" w:themeFill="text1" w:themeFillTint="F2"/>
          </w:tcPr>
          <w:p w14:paraId="2767648D" w14:textId="77777777" w:rsidR="006B1B2F" w:rsidRPr="003E1B61" w:rsidRDefault="006B1B2F" w:rsidP="00CA4CBC">
            <w:pPr>
              <w:pStyle w:val="NormalWeb"/>
              <w:spacing w:before="0" w:beforeAutospacing="0" w:after="0" w:afterAutospacing="0"/>
              <w:rPr>
                <w:rFonts w:ascii="Arial" w:hAnsi="Arial" w:cs="Arial"/>
                <w:color w:val="FFFFFF" w:themeColor="background1"/>
                <w:sz w:val="20"/>
                <w:szCs w:val="20"/>
              </w:rPr>
            </w:pPr>
          </w:p>
        </w:tc>
        <w:tc>
          <w:tcPr>
            <w:tcW w:w="698" w:type="dxa"/>
            <w:shd w:val="clear" w:color="auto" w:fill="0D0D0D" w:themeFill="text1" w:themeFillTint="F2"/>
          </w:tcPr>
          <w:p w14:paraId="44893CEE" w14:textId="77777777" w:rsidR="006B1B2F" w:rsidRPr="003E1B61" w:rsidRDefault="006B1B2F" w:rsidP="00CA4CBC">
            <w:pPr>
              <w:pStyle w:val="NormalWeb"/>
              <w:spacing w:before="0" w:beforeAutospacing="0" w:after="0" w:afterAutospacing="0"/>
              <w:jc w:val="center"/>
              <w:rPr>
                <w:rFonts w:ascii="Arial" w:hAnsi="Arial" w:cs="Arial"/>
                <w:color w:val="FFFFFF" w:themeColor="background1"/>
                <w:sz w:val="20"/>
                <w:szCs w:val="20"/>
              </w:rPr>
            </w:pPr>
            <w:r w:rsidRPr="003E1B61">
              <w:rPr>
                <w:rFonts w:ascii="Arial" w:hAnsi="Arial" w:cs="Arial"/>
                <w:color w:val="FFFFFF" w:themeColor="background1"/>
                <w:sz w:val="20"/>
                <w:szCs w:val="20"/>
              </w:rPr>
              <w:t>1a</w:t>
            </w:r>
          </w:p>
        </w:tc>
        <w:tc>
          <w:tcPr>
            <w:tcW w:w="699" w:type="dxa"/>
            <w:shd w:val="clear" w:color="auto" w:fill="0D0D0D" w:themeFill="text1" w:themeFillTint="F2"/>
          </w:tcPr>
          <w:p w14:paraId="5FF349C8" w14:textId="77777777" w:rsidR="006B1B2F" w:rsidRPr="003E1B61" w:rsidRDefault="006B1B2F" w:rsidP="00CA4CBC">
            <w:pPr>
              <w:pStyle w:val="NormalWeb"/>
              <w:spacing w:before="0" w:beforeAutospacing="0" w:after="0" w:afterAutospacing="0"/>
              <w:jc w:val="center"/>
              <w:rPr>
                <w:rFonts w:ascii="Arial" w:hAnsi="Arial" w:cs="Arial"/>
                <w:color w:val="FFFFFF" w:themeColor="background1"/>
                <w:sz w:val="20"/>
                <w:szCs w:val="20"/>
              </w:rPr>
            </w:pPr>
            <w:r w:rsidRPr="003E1B61">
              <w:rPr>
                <w:rFonts w:ascii="Arial" w:hAnsi="Arial" w:cs="Arial"/>
                <w:color w:val="FFFFFF" w:themeColor="background1"/>
                <w:sz w:val="20"/>
                <w:szCs w:val="20"/>
              </w:rPr>
              <w:t>2a</w:t>
            </w:r>
          </w:p>
        </w:tc>
      </w:tr>
      <w:tr w:rsidR="000416A5" w:rsidRPr="003E1B61" w14:paraId="47D9D96A" w14:textId="77777777" w:rsidTr="00781C9A">
        <w:trPr>
          <w:trHeight w:val="205"/>
        </w:trPr>
        <w:tc>
          <w:tcPr>
            <w:tcW w:w="4936" w:type="dxa"/>
            <w:shd w:val="clear" w:color="auto" w:fill="BFBFBF" w:themeFill="background1" w:themeFillShade="BF"/>
          </w:tcPr>
          <w:p w14:paraId="3EAC75D8" w14:textId="77777777" w:rsidR="006B1B2F" w:rsidRPr="003E1B61" w:rsidRDefault="006B1B2F" w:rsidP="00CA4CBC">
            <w:pPr>
              <w:pStyle w:val="NormalWeb"/>
              <w:numPr>
                <w:ilvl w:val="0"/>
                <w:numId w:val="2"/>
              </w:numPr>
              <w:spacing w:before="0" w:beforeAutospacing="0" w:after="0" w:afterAutospacing="0"/>
              <w:ind w:left="283" w:hanging="283"/>
              <w:rPr>
                <w:rFonts w:ascii="Arial" w:hAnsi="Arial" w:cs="Arial"/>
                <w:color w:val="000000" w:themeColor="text1"/>
                <w:sz w:val="20"/>
                <w:szCs w:val="20"/>
              </w:rPr>
            </w:pPr>
            <w:r w:rsidRPr="003E1B61">
              <w:rPr>
                <w:rFonts w:ascii="Arial" w:hAnsi="Arial" w:cs="Arial"/>
                <w:color w:val="000000" w:themeColor="text1"/>
                <w:sz w:val="20"/>
                <w:szCs w:val="20"/>
              </w:rPr>
              <w:t xml:space="preserve">Contabilidad </w:t>
            </w:r>
          </w:p>
        </w:tc>
        <w:tc>
          <w:tcPr>
            <w:tcW w:w="964" w:type="dxa"/>
            <w:shd w:val="clear" w:color="auto" w:fill="BFBFBF" w:themeFill="background1" w:themeFillShade="BF"/>
            <w:vAlign w:val="center"/>
          </w:tcPr>
          <w:p w14:paraId="7931B376"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22.5</w:t>
            </w:r>
          </w:p>
        </w:tc>
        <w:tc>
          <w:tcPr>
            <w:tcW w:w="1163" w:type="dxa"/>
            <w:shd w:val="clear" w:color="auto" w:fill="BFBFBF" w:themeFill="background1" w:themeFillShade="BF"/>
            <w:vAlign w:val="center"/>
          </w:tcPr>
          <w:p w14:paraId="02BEA776"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45</w:t>
            </w:r>
          </w:p>
        </w:tc>
        <w:tc>
          <w:tcPr>
            <w:tcW w:w="698" w:type="dxa"/>
            <w:shd w:val="clear" w:color="auto" w:fill="BFBFBF" w:themeFill="background1" w:themeFillShade="BF"/>
            <w:vAlign w:val="center"/>
          </w:tcPr>
          <w:p w14:paraId="672B1B6D"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45</w:t>
            </w:r>
          </w:p>
        </w:tc>
        <w:tc>
          <w:tcPr>
            <w:tcW w:w="699" w:type="dxa"/>
            <w:shd w:val="clear" w:color="auto" w:fill="BFBFBF" w:themeFill="background1" w:themeFillShade="BF"/>
            <w:vAlign w:val="center"/>
          </w:tcPr>
          <w:p w14:paraId="7BC82254"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p>
        </w:tc>
      </w:tr>
      <w:tr w:rsidR="000416A5" w:rsidRPr="003E1B61" w14:paraId="6D139A2D" w14:textId="77777777" w:rsidTr="00781C9A">
        <w:trPr>
          <w:trHeight w:val="214"/>
        </w:trPr>
        <w:tc>
          <w:tcPr>
            <w:tcW w:w="4936" w:type="dxa"/>
          </w:tcPr>
          <w:p w14:paraId="0B769CBD" w14:textId="77777777" w:rsidR="006B1B2F" w:rsidRPr="003E1B61" w:rsidRDefault="006B1B2F" w:rsidP="00CA4CBC">
            <w:pPr>
              <w:pStyle w:val="NormalWeb"/>
              <w:numPr>
                <w:ilvl w:val="0"/>
                <w:numId w:val="3"/>
              </w:numPr>
              <w:spacing w:before="0" w:beforeAutospacing="0" w:after="0" w:afterAutospacing="0"/>
              <w:ind w:left="425" w:hanging="295"/>
              <w:rPr>
                <w:rFonts w:ascii="Arial" w:hAnsi="Arial" w:cs="Arial"/>
                <w:color w:val="000000" w:themeColor="text1"/>
                <w:sz w:val="20"/>
                <w:szCs w:val="20"/>
              </w:rPr>
            </w:pPr>
            <w:r w:rsidRPr="003E1B61">
              <w:rPr>
                <w:rFonts w:ascii="Arial" w:hAnsi="Arial" w:cs="Arial"/>
                <w:color w:val="000000" w:themeColor="text1"/>
                <w:sz w:val="20"/>
                <w:szCs w:val="20"/>
              </w:rPr>
              <w:t>Determinación de la estructura contable</w:t>
            </w:r>
          </w:p>
        </w:tc>
        <w:tc>
          <w:tcPr>
            <w:tcW w:w="964" w:type="dxa"/>
            <w:vAlign w:val="center"/>
          </w:tcPr>
          <w:p w14:paraId="6067C158"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5</w:t>
            </w:r>
          </w:p>
        </w:tc>
        <w:tc>
          <w:tcPr>
            <w:tcW w:w="1163" w:type="dxa"/>
            <w:vAlign w:val="center"/>
          </w:tcPr>
          <w:p w14:paraId="07714023"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10</w:t>
            </w:r>
          </w:p>
        </w:tc>
        <w:tc>
          <w:tcPr>
            <w:tcW w:w="698" w:type="dxa"/>
            <w:vAlign w:val="center"/>
          </w:tcPr>
          <w:p w14:paraId="1EB63929"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10</w:t>
            </w:r>
          </w:p>
        </w:tc>
        <w:tc>
          <w:tcPr>
            <w:tcW w:w="699" w:type="dxa"/>
            <w:vAlign w:val="center"/>
          </w:tcPr>
          <w:p w14:paraId="4FBBA772"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p>
        </w:tc>
      </w:tr>
      <w:tr w:rsidR="000416A5" w:rsidRPr="003E1B61" w14:paraId="3B65DFC1" w14:textId="77777777" w:rsidTr="00781C9A">
        <w:trPr>
          <w:trHeight w:val="205"/>
        </w:trPr>
        <w:tc>
          <w:tcPr>
            <w:tcW w:w="4936" w:type="dxa"/>
          </w:tcPr>
          <w:p w14:paraId="240EA16B" w14:textId="77777777" w:rsidR="006B1B2F" w:rsidRPr="003E1B61" w:rsidRDefault="006B1B2F" w:rsidP="00CA4CBC">
            <w:pPr>
              <w:pStyle w:val="NormalWeb"/>
              <w:numPr>
                <w:ilvl w:val="0"/>
                <w:numId w:val="3"/>
              </w:numPr>
              <w:spacing w:before="0" w:beforeAutospacing="0" w:after="0" w:afterAutospacing="0"/>
              <w:ind w:left="425" w:hanging="295"/>
              <w:rPr>
                <w:rFonts w:ascii="Arial" w:hAnsi="Arial" w:cs="Arial"/>
                <w:color w:val="000000" w:themeColor="text1"/>
                <w:sz w:val="20"/>
                <w:szCs w:val="20"/>
              </w:rPr>
            </w:pPr>
            <w:r w:rsidRPr="003E1B61">
              <w:rPr>
                <w:rFonts w:ascii="Arial" w:hAnsi="Arial" w:cs="Arial"/>
                <w:color w:val="000000" w:themeColor="text1"/>
                <w:sz w:val="20"/>
                <w:szCs w:val="20"/>
              </w:rPr>
              <w:t>Valuación y presentación de información financiera</w:t>
            </w:r>
          </w:p>
        </w:tc>
        <w:tc>
          <w:tcPr>
            <w:tcW w:w="964" w:type="dxa"/>
            <w:vAlign w:val="center"/>
          </w:tcPr>
          <w:p w14:paraId="60533D17"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9</w:t>
            </w:r>
          </w:p>
        </w:tc>
        <w:tc>
          <w:tcPr>
            <w:tcW w:w="1163" w:type="dxa"/>
            <w:vAlign w:val="center"/>
          </w:tcPr>
          <w:p w14:paraId="745B9689"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18</w:t>
            </w:r>
          </w:p>
        </w:tc>
        <w:tc>
          <w:tcPr>
            <w:tcW w:w="698" w:type="dxa"/>
            <w:vAlign w:val="center"/>
          </w:tcPr>
          <w:p w14:paraId="78AAF748"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18</w:t>
            </w:r>
          </w:p>
        </w:tc>
        <w:tc>
          <w:tcPr>
            <w:tcW w:w="699" w:type="dxa"/>
            <w:vAlign w:val="center"/>
          </w:tcPr>
          <w:p w14:paraId="51DD8C8D"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p>
        </w:tc>
      </w:tr>
      <w:tr w:rsidR="000416A5" w:rsidRPr="003E1B61" w14:paraId="78391AB9" w14:textId="77777777" w:rsidTr="00781C9A">
        <w:trPr>
          <w:trHeight w:val="205"/>
        </w:trPr>
        <w:tc>
          <w:tcPr>
            <w:tcW w:w="4936" w:type="dxa"/>
          </w:tcPr>
          <w:p w14:paraId="4E45C37B" w14:textId="77777777" w:rsidR="006B1B2F" w:rsidRPr="003E1B61" w:rsidRDefault="006B1B2F" w:rsidP="00CA4CBC">
            <w:pPr>
              <w:pStyle w:val="NormalWeb"/>
              <w:spacing w:before="0" w:beforeAutospacing="0" w:after="0" w:afterAutospacing="0"/>
              <w:ind w:left="142"/>
              <w:rPr>
                <w:rFonts w:ascii="Arial" w:hAnsi="Arial" w:cs="Arial"/>
                <w:color w:val="000000" w:themeColor="text1"/>
                <w:sz w:val="20"/>
                <w:szCs w:val="20"/>
              </w:rPr>
            </w:pPr>
            <w:r w:rsidRPr="003E1B61">
              <w:rPr>
                <w:rFonts w:ascii="Arial" w:hAnsi="Arial" w:cs="Arial"/>
                <w:color w:val="000000" w:themeColor="text1"/>
                <w:sz w:val="20"/>
                <w:szCs w:val="20"/>
              </w:rPr>
              <w:t xml:space="preserve">3.   Integración de estados financieros básicos </w:t>
            </w:r>
          </w:p>
        </w:tc>
        <w:tc>
          <w:tcPr>
            <w:tcW w:w="964" w:type="dxa"/>
            <w:vAlign w:val="center"/>
          </w:tcPr>
          <w:p w14:paraId="656933C0"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8.5</w:t>
            </w:r>
          </w:p>
        </w:tc>
        <w:tc>
          <w:tcPr>
            <w:tcW w:w="1163" w:type="dxa"/>
            <w:vAlign w:val="center"/>
          </w:tcPr>
          <w:p w14:paraId="0FF34670"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17</w:t>
            </w:r>
          </w:p>
        </w:tc>
        <w:tc>
          <w:tcPr>
            <w:tcW w:w="698" w:type="dxa"/>
            <w:vAlign w:val="center"/>
          </w:tcPr>
          <w:p w14:paraId="02E1E991"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17</w:t>
            </w:r>
          </w:p>
        </w:tc>
        <w:tc>
          <w:tcPr>
            <w:tcW w:w="699" w:type="dxa"/>
            <w:vAlign w:val="center"/>
          </w:tcPr>
          <w:p w14:paraId="2FCA1FF7"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p>
        </w:tc>
      </w:tr>
      <w:tr w:rsidR="000416A5" w:rsidRPr="003E1B61" w14:paraId="4D3531E2" w14:textId="77777777" w:rsidTr="00781C9A">
        <w:trPr>
          <w:trHeight w:val="260"/>
        </w:trPr>
        <w:tc>
          <w:tcPr>
            <w:tcW w:w="4936" w:type="dxa"/>
            <w:shd w:val="clear" w:color="auto" w:fill="BFBFBF" w:themeFill="background1" w:themeFillShade="BF"/>
          </w:tcPr>
          <w:p w14:paraId="41C333CD" w14:textId="77777777" w:rsidR="006B1B2F" w:rsidRPr="003E1B61" w:rsidRDefault="006B1B2F" w:rsidP="00CA4CBC">
            <w:pPr>
              <w:pStyle w:val="NormalWeb"/>
              <w:numPr>
                <w:ilvl w:val="0"/>
                <w:numId w:val="2"/>
              </w:numPr>
              <w:spacing w:before="0" w:beforeAutospacing="0" w:after="0" w:afterAutospacing="0"/>
              <w:ind w:left="283" w:hanging="283"/>
              <w:rPr>
                <w:rFonts w:ascii="Arial" w:hAnsi="Arial" w:cs="Arial"/>
                <w:color w:val="000000" w:themeColor="text1"/>
                <w:sz w:val="20"/>
                <w:szCs w:val="20"/>
              </w:rPr>
            </w:pPr>
            <w:r w:rsidRPr="003E1B61">
              <w:rPr>
                <w:rFonts w:ascii="Arial" w:hAnsi="Arial" w:cs="Arial"/>
                <w:color w:val="000000" w:themeColor="text1"/>
                <w:sz w:val="20"/>
                <w:szCs w:val="20"/>
              </w:rPr>
              <w:t>Administración de costos</w:t>
            </w:r>
          </w:p>
        </w:tc>
        <w:tc>
          <w:tcPr>
            <w:tcW w:w="964" w:type="dxa"/>
            <w:shd w:val="clear" w:color="auto" w:fill="BFBFBF" w:themeFill="background1" w:themeFillShade="BF"/>
            <w:vAlign w:val="center"/>
          </w:tcPr>
          <w:p w14:paraId="78A71E67"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21.5</w:t>
            </w:r>
          </w:p>
        </w:tc>
        <w:tc>
          <w:tcPr>
            <w:tcW w:w="1163" w:type="dxa"/>
            <w:shd w:val="clear" w:color="auto" w:fill="BFBFBF" w:themeFill="background1" w:themeFillShade="BF"/>
            <w:vAlign w:val="center"/>
          </w:tcPr>
          <w:p w14:paraId="3E465AF1"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43</w:t>
            </w:r>
          </w:p>
        </w:tc>
        <w:tc>
          <w:tcPr>
            <w:tcW w:w="698" w:type="dxa"/>
            <w:shd w:val="clear" w:color="auto" w:fill="BFBFBF" w:themeFill="background1" w:themeFillShade="BF"/>
            <w:vAlign w:val="center"/>
          </w:tcPr>
          <w:p w14:paraId="2C1B9D67"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22</w:t>
            </w:r>
          </w:p>
        </w:tc>
        <w:tc>
          <w:tcPr>
            <w:tcW w:w="699" w:type="dxa"/>
            <w:shd w:val="clear" w:color="auto" w:fill="BFBFBF" w:themeFill="background1" w:themeFillShade="BF"/>
            <w:vAlign w:val="center"/>
          </w:tcPr>
          <w:p w14:paraId="3A7247B1"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21</w:t>
            </w:r>
          </w:p>
        </w:tc>
      </w:tr>
      <w:tr w:rsidR="000416A5" w:rsidRPr="003E1B61" w14:paraId="48110CAA" w14:textId="77777777" w:rsidTr="00781C9A">
        <w:trPr>
          <w:trHeight w:val="205"/>
        </w:trPr>
        <w:tc>
          <w:tcPr>
            <w:tcW w:w="4936" w:type="dxa"/>
          </w:tcPr>
          <w:p w14:paraId="0CC78A1D" w14:textId="77777777" w:rsidR="006B1B2F" w:rsidRPr="003E1B61" w:rsidRDefault="006B1B2F" w:rsidP="00CA4CBC">
            <w:pPr>
              <w:pStyle w:val="NormalWeb"/>
              <w:numPr>
                <w:ilvl w:val="0"/>
                <w:numId w:val="4"/>
              </w:numPr>
              <w:spacing w:before="0" w:beforeAutospacing="0" w:after="0" w:afterAutospacing="0"/>
              <w:ind w:left="425" w:hanging="283"/>
              <w:rPr>
                <w:rFonts w:ascii="Arial" w:hAnsi="Arial" w:cs="Arial"/>
                <w:color w:val="000000" w:themeColor="text1"/>
                <w:sz w:val="20"/>
                <w:szCs w:val="20"/>
              </w:rPr>
            </w:pPr>
            <w:r w:rsidRPr="003E1B61">
              <w:rPr>
                <w:rFonts w:ascii="Arial" w:hAnsi="Arial" w:cs="Arial"/>
                <w:color w:val="000000" w:themeColor="text1"/>
                <w:sz w:val="20"/>
                <w:szCs w:val="20"/>
              </w:rPr>
              <w:t>Calculo de costos unitarios</w:t>
            </w:r>
          </w:p>
        </w:tc>
        <w:tc>
          <w:tcPr>
            <w:tcW w:w="964" w:type="dxa"/>
            <w:vAlign w:val="center"/>
          </w:tcPr>
          <w:p w14:paraId="5E0A3A4C"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11</w:t>
            </w:r>
          </w:p>
        </w:tc>
        <w:tc>
          <w:tcPr>
            <w:tcW w:w="1163" w:type="dxa"/>
            <w:vAlign w:val="center"/>
          </w:tcPr>
          <w:p w14:paraId="496B658D"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22</w:t>
            </w:r>
          </w:p>
        </w:tc>
        <w:tc>
          <w:tcPr>
            <w:tcW w:w="698" w:type="dxa"/>
            <w:vAlign w:val="center"/>
          </w:tcPr>
          <w:p w14:paraId="3823BA4D"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22</w:t>
            </w:r>
          </w:p>
        </w:tc>
        <w:tc>
          <w:tcPr>
            <w:tcW w:w="699" w:type="dxa"/>
            <w:vAlign w:val="center"/>
          </w:tcPr>
          <w:p w14:paraId="4DAEDAE9"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p>
        </w:tc>
      </w:tr>
      <w:tr w:rsidR="000416A5" w:rsidRPr="003E1B61" w14:paraId="2C2A0813" w14:textId="77777777" w:rsidTr="00781C9A">
        <w:trPr>
          <w:trHeight w:val="205"/>
        </w:trPr>
        <w:tc>
          <w:tcPr>
            <w:tcW w:w="4936" w:type="dxa"/>
          </w:tcPr>
          <w:p w14:paraId="511F9E70" w14:textId="77777777" w:rsidR="006B1B2F" w:rsidRPr="003E1B61" w:rsidRDefault="006B1B2F" w:rsidP="00CA4CBC">
            <w:pPr>
              <w:pStyle w:val="NormalWeb"/>
              <w:numPr>
                <w:ilvl w:val="0"/>
                <w:numId w:val="4"/>
              </w:numPr>
              <w:spacing w:before="0" w:beforeAutospacing="0" w:after="0" w:afterAutospacing="0"/>
              <w:ind w:left="425" w:hanging="283"/>
              <w:rPr>
                <w:rFonts w:ascii="Arial" w:hAnsi="Arial" w:cs="Arial"/>
                <w:color w:val="000000" w:themeColor="text1"/>
                <w:sz w:val="20"/>
                <w:szCs w:val="20"/>
              </w:rPr>
            </w:pPr>
            <w:r w:rsidRPr="003E1B61">
              <w:rPr>
                <w:rFonts w:ascii="Arial" w:hAnsi="Arial" w:cs="Arial"/>
                <w:color w:val="000000" w:themeColor="text1"/>
                <w:sz w:val="20"/>
                <w:szCs w:val="20"/>
              </w:rPr>
              <w:t xml:space="preserve">Análisis de costos </w:t>
            </w:r>
          </w:p>
        </w:tc>
        <w:tc>
          <w:tcPr>
            <w:tcW w:w="964" w:type="dxa"/>
            <w:vAlign w:val="center"/>
          </w:tcPr>
          <w:p w14:paraId="450E0FDF"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4.5</w:t>
            </w:r>
          </w:p>
        </w:tc>
        <w:tc>
          <w:tcPr>
            <w:tcW w:w="1163" w:type="dxa"/>
            <w:vAlign w:val="center"/>
          </w:tcPr>
          <w:p w14:paraId="4783A80A"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9</w:t>
            </w:r>
          </w:p>
        </w:tc>
        <w:tc>
          <w:tcPr>
            <w:tcW w:w="698" w:type="dxa"/>
            <w:vAlign w:val="center"/>
          </w:tcPr>
          <w:p w14:paraId="20D27328"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699" w:type="dxa"/>
            <w:vAlign w:val="center"/>
          </w:tcPr>
          <w:p w14:paraId="4498921C"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9</w:t>
            </w:r>
          </w:p>
        </w:tc>
      </w:tr>
      <w:tr w:rsidR="000416A5" w:rsidRPr="003E1B61" w14:paraId="70DCB575" w14:textId="77777777" w:rsidTr="00781C9A">
        <w:trPr>
          <w:trHeight w:val="224"/>
        </w:trPr>
        <w:tc>
          <w:tcPr>
            <w:tcW w:w="4936" w:type="dxa"/>
          </w:tcPr>
          <w:p w14:paraId="63849AD0" w14:textId="77777777" w:rsidR="006B1B2F" w:rsidRPr="003E1B61" w:rsidRDefault="006B1B2F" w:rsidP="00CA4CBC">
            <w:pPr>
              <w:pStyle w:val="NormalWeb"/>
              <w:numPr>
                <w:ilvl w:val="0"/>
                <w:numId w:val="4"/>
              </w:numPr>
              <w:spacing w:before="0" w:beforeAutospacing="0" w:after="0" w:afterAutospacing="0"/>
              <w:ind w:left="425" w:hanging="283"/>
              <w:rPr>
                <w:rFonts w:ascii="Arial" w:hAnsi="Arial" w:cs="Arial"/>
                <w:color w:val="000000" w:themeColor="text1"/>
                <w:sz w:val="20"/>
                <w:szCs w:val="20"/>
              </w:rPr>
            </w:pPr>
            <w:r w:rsidRPr="003E1B61">
              <w:rPr>
                <w:rFonts w:ascii="Arial" w:hAnsi="Arial" w:cs="Arial"/>
                <w:color w:val="000000" w:themeColor="text1"/>
                <w:sz w:val="20"/>
                <w:szCs w:val="20"/>
              </w:rPr>
              <w:t xml:space="preserve">Identificación de actividades que agregan valor a la empresa </w:t>
            </w:r>
          </w:p>
        </w:tc>
        <w:tc>
          <w:tcPr>
            <w:tcW w:w="964" w:type="dxa"/>
            <w:vAlign w:val="center"/>
          </w:tcPr>
          <w:p w14:paraId="71341C90"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3</w:t>
            </w:r>
          </w:p>
        </w:tc>
        <w:tc>
          <w:tcPr>
            <w:tcW w:w="1163" w:type="dxa"/>
            <w:vAlign w:val="center"/>
          </w:tcPr>
          <w:p w14:paraId="7738BBF1"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c>
          <w:tcPr>
            <w:tcW w:w="698" w:type="dxa"/>
            <w:vAlign w:val="center"/>
          </w:tcPr>
          <w:p w14:paraId="568F01AA"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699" w:type="dxa"/>
            <w:vAlign w:val="center"/>
          </w:tcPr>
          <w:p w14:paraId="473FAD00"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r>
      <w:tr w:rsidR="000416A5" w:rsidRPr="003E1B61" w14:paraId="1AD94C05" w14:textId="77777777" w:rsidTr="00781C9A">
        <w:trPr>
          <w:trHeight w:val="205"/>
        </w:trPr>
        <w:tc>
          <w:tcPr>
            <w:tcW w:w="4936" w:type="dxa"/>
          </w:tcPr>
          <w:p w14:paraId="5E2A4F40" w14:textId="77777777" w:rsidR="006B1B2F" w:rsidRPr="003E1B61" w:rsidRDefault="006B1B2F" w:rsidP="00CA4CBC">
            <w:pPr>
              <w:pStyle w:val="NormalWeb"/>
              <w:numPr>
                <w:ilvl w:val="0"/>
                <w:numId w:val="4"/>
              </w:numPr>
              <w:spacing w:before="0" w:beforeAutospacing="0" w:after="0" w:afterAutospacing="0"/>
              <w:ind w:left="425" w:hanging="283"/>
              <w:rPr>
                <w:rFonts w:ascii="Arial" w:hAnsi="Arial" w:cs="Arial"/>
                <w:color w:val="000000" w:themeColor="text1"/>
                <w:sz w:val="20"/>
                <w:szCs w:val="20"/>
              </w:rPr>
            </w:pPr>
            <w:r w:rsidRPr="003E1B61">
              <w:rPr>
                <w:rFonts w:ascii="Arial" w:hAnsi="Arial" w:cs="Arial"/>
                <w:color w:val="000000" w:themeColor="text1"/>
                <w:sz w:val="20"/>
                <w:szCs w:val="20"/>
              </w:rPr>
              <w:t xml:space="preserve">Diseño del sistema de costeo </w:t>
            </w:r>
          </w:p>
        </w:tc>
        <w:tc>
          <w:tcPr>
            <w:tcW w:w="964" w:type="dxa"/>
            <w:vAlign w:val="center"/>
          </w:tcPr>
          <w:p w14:paraId="182F2CEF"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3</w:t>
            </w:r>
          </w:p>
        </w:tc>
        <w:tc>
          <w:tcPr>
            <w:tcW w:w="1163" w:type="dxa"/>
            <w:vAlign w:val="center"/>
          </w:tcPr>
          <w:p w14:paraId="64DB88C4"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c>
          <w:tcPr>
            <w:tcW w:w="698" w:type="dxa"/>
            <w:vAlign w:val="center"/>
          </w:tcPr>
          <w:p w14:paraId="551AAD08"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699" w:type="dxa"/>
            <w:vAlign w:val="center"/>
          </w:tcPr>
          <w:p w14:paraId="7B6CDFF9"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r>
      <w:tr w:rsidR="000416A5" w:rsidRPr="003E1B61" w14:paraId="3FF436FA" w14:textId="77777777" w:rsidTr="00781C9A">
        <w:trPr>
          <w:trHeight w:val="214"/>
        </w:trPr>
        <w:tc>
          <w:tcPr>
            <w:tcW w:w="4936" w:type="dxa"/>
            <w:shd w:val="clear" w:color="auto" w:fill="BFBFBF" w:themeFill="background1" w:themeFillShade="BF"/>
          </w:tcPr>
          <w:p w14:paraId="1D461956" w14:textId="77777777" w:rsidR="006B1B2F" w:rsidRPr="003E1B61" w:rsidRDefault="006B1B2F" w:rsidP="00CA4CBC">
            <w:pPr>
              <w:pStyle w:val="NormalWeb"/>
              <w:numPr>
                <w:ilvl w:val="0"/>
                <w:numId w:val="2"/>
              </w:numPr>
              <w:spacing w:before="0" w:beforeAutospacing="0" w:after="0" w:afterAutospacing="0"/>
              <w:ind w:left="283" w:hanging="283"/>
              <w:rPr>
                <w:rFonts w:ascii="Arial" w:hAnsi="Arial" w:cs="Arial"/>
                <w:color w:val="000000" w:themeColor="text1"/>
                <w:sz w:val="20"/>
                <w:szCs w:val="20"/>
              </w:rPr>
            </w:pPr>
            <w:r w:rsidRPr="003E1B61">
              <w:rPr>
                <w:rFonts w:ascii="Arial" w:hAnsi="Arial" w:cs="Arial"/>
                <w:color w:val="000000" w:themeColor="text1"/>
                <w:sz w:val="20"/>
                <w:szCs w:val="20"/>
              </w:rPr>
              <w:t>Administración financiera</w:t>
            </w:r>
          </w:p>
        </w:tc>
        <w:tc>
          <w:tcPr>
            <w:tcW w:w="964" w:type="dxa"/>
            <w:shd w:val="clear" w:color="auto" w:fill="BFBFBF" w:themeFill="background1" w:themeFillShade="BF"/>
            <w:vAlign w:val="center"/>
          </w:tcPr>
          <w:p w14:paraId="2546B097"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16</w:t>
            </w:r>
          </w:p>
        </w:tc>
        <w:tc>
          <w:tcPr>
            <w:tcW w:w="1163" w:type="dxa"/>
            <w:shd w:val="clear" w:color="auto" w:fill="BFBFBF" w:themeFill="background1" w:themeFillShade="BF"/>
            <w:vAlign w:val="center"/>
          </w:tcPr>
          <w:p w14:paraId="23F15B1D"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32</w:t>
            </w:r>
          </w:p>
        </w:tc>
        <w:tc>
          <w:tcPr>
            <w:tcW w:w="698" w:type="dxa"/>
            <w:shd w:val="clear" w:color="auto" w:fill="BFBFBF" w:themeFill="background1" w:themeFillShade="BF"/>
            <w:vAlign w:val="center"/>
          </w:tcPr>
          <w:p w14:paraId="7D411B3B"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32</w:t>
            </w:r>
          </w:p>
        </w:tc>
        <w:tc>
          <w:tcPr>
            <w:tcW w:w="699" w:type="dxa"/>
            <w:shd w:val="clear" w:color="auto" w:fill="BFBFBF" w:themeFill="background1" w:themeFillShade="BF"/>
            <w:vAlign w:val="center"/>
          </w:tcPr>
          <w:p w14:paraId="45BEB360"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r>
      <w:tr w:rsidR="000416A5" w:rsidRPr="003E1B61" w14:paraId="27FDBADC" w14:textId="77777777" w:rsidTr="00781C9A">
        <w:trPr>
          <w:trHeight w:val="205"/>
        </w:trPr>
        <w:tc>
          <w:tcPr>
            <w:tcW w:w="4936" w:type="dxa"/>
          </w:tcPr>
          <w:p w14:paraId="16EDEB24" w14:textId="77777777" w:rsidR="006B1B2F" w:rsidRPr="003E1B61" w:rsidRDefault="006B1B2F" w:rsidP="00CA4CBC">
            <w:pPr>
              <w:pStyle w:val="NormalWeb"/>
              <w:numPr>
                <w:ilvl w:val="0"/>
                <w:numId w:val="5"/>
              </w:numPr>
              <w:spacing w:before="0" w:beforeAutospacing="0" w:after="0" w:afterAutospacing="0"/>
              <w:ind w:left="425" w:hanging="283"/>
              <w:rPr>
                <w:rFonts w:ascii="Arial" w:hAnsi="Arial" w:cs="Arial"/>
                <w:color w:val="000000" w:themeColor="text1"/>
                <w:sz w:val="20"/>
                <w:szCs w:val="20"/>
              </w:rPr>
            </w:pPr>
            <w:r w:rsidRPr="003E1B61">
              <w:rPr>
                <w:rFonts w:ascii="Arial" w:hAnsi="Arial" w:cs="Arial"/>
                <w:color w:val="000000" w:themeColor="text1"/>
                <w:sz w:val="20"/>
                <w:szCs w:val="20"/>
              </w:rPr>
              <w:t xml:space="preserve">Análisis de estados financieros </w:t>
            </w:r>
          </w:p>
        </w:tc>
        <w:tc>
          <w:tcPr>
            <w:tcW w:w="964" w:type="dxa"/>
            <w:vAlign w:val="center"/>
          </w:tcPr>
          <w:p w14:paraId="40628125"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3</w:t>
            </w:r>
          </w:p>
        </w:tc>
        <w:tc>
          <w:tcPr>
            <w:tcW w:w="1163" w:type="dxa"/>
            <w:vAlign w:val="center"/>
          </w:tcPr>
          <w:p w14:paraId="1E0143B5"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c>
          <w:tcPr>
            <w:tcW w:w="698" w:type="dxa"/>
            <w:vAlign w:val="center"/>
          </w:tcPr>
          <w:p w14:paraId="318F335F"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c>
          <w:tcPr>
            <w:tcW w:w="699" w:type="dxa"/>
            <w:vAlign w:val="center"/>
          </w:tcPr>
          <w:p w14:paraId="5DB29B54"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r>
      <w:tr w:rsidR="000416A5" w:rsidRPr="003E1B61" w14:paraId="547E9F04" w14:textId="77777777" w:rsidTr="00781C9A">
        <w:trPr>
          <w:trHeight w:val="205"/>
        </w:trPr>
        <w:tc>
          <w:tcPr>
            <w:tcW w:w="4936" w:type="dxa"/>
          </w:tcPr>
          <w:p w14:paraId="4BF65F7D" w14:textId="77777777" w:rsidR="006B1B2F" w:rsidRPr="003E1B61" w:rsidRDefault="006B1B2F" w:rsidP="00CA4CBC">
            <w:pPr>
              <w:pStyle w:val="NormalWeb"/>
              <w:numPr>
                <w:ilvl w:val="0"/>
                <w:numId w:val="5"/>
              </w:numPr>
              <w:spacing w:before="0" w:beforeAutospacing="0" w:after="0" w:afterAutospacing="0"/>
              <w:ind w:left="425" w:hanging="283"/>
              <w:rPr>
                <w:rFonts w:ascii="Arial" w:hAnsi="Arial" w:cs="Arial"/>
                <w:color w:val="000000" w:themeColor="text1"/>
                <w:sz w:val="20"/>
                <w:szCs w:val="20"/>
              </w:rPr>
            </w:pPr>
            <w:r w:rsidRPr="003E1B61">
              <w:rPr>
                <w:rFonts w:ascii="Arial" w:hAnsi="Arial" w:cs="Arial"/>
                <w:color w:val="000000" w:themeColor="text1"/>
                <w:sz w:val="20"/>
                <w:szCs w:val="20"/>
              </w:rPr>
              <w:t>Interpretación de estados financieros</w:t>
            </w:r>
          </w:p>
        </w:tc>
        <w:tc>
          <w:tcPr>
            <w:tcW w:w="964" w:type="dxa"/>
            <w:vAlign w:val="center"/>
          </w:tcPr>
          <w:p w14:paraId="45BA28E2"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3</w:t>
            </w:r>
          </w:p>
        </w:tc>
        <w:tc>
          <w:tcPr>
            <w:tcW w:w="1163" w:type="dxa"/>
            <w:vAlign w:val="center"/>
          </w:tcPr>
          <w:p w14:paraId="11BF4437"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c>
          <w:tcPr>
            <w:tcW w:w="698" w:type="dxa"/>
            <w:vAlign w:val="center"/>
          </w:tcPr>
          <w:p w14:paraId="71A8AAD9"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c>
          <w:tcPr>
            <w:tcW w:w="699" w:type="dxa"/>
            <w:vAlign w:val="center"/>
          </w:tcPr>
          <w:p w14:paraId="6EAF41DD"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r>
      <w:tr w:rsidR="000416A5" w:rsidRPr="003E1B61" w14:paraId="7E12EFA9" w14:textId="77777777" w:rsidTr="00781C9A">
        <w:trPr>
          <w:trHeight w:val="214"/>
        </w:trPr>
        <w:tc>
          <w:tcPr>
            <w:tcW w:w="4936" w:type="dxa"/>
          </w:tcPr>
          <w:p w14:paraId="18A72D4E" w14:textId="77777777" w:rsidR="006B1B2F" w:rsidRPr="003E1B61" w:rsidRDefault="006B1B2F" w:rsidP="00CA4CBC">
            <w:pPr>
              <w:pStyle w:val="NormalWeb"/>
              <w:numPr>
                <w:ilvl w:val="0"/>
                <w:numId w:val="5"/>
              </w:numPr>
              <w:spacing w:before="0" w:beforeAutospacing="0" w:after="0" w:afterAutospacing="0"/>
              <w:ind w:left="425" w:hanging="283"/>
              <w:rPr>
                <w:rFonts w:ascii="Arial" w:hAnsi="Arial" w:cs="Arial"/>
                <w:color w:val="000000" w:themeColor="text1"/>
                <w:sz w:val="20"/>
                <w:szCs w:val="20"/>
              </w:rPr>
            </w:pPr>
            <w:r w:rsidRPr="003E1B61">
              <w:rPr>
                <w:rFonts w:ascii="Arial" w:hAnsi="Arial" w:cs="Arial"/>
                <w:color w:val="000000" w:themeColor="text1"/>
                <w:sz w:val="20"/>
                <w:szCs w:val="20"/>
              </w:rPr>
              <w:t xml:space="preserve">Evaluación de alternativas de financiamiento e inversión </w:t>
            </w:r>
          </w:p>
        </w:tc>
        <w:tc>
          <w:tcPr>
            <w:tcW w:w="964" w:type="dxa"/>
            <w:vAlign w:val="center"/>
          </w:tcPr>
          <w:p w14:paraId="6081BC6F"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7</w:t>
            </w:r>
          </w:p>
        </w:tc>
        <w:tc>
          <w:tcPr>
            <w:tcW w:w="1163" w:type="dxa"/>
            <w:vAlign w:val="center"/>
          </w:tcPr>
          <w:p w14:paraId="6C26E9E1"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14</w:t>
            </w:r>
          </w:p>
        </w:tc>
        <w:tc>
          <w:tcPr>
            <w:tcW w:w="698" w:type="dxa"/>
            <w:vAlign w:val="center"/>
          </w:tcPr>
          <w:p w14:paraId="2BE74ABC"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14</w:t>
            </w:r>
          </w:p>
        </w:tc>
        <w:tc>
          <w:tcPr>
            <w:tcW w:w="699" w:type="dxa"/>
            <w:vAlign w:val="center"/>
          </w:tcPr>
          <w:p w14:paraId="632ADAA6"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r>
      <w:tr w:rsidR="000416A5" w:rsidRPr="003E1B61" w14:paraId="2633467D" w14:textId="77777777" w:rsidTr="00781C9A">
        <w:trPr>
          <w:trHeight w:val="205"/>
        </w:trPr>
        <w:tc>
          <w:tcPr>
            <w:tcW w:w="4936" w:type="dxa"/>
          </w:tcPr>
          <w:p w14:paraId="37813309" w14:textId="77777777" w:rsidR="006B1B2F" w:rsidRPr="003E1B61" w:rsidRDefault="006B1B2F" w:rsidP="00CA4CBC">
            <w:pPr>
              <w:pStyle w:val="NormalWeb"/>
              <w:numPr>
                <w:ilvl w:val="0"/>
                <w:numId w:val="5"/>
              </w:numPr>
              <w:spacing w:before="0" w:beforeAutospacing="0" w:after="0" w:afterAutospacing="0"/>
              <w:ind w:left="425" w:hanging="283"/>
              <w:rPr>
                <w:rFonts w:ascii="Arial" w:hAnsi="Arial" w:cs="Arial"/>
                <w:color w:val="000000" w:themeColor="text1"/>
                <w:sz w:val="20"/>
                <w:szCs w:val="20"/>
              </w:rPr>
            </w:pPr>
            <w:r w:rsidRPr="003E1B61">
              <w:rPr>
                <w:rFonts w:ascii="Arial" w:hAnsi="Arial" w:cs="Arial"/>
                <w:color w:val="000000" w:themeColor="text1"/>
                <w:sz w:val="20"/>
                <w:szCs w:val="20"/>
              </w:rPr>
              <w:t>Elaboración del presupuesto</w:t>
            </w:r>
          </w:p>
        </w:tc>
        <w:tc>
          <w:tcPr>
            <w:tcW w:w="964" w:type="dxa"/>
            <w:vAlign w:val="center"/>
          </w:tcPr>
          <w:p w14:paraId="728FB7DC"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3</w:t>
            </w:r>
          </w:p>
        </w:tc>
        <w:tc>
          <w:tcPr>
            <w:tcW w:w="1163" w:type="dxa"/>
            <w:vAlign w:val="center"/>
          </w:tcPr>
          <w:p w14:paraId="0E8D59BA"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c>
          <w:tcPr>
            <w:tcW w:w="698" w:type="dxa"/>
            <w:vAlign w:val="center"/>
          </w:tcPr>
          <w:p w14:paraId="5FB7F023"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c>
          <w:tcPr>
            <w:tcW w:w="699" w:type="dxa"/>
            <w:vAlign w:val="center"/>
          </w:tcPr>
          <w:p w14:paraId="2E845811"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r>
      <w:tr w:rsidR="000416A5" w:rsidRPr="003E1B61" w14:paraId="33DAC623" w14:textId="77777777" w:rsidTr="00781C9A">
        <w:trPr>
          <w:trHeight w:val="205"/>
        </w:trPr>
        <w:tc>
          <w:tcPr>
            <w:tcW w:w="4936" w:type="dxa"/>
            <w:shd w:val="clear" w:color="auto" w:fill="BFBFBF" w:themeFill="background1" w:themeFillShade="BF"/>
          </w:tcPr>
          <w:p w14:paraId="1823F9BC" w14:textId="77777777" w:rsidR="006B1B2F" w:rsidRPr="003E1B61" w:rsidRDefault="006B1B2F" w:rsidP="00CA4CBC">
            <w:pPr>
              <w:pStyle w:val="NormalWeb"/>
              <w:numPr>
                <w:ilvl w:val="0"/>
                <w:numId w:val="2"/>
              </w:numPr>
              <w:spacing w:before="0" w:beforeAutospacing="0" w:after="0" w:afterAutospacing="0"/>
              <w:ind w:left="283" w:hanging="294"/>
              <w:rPr>
                <w:rFonts w:ascii="Arial" w:hAnsi="Arial" w:cs="Arial"/>
                <w:color w:val="000000" w:themeColor="text1"/>
                <w:sz w:val="20"/>
                <w:szCs w:val="20"/>
              </w:rPr>
            </w:pPr>
            <w:r w:rsidRPr="003E1B61">
              <w:rPr>
                <w:rFonts w:ascii="Arial" w:hAnsi="Arial" w:cs="Arial"/>
                <w:color w:val="000000" w:themeColor="text1"/>
                <w:sz w:val="20"/>
                <w:szCs w:val="20"/>
              </w:rPr>
              <w:t xml:space="preserve">Fiscal </w:t>
            </w:r>
          </w:p>
        </w:tc>
        <w:tc>
          <w:tcPr>
            <w:tcW w:w="964" w:type="dxa"/>
            <w:shd w:val="clear" w:color="auto" w:fill="BFBFBF" w:themeFill="background1" w:themeFillShade="BF"/>
            <w:vAlign w:val="center"/>
          </w:tcPr>
          <w:p w14:paraId="37307059"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15</w:t>
            </w:r>
          </w:p>
        </w:tc>
        <w:tc>
          <w:tcPr>
            <w:tcW w:w="1163" w:type="dxa"/>
            <w:shd w:val="clear" w:color="auto" w:fill="BFBFBF" w:themeFill="background1" w:themeFillShade="BF"/>
            <w:vAlign w:val="center"/>
          </w:tcPr>
          <w:p w14:paraId="5852D202"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30</w:t>
            </w:r>
          </w:p>
        </w:tc>
        <w:tc>
          <w:tcPr>
            <w:tcW w:w="698" w:type="dxa"/>
            <w:shd w:val="clear" w:color="auto" w:fill="BFBFBF" w:themeFill="background1" w:themeFillShade="BF"/>
            <w:vAlign w:val="center"/>
          </w:tcPr>
          <w:p w14:paraId="7C4F8218"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699" w:type="dxa"/>
            <w:shd w:val="clear" w:color="auto" w:fill="BFBFBF" w:themeFill="background1" w:themeFillShade="BF"/>
            <w:vAlign w:val="center"/>
          </w:tcPr>
          <w:p w14:paraId="113EDE17"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30</w:t>
            </w:r>
          </w:p>
        </w:tc>
      </w:tr>
      <w:tr w:rsidR="000416A5" w:rsidRPr="003E1B61" w14:paraId="1C9A4483" w14:textId="77777777" w:rsidTr="00781C9A">
        <w:trPr>
          <w:trHeight w:val="214"/>
        </w:trPr>
        <w:tc>
          <w:tcPr>
            <w:tcW w:w="4936" w:type="dxa"/>
          </w:tcPr>
          <w:p w14:paraId="6AF005E1" w14:textId="77777777" w:rsidR="006B1B2F" w:rsidRPr="003E1B61" w:rsidRDefault="006B1B2F" w:rsidP="00CA4CBC">
            <w:pPr>
              <w:pStyle w:val="NormalWeb"/>
              <w:spacing w:before="0" w:beforeAutospacing="0" w:after="0" w:afterAutospacing="0"/>
              <w:ind w:left="142"/>
              <w:rPr>
                <w:rFonts w:ascii="Arial" w:hAnsi="Arial" w:cs="Arial"/>
                <w:color w:val="000000" w:themeColor="text1"/>
                <w:sz w:val="20"/>
                <w:szCs w:val="20"/>
              </w:rPr>
            </w:pPr>
            <w:r w:rsidRPr="003E1B61">
              <w:rPr>
                <w:rFonts w:ascii="Arial" w:hAnsi="Arial" w:cs="Arial"/>
                <w:color w:val="000000" w:themeColor="text1"/>
                <w:sz w:val="20"/>
                <w:szCs w:val="20"/>
              </w:rPr>
              <w:t>1. Delimitación del marco legal tributario de la entidad</w:t>
            </w:r>
          </w:p>
        </w:tc>
        <w:tc>
          <w:tcPr>
            <w:tcW w:w="964" w:type="dxa"/>
            <w:vAlign w:val="center"/>
          </w:tcPr>
          <w:p w14:paraId="151E686D"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10.5</w:t>
            </w:r>
          </w:p>
        </w:tc>
        <w:tc>
          <w:tcPr>
            <w:tcW w:w="1163" w:type="dxa"/>
            <w:vAlign w:val="center"/>
          </w:tcPr>
          <w:p w14:paraId="4A98CF6D"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21</w:t>
            </w:r>
          </w:p>
        </w:tc>
        <w:tc>
          <w:tcPr>
            <w:tcW w:w="698" w:type="dxa"/>
            <w:vAlign w:val="center"/>
          </w:tcPr>
          <w:p w14:paraId="635A5A6B"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699" w:type="dxa"/>
            <w:vAlign w:val="center"/>
          </w:tcPr>
          <w:p w14:paraId="1C4BA233"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21</w:t>
            </w:r>
          </w:p>
        </w:tc>
      </w:tr>
      <w:tr w:rsidR="000416A5" w:rsidRPr="003E1B61" w14:paraId="470D207E" w14:textId="77777777" w:rsidTr="00781C9A">
        <w:trPr>
          <w:trHeight w:val="205"/>
        </w:trPr>
        <w:tc>
          <w:tcPr>
            <w:tcW w:w="4936" w:type="dxa"/>
          </w:tcPr>
          <w:p w14:paraId="65432217" w14:textId="77777777" w:rsidR="006B1B2F" w:rsidRPr="003E1B61" w:rsidRDefault="006B1B2F" w:rsidP="00CA4CBC">
            <w:pPr>
              <w:pStyle w:val="NormalWeb"/>
              <w:spacing w:before="0" w:beforeAutospacing="0" w:after="0" w:afterAutospacing="0"/>
              <w:ind w:left="142"/>
              <w:rPr>
                <w:rFonts w:ascii="Arial" w:hAnsi="Arial" w:cs="Arial"/>
                <w:color w:val="000000" w:themeColor="text1"/>
                <w:sz w:val="20"/>
                <w:szCs w:val="20"/>
              </w:rPr>
            </w:pPr>
            <w:r w:rsidRPr="003E1B61">
              <w:rPr>
                <w:rFonts w:ascii="Arial" w:hAnsi="Arial" w:cs="Arial"/>
                <w:color w:val="000000" w:themeColor="text1"/>
                <w:sz w:val="20"/>
                <w:szCs w:val="20"/>
              </w:rPr>
              <w:t>2. Calculo de contribuciones de la entidad</w:t>
            </w:r>
          </w:p>
        </w:tc>
        <w:tc>
          <w:tcPr>
            <w:tcW w:w="964" w:type="dxa"/>
            <w:vAlign w:val="center"/>
          </w:tcPr>
          <w:p w14:paraId="5B7FB7A7"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4.5</w:t>
            </w:r>
          </w:p>
        </w:tc>
        <w:tc>
          <w:tcPr>
            <w:tcW w:w="1163" w:type="dxa"/>
            <w:vAlign w:val="center"/>
          </w:tcPr>
          <w:p w14:paraId="4DB55FB4"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9</w:t>
            </w:r>
          </w:p>
        </w:tc>
        <w:tc>
          <w:tcPr>
            <w:tcW w:w="698" w:type="dxa"/>
            <w:vAlign w:val="center"/>
          </w:tcPr>
          <w:p w14:paraId="422554A8"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699" w:type="dxa"/>
            <w:vAlign w:val="center"/>
          </w:tcPr>
          <w:p w14:paraId="2D2D89D3"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9</w:t>
            </w:r>
          </w:p>
        </w:tc>
      </w:tr>
      <w:tr w:rsidR="000416A5" w:rsidRPr="003E1B61" w14:paraId="282BEDC7" w14:textId="77777777" w:rsidTr="00781C9A">
        <w:trPr>
          <w:trHeight w:val="205"/>
        </w:trPr>
        <w:tc>
          <w:tcPr>
            <w:tcW w:w="4936" w:type="dxa"/>
            <w:shd w:val="clear" w:color="auto" w:fill="BFBFBF" w:themeFill="background1" w:themeFillShade="BF"/>
          </w:tcPr>
          <w:p w14:paraId="5DA46E7E" w14:textId="77777777" w:rsidR="006B1B2F" w:rsidRPr="003E1B61" w:rsidRDefault="006B1B2F" w:rsidP="00CA4CBC">
            <w:pPr>
              <w:pStyle w:val="NormalWeb"/>
              <w:numPr>
                <w:ilvl w:val="0"/>
                <w:numId w:val="2"/>
              </w:numPr>
              <w:spacing w:before="0" w:beforeAutospacing="0" w:after="0" w:afterAutospacing="0"/>
              <w:ind w:left="283" w:hanging="283"/>
              <w:rPr>
                <w:rFonts w:ascii="Arial" w:hAnsi="Arial" w:cs="Arial"/>
                <w:color w:val="000000" w:themeColor="text1"/>
                <w:sz w:val="20"/>
                <w:szCs w:val="20"/>
              </w:rPr>
            </w:pPr>
            <w:r w:rsidRPr="003E1B61">
              <w:rPr>
                <w:rFonts w:ascii="Arial" w:hAnsi="Arial" w:cs="Arial"/>
                <w:color w:val="000000" w:themeColor="text1"/>
                <w:sz w:val="20"/>
                <w:szCs w:val="20"/>
              </w:rPr>
              <w:t>Auditoria</w:t>
            </w:r>
          </w:p>
        </w:tc>
        <w:tc>
          <w:tcPr>
            <w:tcW w:w="964" w:type="dxa"/>
            <w:shd w:val="clear" w:color="auto" w:fill="BFBFBF" w:themeFill="background1" w:themeFillShade="BF"/>
            <w:vAlign w:val="center"/>
          </w:tcPr>
          <w:p w14:paraId="082FC71F"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25</w:t>
            </w:r>
          </w:p>
        </w:tc>
        <w:tc>
          <w:tcPr>
            <w:tcW w:w="1163" w:type="dxa"/>
            <w:shd w:val="clear" w:color="auto" w:fill="BFBFBF" w:themeFill="background1" w:themeFillShade="BF"/>
            <w:vAlign w:val="center"/>
          </w:tcPr>
          <w:p w14:paraId="2BF6A098"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50</w:t>
            </w:r>
          </w:p>
        </w:tc>
        <w:tc>
          <w:tcPr>
            <w:tcW w:w="698" w:type="dxa"/>
            <w:shd w:val="clear" w:color="auto" w:fill="BFBFBF" w:themeFill="background1" w:themeFillShade="BF"/>
            <w:vAlign w:val="center"/>
          </w:tcPr>
          <w:p w14:paraId="2F7BA0C4"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699" w:type="dxa"/>
            <w:shd w:val="clear" w:color="auto" w:fill="BFBFBF" w:themeFill="background1" w:themeFillShade="BF"/>
            <w:vAlign w:val="center"/>
          </w:tcPr>
          <w:p w14:paraId="34D345DD"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50</w:t>
            </w:r>
          </w:p>
        </w:tc>
      </w:tr>
      <w:tr w:rsidR="000416A5" w:rsidRPr="003E1B61" w14:paraId="2093F3FF" w14:textId="77777777" w:rsidTr="00781C9A">
        <w:trPr>
          <w:trHeight w:val="420"/>
        </w:trPr>
        <w:tc>
          <w:tcPr>
            <w:tcW w:w="4936" w:type="dxa"/>
          </w:tcPr>
          <w:p w14:paraId="384DB180" w14:textId="77777777" w:rsidR="006B1B2F" w:rsidRPr="003E1B61" w:rsidRDefault="006B1B2F" w:rsidP="00CA4CBC">
            <w:pPr>
              <w:pStyle w:val="NormalWeb"/>
              <w:numPr>
                <w:ilvl w:val="0"/>
                <w:numId w:val="6"/>
              </w:numPr>
              <w:spacing w:before="0" w:beforeAutospacing="0" w:after="0" w:afterAutospacing="0"/>
              <w:ind w:left="425" w:hanging="283"/>
              <w:rPr>
                <w:rFonts w:ascii="Arial" w:hAnsi="Arial" w:cs="Arial"/>
                <w:color w:val="000000" w:themeColor="text1"/>
                <w:sz w:val="20"/>
                <w:szCs w:val="20"/>
              </w:rPr>
            </w:pPr>
            <w:r w:rsidRPr="003E1B61">
              <w:rPr>
                <w:rFonts w:ascii="Arial" w:hAnsi="Arial" w:cs="Arial"/>
                <w:color w:val="000000" w:themeColor="text1"/>
                <w:sz w:val="20"/>
                <w:szCs w:val="20"/>
              </w:rPr>
              <w:t>Evaluación de los procesos de la organización como auditor interno</w:t>
            </w:r>
          </w:p>
        </w:tc>
        <w:tc>
          <w:tcPr>
            <w:tcW w:w="964" w:type="dxa"/>
            <w:vAlign w:val="center"/>
          </w:tcPr>
          <w:p w14:paraId="179F5CE9"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10</w:t>
            </w:r>
          </w:p>
        </w:tc>
        <w:tc>
          <w:tcPr>
            <w:tcW w:w="1163" w:type="dxa"/>
            <w:vAlign w:val="center"/>
          </w:tcPr>
          <w:p w14:paraId="57BC0F37"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20</w:t>
            </w:r>
          </w:p>
        </w:tc>
        <w:tc>
          <w:tcPr>
            <w:tcW w:w="698" w:type="dxa"/>
            <w:vAlign w:val="center"/>
          </w:tcPr>
          <w:p w14:paraId="64A09023"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699" w:type="dxa"/>
            <w:vAlign w:val="center"/>
          </w:tcPr>
          <w:p w14:paraId="7EC682C6"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20</w:t>
            </w:r>
          </w:p>
        </w:tc>
      </w:tr>
      <w:tr w:rsidR="000416A5" w:rsidRPr="003E1B61" w14:paraId="1EE8FE25" w14:textId="77777777" w:rsidTr="00781C9A">
        <w:trPr>
          <w:trHeight w:val="205"/>
        </w:trPr>
        <w:tc>
          <w:tcPr>
            <w:tcW w:w="4936" w:type="dxa"/>
          </w:tcPr>
          <w:p w14:paraId="67044019" w14:textId="77777777" w:rsidR="006B1B2F" w:rsidRPr="003E1B61" w:rsidRDefault="006B1B2F" w:rsidP="00CA4CBC">
            <w:pPr>
              <w:pStyle w:val="NormalWeb"/>
              <w:numPr>
                <w:ilvl w:val="0"/>
                <w:numId w:val="6"/>
              </w:numPr>
              <w:spacing w:before="0" w:beforeAutospacing="0" w:after="0" w:afterAutospacing="0"/>
              <w:ind w:left="425" w:hanging="283"/>
              <w:rPr>
                <w:rFonts w:ascii="Arial" w:hAnsi="Arial" w:cs="Arial"/>
                <w:color w:val="000000" w:themeColor="text1"/>
                <w:sz w:val="20"/>
                <w:szCs w:val="20"/>
              </w:rPr>
            </w:pPr>
            <w:r w:rsidRPr="003E1B61">
              <w:rPr>
                <w:rFonts w:ascii="Arial" w:hAnsi="Arial" w:cs="Arial"/>
                <w:color w:val="000000" w:themeColor="text1"/>
                <w:sz w:val="20"/>
                <w:szCs w:val="20"/>
              </w:rPr>
              <w:t>Revisión de estados financieros como auditor externo</w:t>
            </w:r>
          </w:p>
        </w:tc>
        <w:tc>
          <w:tcPr>
            <w:tcW w:w="964" w:type="dxa"/>
            <w:vAlign w:val="center"/>
          </w:tcPr>
          <w:p w14:paraId="291BDD58"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9</w:t>
            </w:r>
          </w:p>
        </w:tc>
        <w:tc>
          <w:tcPr>
            <w:tcW w:w="1163" w:type="dxa"/>
            <w:vAlign w:val="center"/>
          </w:tcPr>
          <w:p w14:paraId="2D073FC7"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18</w:t>
            </w:r>
          </w:p>
        </w:tc>
        <w:tc>
          <w:tcPr>
            <w:tcW w:w="698" w:type="dxa"/>
            <w:vAlign w:val="center"/>
          </w:tcPr>
          <w:p w14:paraId="0A2681B9"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699" w:type="dxa"/>
            <w:vAlign w:val="center"/>
          </w:tcPr>
          <w:p w14:paraId="024B542D"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18</w:t>
            </w:r>
          </w:p>
        </w:tc>
      </w:tr>
      <w:tr w:rsidR="000416A5" w:rsidRPr="003E1B61" w14:paraId="1561CB60" w14:textId="77777777" w:rsidTr="00781C9A">
        <w:trPr>
          <w:trHeight w:val="214"/>
        </w:trPr>
        <w:tc>
          <w:tcPr>
            <w:tcW w:w="4936" w:type="dxa"/>
          </w:tcPr>
          <w:p w14:paraId="6B6A82F8" w14:textId="77777777" w:rsidR="006B1B2F" w:rsidRPr="003E1B61" w:rsidRDefault="006B1B2F" w:rsidP="00CA4CBC">
            <w:pPr>
              <w:pStyle w:val="NormalWeb"/>
              <w:numPr>
                <w:ilvl w:val="0"/>
                <w:numId w:val="6"/>
              </w:numPr>
              <w:spacing w:before="0" w:beforeAutospacing="0" w:after="0" w:afterAutospacing="0"/>
              <w:ind w:left="425" w:hanging="283"/>
              <w:rPr>
                <w:rFonts w:ascii="Arial" w:hAnsi="Arial" w:cs="Arial"/>
                <w:color w:val="000000" w:themeColor="text1"/>
                <w:sz w:val="20"/>
                <w:szCs w:val="20"/>
              </w:rPr>
            </w:pPr>
            <w:r w:rsidRPr="003E1B61">
              <w:rPr>
                <w:rFonts w:ascii="Arial" w:hAnsi="Arial" w:cs="Arial"/>
                <w:color w:val="000000" w:themeColor="text1"/>
                <w:sz w:val="20"/>
                <w:szCs w:val="20"/>
              </w:rPr>
              <w:t>Revisión de las obligaciones fiscales</w:t>
            </w:r>
          </w:p>
        </w:tc>
        <w:tc>
          <w:tcPr>
            <w:tcW w:w="964" w:type="dxa"/>
            <w:vAlign w:val="center"/>
          </w:tcPr>
          <w:p w14:paraId="702F5768"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3</w:t>
            </w:r>
          </w:p>
        </w:tc>
        <w:tc>
          <w:tcPr>
            <w:tcW w:w="1163" w:type="dxa"/>
            <w:vAlign w:val="center"/>
          </w:tcPr>
          <w:p w14:paraId="63391F99"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c>
          <w:tcPr>
            <w:tcW w:w="698" w:type="dxa"/>
            <w:vAlign w:val="center"/>
          </w:tcPr>
          <w:p w14:paraId="217E234D"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699" w:type="dxa"/>
            <w:vAlign w:val="center"/>
          </w:tcPr>
          <w:p w14:paraId="7F1CF7F7"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r>
      <w:tr w:rsidR="000416A5" w:rsidRPr="003E1B61" w14:paraId="6B86BA34" w14:textId="77777777" w:rsidTr="00781C9A">
        <w:trPr>
          <w:trHeight w:val="411"/>
        </w:trPr>
        <w:tc>
          <w:tcPr>
            <w:tcW w:w="4936" w:type="dxa"/>
          </w:tcPr>
          <w:p w14:paraId="63C3D31A" w14:textId="77777777" w:rsidR="006B1B2F" w:rsidRPr="003E1B61" w:rsidRDefault="006B1B2F" w:rsidP="00CA4CBC">
            <w:pPr>
              <w:pStyle w:val="NormalWeb"/>
              <w:numPr>
                <w:ilvl w:val="0"/>
                <w:numId w:val="6"/>
              </w:numPr>
              <w:spacing w:before="0" w:beforeAutospacing="0" w:after="0" w:afterAutospacing="0"/>
              <w:ind w:left="425" w:hanging="283"/>
              <w:rPr>
                <w:rFonts w:ascii="Arial" w:hAnsi="Arial" w:cs="Arial"/>
                <w:color w:val="000000" w:themeColor="text1"/>
                <w:sz w:val="20"/>
                <w:szCs w:val="20"/>
              </w:rPr>
            </w:pPr>
            <w:r w:rsidRPr="003E1B61">
              <w:rPr>
                <w:rFonts w:ascii="Arial" w:hAnsi="Arial" w:cs="Arial"/>
                <w:color w:val="000000" w:themeColor="text1"/>
                <w:sz w:val="20"/>
                <w:szCs w:val="20"/>
              </w:rPr>
              <w:t>Aplicación de las disposiciones del Código de Ética Profesional</w:t>
            </w:r>
          </w:p>
        </w:tc>
        <w:tc>
          <w:tcPr>
            <w:tcW w:w="964" w:type="dxa"/>
            <w:vAlign w:val="center"/>
          </w:tcPr>
          <w:p w14:paraId="6A86733F"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3</w:t>
            </w:r>
          </w:p>
        </w:tc>
        <w:tc>
          <w:tcPr>
            <w:tcW w:w="1163" w:type="dxa"/>
            <w:vAlign w:val="center"/>
          </w:tcPr>
          <w:p w14:paraId="430019D1"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c>
          <w:tcPr>
            <w:tcW w:w="698" w:type="dxa"/>
            <w:vAlign w:val="center"/>
          </w:tcPr>
          <w:p w14:paraId="75EB5046"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w:t>
            </w:r>
          </w:p>
        </w:tc>
        <w:tc>
          <w:tcPr>
            <w:tcW w:w="699" w:type="dxa"/>
            <w:vAlign w:val="center"/>
          </w:tcPr>
          <w:p w14:paraId="5F73761A"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6</w:t>
            </w:r>
          </w:p>
        </w:tc>
      </w:tr>
      <w:tr w:rsidR="000416A5" w:rsidRPr="003E1B61" w14:paraId="03FA7000" w14:textId="77777777" w:rsidTr="00781C9A">
        <w:trPr>
          <w:trHeight w:val="214"/>
        </w:trPr>
        <w:tc>
          <w:tcPr>
            <w:tcW w:w="4936" w:type="dxa"/>
            <w:shd w:val="clear" w:color="auto" w:fill="BFBFBF" w:themeFill="background1" w:themeFillShade="BF"/>
          </w:tcPr>
          <w:p w14:paraId="2AA25946" w14:textId="77777777" w:rsidR="006B1B2F" w:rsidRPr="003E1B61" w:rsidRDefault="006B1B2F" w:rsidP="00CA4CBC">
            <w:pPr>
              <w:pStyle w:val="NormalWeb"/>
              <w:spacing w:before="0" w:beforeAutospacing="0" w:after="0" w:afterAutospacing="0"/>
              <w:jc w:val="right"/>
              <w:rPr>
                <w:rFonts w:ascii="Arial" w:hAnsi="Arial" w:cs="Arial"/>
                <w:color w:val="000000" w:themeColor="text1"/>
                <w:sz w:val="20"/>
                <w:szCs w:val="20"/>
              </w:rPr>
            </w:pPr>
            <w:r w:rsidRPr="003E1B61">
              <w:rPr>
                <w:rFonts w:ascii="Arial" w:hAnsi="Arial" w:cs="Arial"/>
                <w:color w:val="000000" w:themeColor="text1"/>
                <w:sz w:val="20"/>
                <w:szCs w:val="20"/>
              </w:rPr>
              <w:t xml:space="preserve">Total </w:t>
            </w:r>
          </w:p>
        </w:tc>
        <w:tc>
          <w:tcPr>
            <w:tcW w:w="964" w:type="dxa"/>
            <w:shd w:val="clear" w:color="auto" w:fill="BFBFBF" w:themeFill="background1" w:themeFillShade="BF"/>
            <w:vAlign w:val="center"/>
          </w:tcPr>
          <w:p w14:paraId="314799FD"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100</w:t>
            </w:r>
          </w:p>
        </w:tc>
        <w:tc>
          <w:tcPr>
            <w:tcW w:w="1163" w:type="dxa"/>
            <w:shd w:val="clear" w:color="auto" w:fill="BFBFBF" w:themeFill="background1" w:themeFillShade="BF"/>
            <w:vAlign w:val="center"/>
          </w:tcPr>
          <w:p w14:paraId="22EB444C"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200</w:t>
            </w:r>
          </w:p>
        </w:tc>
        <w:tc>
          <w:tcPr>
            <w:tcW w:w="698" w:type="dxa"/>
            <w:shd w:val="clear" w:color="auto" w:fill="BFBFBF" w:themeFill="background1" w:themeFillShade="BF"/>
            <w:vAlign w:val="center"/>
          </w:tcPr>
          <w:p w14:paraId="36A7D2BB"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99</w:t>
            </w:r>
          </w:p>
        </w:tc>
        <w:tc>
          <w:tcPr>
            <w:tcW w:w="699" w:type="dxa"/>
            <w:shd w:val="clear" w:color="auto" w:fill="BFBFBF" w:themeFill="background1" w:themeFillShade="BF"/>
            <w:vAlign w:val="center"/>
          </w:tcPr>
          <w:p w14:paraId="5F4C0F79" w14:textId="77777777" w:rsidR="006B1B2F" w:rsidRPr="003E1B61" w:rsidRDefault="006B1B2F" w:rsidP="00781C9A">
            <w:pPr>
              <w:pStyle w:val="NormalWeb"/>
              <w:spacing w:before="0" w:beforeAutospacing="0" w:after="0" w:afterAutospacing="0"/>
              <w:jc w:val="center"/>
              <w:rPr>
                <w:rFonts w:ascii="Arial" w:hAnsi="Arial" w:cs="Arial"/>
                <w:color w:val="000000" w:themeColor="text1"/>
                <w:sz w:val="20"/>
                <w:szCs w:val="20"/>
              </w:rPr>
            </w:pPr>
            <w:r w:rsidRPr="003E1B61">
              <w:rPr>
                <w:rFonts w:ascii="Arial" w:hAnsi="Arial" w:cs="Arial"/>
                <w:color w:val="000000" w:themeColor="text1"/>
                <w:sz w:val="20"/>
                <w:szCs w:val="20"/>
              </w:rPr>
              <w:t>101</w:t>
            </w:r>
          </w:p>
        </w:tc>
      </w:tr>
    </w:tbl>
    <w:p w14:paraId="6CE3B5C2" w14:textId="47AE2D18" w:rsidR="00781C9A" w:rsidRPr="003E1B61" w:rsidRDefault="006B1B2F" w:rsidP="00DF18B0">
      <w:pPr>
        <w:pStyle w:val="NormalWeb"/>
        <w:spacing w:before="0" w:beforeAutospacing="0" w:after="0" w:afterAutospacing="0"/>
        <w:ind w:left="260"/>
        <w:jc w:val="center"/>
        <w:rPr>
          <w:rFonts w:ascii="Arial" w:hAnsi="Arial" w:cs="Arial"/>
          <w:color w:val="000000" w:themeColor="text1"/>
          <w:sz w:val="18"/>
        </w:rPr>
      </w:pPr>
      <w:r w:rsidRPr="003E1B61">
        <w:rPr>
          <w:rFonts w:ascii="Arial" w:hAnsi="Arial" w:cs="Arial"/>
          <w:color w:val="000000" w:themeColor="text1"/>
          <w:sz w:val="18"/>
          <w:szCs w:val="20"/>
        </w:rPr>
        <w:t>Fuente: CENEVAL (2016). Guía para el sustentante: Examen General para el Egreso de la Licenciatura</w:t>
      </w:r>
    </w:p>
    <w:p w14:paraId="0D0F208C" w14:textId="6FC8A833" w:rsidR="006B1B2F" w:rsidRPr="003E1B61" w:rsidRDefault="00781C9A" w:rsidP="00781C9A">
      <w:pPr>
        <w:pStyle w:val="NormalWeb"/>
        <w:spacing w:before="0" w:beforeAutospacing="0" w:after="0" w:afterAutospacing="0"/>
        <w:ind w:left="260"/>
        <w:jc w:val="both"/>
        <w:rPr>
          <w:rFonts w:ascii="Arial" w:hAnsi="Arial" w:cs="Arial"/>
          <w:color w:val="000000" w:themeColor="text1"/>
          <w:sz w:val="18"/>
        </w:rPr>
      </w:pPr>
      <w:r w:rsidRPr="003E1B61">
        <w:rPr>
          <w:rFonts w:ascii="Arial" w:hAnsi="Arial" w:cs="Arial"/>
          <w:color w:val="000000" w:themeColor="text1"/>
          <w:sz w:val="18"/>
        </w:rPr>
        <w:t xml:space="preserve">                    </w:t>
      </w:r>
      <w:r w:rsidR="006B1B2F" w:rsidRPr="003E1B61">
        <w:rPr>
          <w:rFonts w:ascii="Arial" w:hAnsi="Arial" w:cs="Arial"/>
          <w:color w:val="000000" w:themeColor="text1"/>
          <w:sz w:val="18"/>
        </w:rPr>
        <w:t>en Contaduría.</w:t>
      </w:r>
    </w:p>
    <w:p w14:paraId="7FE990ED" w14:textId="77777777" w:rsidR="00781C9A" w:rsidRPr="003E1B61" w:rsidRDefault="00781C9A" w:rsidP="00781C9A">
      <w:pPr>
        <w:pStyle w:val="NormalWeb"/>
        <w:spacing w:before="0" w:beforeAutospacing="0" w:after="0" w:afterAutospacing="0"/>
        <w:ind w:left="260"/>
        <w:jc w:val="both"/>
        <w:rPr>
          <w:rFonts w:ascii="Arial" w:hAnsi="Arial" w:cs="Arial"/>
          <w:color w:val="000000" w:themeColor="text1"/>
          <w:sz w:val="18"/>
        </w:rPr>
      </w:pPr>
    </w:p>
    <w:p w14:paraId="09D4D111" w14:textId="1D950D84" w:rsidR="00D52814" w:rsidRPr="00D90AB7" w:rsidRDefault="00D52814" w:rsidP="00D90AB7">
      <w:pPr>
        <w:spacing w:line="360" w:lineRule="auto"/>
        <w:ind w:left="360"/>
        <w:contextualSpacing/>
        <w:jc w:val="both"/>
        <w:rPr>
          <w:rFonts w:cs="Times New Roman"/>
          <w:color w:val="000000" w:themeColor="text1"/>
          <w:szCs w:val="24"/>
        </w:rPr>
      </w:pPr>
      <w:r w:rsidRPr="00D90AB7">
        <w:rPr>
          <w:rFonts w:cs="Times New Roman"/>
          <w:color w:val="000000" w:themeColor="text1"/>
          <w:szCs w:val="24"/>
        </w:rPr>
        <w:t>Para la elaboración de la Guía de ubicación de contenidos de CENEVAL se utilizó la técnica del Método de Ruta Crítica, la cual implica obtener el listado de actividades, la estimación del tiempo de ejecución, la secuencia de las actividades y el recurso humano para cada actividad</w:t>
      </w:r>
      <w:r w:rsidR="00874970" w:rsidRPr="00D90AB7">
        <w:rPr>
          <w:rFonts w:cs="Times New Roman"/>
          <w:color w:val="000000" w:themeColor="text1"/>
          <w:szCs w:val="24"/>
        </w:rPr>
        <w:t xml:space="preserve">. </w:t>
      </w:r>
    </w:p>
    <w:p w14:paraId="3A8A114C" w14:textId="06B50491" w:rsidR="004B33A1" w:rsidRPr="00D90AB7" w:rsidRDefault="00781C9A" w:rsidP="00D90AB7">
      <w:pPr>
        <w:pStyle w:val="Prrafodelista"/>
        <w:numPr>
          <w:ilvl w:val="0"/>
          <w:numId w:val="11"/>
        </w:numPr>
        <w:spacing w:line="360" w:lineRule="auto"/>
        <w:ind w:left="360"/>
        <w:jc w:val="both"/>
        <w:rPr>
          <w:rFonts w:cs="Times New Roman"/>
          <w:color w:val="000000" w:themeColor="text1"/>
        </w:rPr>
      </w:pPr>
      <w:r w:rsidRPr="00D90AB7">
        <w:rPr>
          <w:rFonts w:cs="Times New Roman"/>
          <w:b/>
          <w:color w:val="000000" w:themeColor="text1"/>
          <w:szCs w:val="24"/>
        </w:rPr>
        <w:t xml:space="preserve">Estimación de costos:  </w:t>
      </w:r>
      <w:r w:rsidR="006C7AE7" w:rsidRPr="00D90AB7">
        <w:rPr>
          <w:rFonts w:cs="Times New Roman"/>
          <w:color w:val="000000" w:themeColor="text1"/>
          <w:szCs w:val="24"/>
        </w:rPr>
        <w:t>Los proyectos de mejoramiento continuo de la calidad se caracterizan por tener una inversión mínima comparados con otros tipos de mejoramientos, ya que trabajan con la infraestructura existente   y se mejora proyecto a proyecto aplicándolos en diferentes áreas de las empresas. La captura y los cá</w:t>
      </w:r>
      <w:r w:rsidR="00C362E3" w:rsidRPr="00D90AB7">
        <w:rPr>
          <w:rFonts w:cs="Times New Roman"/>
          <w:color w:val="000000" w:themeColor="text1"/>
          <w:szCs w:val="24"/>
        </w:rPr>
        <w:t>lculos se realiz</w:t>
      </w:r>
      <w:r w:rsidRPr="00D90AB7">
        <w:rPr>
          <w:rFonts w:cs="Times New Roman"/>
          <w:color w:val="000000" w:themeColor="text1"/>
          <w:szCs w:val="24"/>
        </w:rPr>
        <w:t>aron</w:t>
      </w:r>
      <w:r w:rsidR="00C362E3" w:rsidRPr="00D90AB7">
        <w:rPr>
          <w:rFonts w:cs="Times New Roman"/>
          <w:color w:val="000000" w:themeColor="text1"/>
          <w:szCs w:val="24"/>
        </w:rPr>
        <w:t xml:space="preserve"> en QM/POM para</w:t>
      </w:r>
      <w:r w:rsidR="006C7AE7" w:rsidRPr="00D90AB7">
        <w:rPr>
          <w:rFonts w:cs="Times New Roman"/>
          <w:color w:val="000000" w:themeColor="text1"/>
          <w:szCs w:val="24"/>
        </w:rPr>
        <w:t xml:space="preserve"> Windows solo intercambi</w:t>
      </w:r>
      <w:r w:rsidR="00C362E3" w:rsidRPr="00D90AB7">
        <w:rPr>
          <w:rFonts w:cs="Times New Roman"/>
          <w:color w:val="000000" w:themeColor="text1"/>
          <w:szCs w:val="24"/>
        </w:rPr>
        <w:t xml:space="preserve">ado los números de actividades </w:t>
      </w:r>
      <w:r w:rsidR="006C7AE7" w:rsidRPr="00D90AB7">
        <w:rPr>
          <w:rFonts w:cs="Times New Roman"/>
          <w:color w:val="000000" w:themeColor="text1"/>
          <w:szCs w:val="24"/>
        </w:rPr>
        <w:t>por las letras</w:t>
      </w:r>
      <w:r w:rsidR="00C362E3" w:rsidRPr="00D90AB7">
        <w:rPr>
          <w:rFonts w:cs="Times New Roman"/>
          <w:color w:val="000000" w:themeColor="text1"/>
          <w:szCs w:val="24"/>
        </w:rPr>
        <w:t xml:space="preserve">. </w:t>
      </w:r>
      <w:r w:rsidR="006C7AE7" w:rsidRPr="00D90AB7">
        <w:rPr>
          <w:rFonts w:cs="Times New Roman"/>
          <w:color w:val="000000" w:themeColor="text1"/>
        </w:rPr>
        <w:t xml:space="preserve">Se espera que el proyecto tenga una </w:t>
      </w:r>
      <w:r w:rsidR="006C7AE7" w:rsidRPr="00D90AB7">
        <w:rPr>
          <w:rFonts w:cs="Times New Roman"/>
          <w:color w:val="000000" w:themeColor="text1"/>
        </w:rPr>
        <w:lastRenderedPageBreak/>
        <w:t xml:space="preserve">duración de entre 20 y 11 semanas dependiendo de </w:t>
      </w:r>
      <w:r w:rsidR="00C362E3" w:rsidRPr="00D90AB7">
        <w:rPr>
          <w:rFonts w:cs="Times New Roman"/>
          <w:color w:val="000000" w:themeColor="text1"/>
        </w:rPr>
        <w:t>qué</w:t>
      </w:r>
      <w:r w:rsidR="006C7AE7" w:rsidRPr="00D90AB7">
        <w:rPr>
          <w:rFonts w:cs="Times New Roman"/>
          <w:color w:val="000000" w:themeColor="text1"/>
        </w:rPr>
        <w:t xml:space="preserve"> actividades se tengan que acelerar y con un costo de $ 39,000.00 a $46,000.00 pesos. </w:t>
      </w:r>
    </w:p>
    <w:p w14:paraId="54A74A88" w14:textId="7FF79AC2" w:rsidR="00937E1B" w:rsidRPr="00D90AB7" w:rsidRDefault="00982A46" w:rsidP="00D90AB7">
      <w:pPr>
        <w:pStyle w:val="Prrafodelista"/>
        <w:numPr>
          <w:ilvl w:val="0"/>
          <w:numId w:val="11"/>
        </w:numPr>
        <w:spacing w:line="360" w:lineRule="auto"/>
        <w:ind w:left="360"/>
        <w:jc w:val="both"/>
        <w:rPr>
          <w:rFonts w:cs="Times New Roman"/>
          <w:color w:val="000000" w:themeColor="text1"/>
          <w:sz w:val="18"/>
          <w:szCs w:val="24"/>
        </w:rPr>
      </w:pPr>
      <w:r w:rsidRPr="00D90AB7">
        <w:rPr>
          <w:rFonts w:cs="Times New Roman"/>
          <w:b/>
          <w:color w:val="000000" w:themeColor="text1"/>
        </w:rPr>
        <w:t xml:space="preserve">Selección de </w:t>
      </w:r>
      <w:r w:rsidR="00652B2F" w:rsidRPr="00D90AB7">
        <w:rPr>
          <w:rFonts w:cs="Times New Roman"/>
          <w:b/>
          <w:color w:val="000000" w:themeColor="text1"/>
        </w:rPr>
        <w:t>estudiante</w:t>
      </w:r>
      <w:r w:rsidRPr="00D90AB7">
        <w:rPr>
          <w:rFonts w:cs="Times New Roman"/>
          <w:color w:val="000000" w:themeColor="text1"/>
        </w:rPr>
        <w:t xml:space="preserve">: </w:t>
      </w:r>
      <w:r w:rsidR="00937E1B" w:rsidRPr="00D90AB7">
        <w:rPr>
          <w:rFonts w:cs="Times New Roman"/>
          <w:color w:val="000000" w:themeColor="text1"/>
        </w:rPr>
        <w:t xml:space="preserve">Presentan examen </w:t>
      </w:r>
      <w:r w:rsidR="00C92F60" w:rsidRPr="00D90AB7">
        <w:rPr>
          <w:rFonts w:cs="Times New Roman"/>
          <w:color w:val="000000" w:themeColor="text1"/>
        </w:rPr>
        <w:t>los estudiantes</w:t>
      </w:r>
      <w:r w:rsidR="00652B2F" w:rsidRPr="00D90AB7">
        <w:rPr>
          <w:rFonts w:cs="Times New Roman"/>
          <w:color w:val="000000" w:themeColor="text1"/>
        </w:rPr>
        <w:t xml:space="preserve"> </w:t>
      </w:r>
      <w:r w:rsidR="00937E1B" w:rsidRPr="00D90AB7">
        <w:rPr>
          <w:rFonts w:cs="Times New Roman"/>
          <w:color w:val="000000" w:themeColor="text1"/>
        </w:rPr>
        <w:t xml:space="preserve">de octavo semestre que cumplan con los requisitos </w:t>
      </w:r>
      <w:r w:rsidR="00E626D0" w:rsidRPr="00D90AB7">
        <w:rPr>
          <w:rFonts w:cs="Times New Roman"/>
          <w:color w:val="000000" w:themeColor="text1"/>
        </w:rPr>
        <w:t>de ser</w:t>
      </w:r>
      <w:r w:rsidR="00937E1B" w:rsidRPr="00D90AB7">
        <w:rPr>
          <w:rFonts w:cs="Times New Roman"/>
          <w:color w:val="000000" w:themeColor="text1"/>
        </w:rPr>
        <w:t xml:space="preserve"> </w:t>
      </w:r>
      <w:r w:rsidR="00E626D0" w:rsidRPr="00D90AB7">
        <w:rPr>
          <w:rFonts w:cs="Times New Roman"/>
          <w:color w:val="000000" w:themeColor="text1"/>
        </w:rPr>
        <w:t>estudiante</w:t>
      </w:r>
      <w:r w:rsidR="00937E1B" w:rsidRPr="00D90AB7">
        <w:rPr>
          <w:rFonts w:cs="Times New Roman"/>
          <w:color w:val="000000" w:themeColor="text1"/>
        </w:rPr>
        <w:t xml:space="preserve"> regular de octavo semestre, haber cumplido sus horas de servicio social y prácticas profesionales. </w:t>
      </w:r>
    </w:p>
    <w:p w14:paraId="68D0F6FE" w14:textId="579AF8C9" w:rsidR="00982A46" w:rsidRPr="003E1B61" w:rsidRDefault="00982A46" w:rsidP="00D90AB7">
      <w:pPr>
        <w:pStyle w:val="Prrafodelista"/>
        <w:numPr>
          <w:ilvl w:val="0"/>
          <w:numId w:val="11"/>
        </w:numPr>
        <w:spacing w:line="360" w:lineRule="auto"/>
        <w:ind w:left="360"/>
        <w:jc w:val="both"/>
        <w:rPr>
          <w:rFonts w:ascii="Arial" w:hAnsi="Arial" w:cs="Arial"/>
          <w:color w:val="000000" w:themeColor="text1"/>
          <w:szCs w:val="24"/>
        </w:rPr>
      </w:pPr>
      <w:r w:rsidRPr="00D90AB7">
        <w:rPr>
          <w:rFonts w:cs="Times New Roman"/>
          <w:b/>
          <w:color w:val="000000" w:themeColor="text1"/>
          <w:szCs w:val="24"/>
        </w:rPr>
        <w:t>Estructuración de la guía:</w:t>
      </w:r>
      <w:r w:rsidRPr="00D90AB7">
        <w:rPr>
          <w:rFonts w:cs="Times New Roman"/>
          <w:color w:val="000000" w:themeColor="text1"/>
          <w:szCs w:val="24"/>
        </w:rPr>
        <w:t xml:space="preserve"> La estructuración de la </w:t>
      </w:r>
      <w:r w:rsidR="00937E1B" w:rsidRPr="00D90AB7">
        <w:rPr>
          <w:rFonts w:cs="Times New Roman"/>
          <w:color w:val="000000" w:themeColor="text1"/>
          <w:szCs w:val="24"/>
        </w:rPr>
        <w:t>Guía de ubicación de contenidos de CENEVAL</w:t>
      </w:r>
      <w:r w:rsidRPr="00D90AB7">
        <w:rPr>
          <w:rFonts w:cs="Times New Roman"/>
          <w:color w:val="000000" w:themeColor="text1"/>
          <w:szCs w:val="24"/>
        </w:rPr>
        <w:t xml:space="preserve"> se </w:t>
      </w:r>
      <w:r w:rsidR="00937E1B" w:rsidRPr="00D90AB7">
        <w:rPr>
          <w:rFonts w:cs="Times New Roman"/>
          <w:color w:val="000000" w:themeColor="text1"/>
          <w:szCs w:val="24"/>
        </w:rPr>
        <w:t>elabora en relación</w:t>
      </w:r>
      <w:r w:rsidRPr="00D90AB7">
        <w:rPr>
          <w:rFonts w:cs="Times New Roman"/>
          <w:color w:val="000000" w:themeColor="text1"/>
          <w:szCs w:val="24"/>
        </w:rPr>
        <w:t xml:space="preserve"> a los temas que se evalúan</w:t>
      </w:r>
      <w:r w:rsidR="00404F0A" w:rsidRPr="00D90AB7">
        <w:rPr>
          <w:rFonts w:cs="Times New Roman"/>
          <w:color w:val="000000" w:themeColor="text1"/>
          <w:szCs w:val="24"/>
        </w:rPr>
        <w:t xml:space="preserve"> por el </w:t>
      </w:r>
      <w:r w:rsidR="00937E1B" w:rsidRPr="00D90AB7">
        <w:rPr>
          <w:rFonts w:cs="Times New Roman"/>
          <w:color w:val="000000" w:themeColor="text1"/>
          <w:szCs w:val="24"/>
        </w:rPr>
        <w:t>organismo evaluador</w:t>
      </w:r>
      <w:r w:rsidR="00404F0A" w:rsidRPr="00D90AB7">
        <w:rPr>
          <w:rFonts w:cs="Times New Roman"/>
          <w:color w:val="000000" w:themeColor="text1"/>
          <w:szCs w:val="24"/>
        </w:rPr>
        <w:t xml:space="preserve"> y los del Programa Educativo de la carrera</w:t>
      </w:r>
      <w:r w:rsidRPr="00D90AB7">
        <w:rPr>
          <w:rFonts w:cs="Times New Roman"/>
          <w:color w:val="000000" w:themeColor="text1"/>
          <w:szCs w:val="24"/>
        </w:rPr>
        <w:t xml:space="preserve"> y es un trabajo coordinado entre la información de CENEVAL, coordinación de la </w:t>
      </w:r>
      <w:r w:rsidR="003E1B61" w:rsidRPr="00D90AB7">
        <w:rPr>
          <w:rFonts w:cs="Times New Roman"/>
          <w:color w:val="000000" w:themeColor="text1"/>
          <w:szCs w:val="24"/>
        </w:rPr>
        <w:t>carrera, programador</w:t>
      </w:r>
      <w:r w:rsidRPr="00D90AB7">
        <w:rPr>
          <w:rFonts w:cs="Times New Roman"/>
          <w:color w:val="000000" w:themeColor="text1"/>
          <w:szCs w:val="24"/>
        </w:rPr>
        <w:t xml:space="preserve"> analista y equipo de proyecto</w:t>
      </w:r>
      <w:r w:rsidR="00B74687" w:rsidRPr="00D90AB7">
        <w:rPr>
          <w:rFonts w:cs="Times New Roman"/>
          <w:color w:val="000000" w:themeColor="text1"/>
          <w:szCs w:val="24"/>
        </w:rPr>
        <w:t xml:space="preserve"> (ver Figura </w:t>
      </w:r>
      <w:r w:rsidR="004D44F6" w:rsidRPr="00D90AB7">
        <w:rPr>
          <w:rFonts w:cs="Times New Roman"/>
          <w:color w:val="000000" w:themeColor="text1"/>
          <w:szCs w:val="24"/>
        </w:rPr>
        <w:t>1</w:t>
      </w:r>
      <w:r w:rsidR="00B74687" w:rsidRPr="00D90AB7">
        <w:rPr>
          <w:rFonts w:cs="Times New Roman"/>
          <w:color w:val="000000" w:themeColor="text1"/>
          <w:szCs w:val="24"/>
        </w:rPr>
        <w:t>).</w:t>
      </w:r>
      <w:r w:rsidR="00B74687" w:rsidRPr="003E1B61">
        <w:rPr>
          <w:rFonts w:ascii="Arial" w:hAnsi="Arial" w:cs="Arial"/>
          <w:color w:val="000000" w:themeColor="text1"/>
          <w:szCs w:val="24"/>
        </w:rPr>
        <w:t xml:space="preserve"> </w:t>
      </w:r>
    </w:p>
    <w:p w14:paraId="444FBAFE" w14:textId="77777777" w:rsidR="00B74687" w:rsidRPr="003E1B61" w:rsidRDefault="00B74687" w:rsidP="00B74687">
      <w:pPr>
        <w:contextualSpacing/>
        <w:jc w:val="both"/>
        <w:rPr>
          <w:rFonts w:ascii="Arial" w:hAnsi="Arial" w:cs="Arial"/>
          <w:color w:val="000000" w:themeColor="text1"/>
          <w:szCs w:val="24"/>
        </w:rPr>
      </w:pPr>
    </w:p>
    <w:p w14:paraId="75D3B0F9" w14:textId="37759645" w:rsidR="005F70DE" w:rsidRPr="003E1B61" w:rsidRDefault="005F70DE" w:rsidP="005F70DE">
      <w:pPr>
        <w:contextualSpacing/>
        <w:jc w:val="center"/>
        <w:rPr>
          <w:rFonts w:ascii="Arial" w:hAnsi="Arial" w:cs="Arial"/>
          <w:color w:val="000000" w:themeColor="text1"/>
          <w:sz w:val="20"/>
          <w:szCs w:val="24"/>
        </w:rPr>
      </w:pPr>
      <w:r w:rsidRPr="003E1B61">
        <w:rPr>
          <w:rFonts w:ascii="Arial" w:hAnsi="Arial" w:cs="Arial"/>
          <w:noProof/>
          <w:color w:val="000000" w:themeColor="text1"/>
          <w:lang w:val="en-US" w:eastAsia="en-US" w:bidi="ar-SA"/>
        </w:rPr>
        <w:drawing>
          <wp:anchor distT="0" distB="0" distL="114300" distR="114300" simplePos="0" relativeHeight="251704320" behindDoc="0" locked="0" layoutInCell="1" allowOverlap="1" wp14:anchorId="0DE302A2" wp14:editId="4F7322E1">
            <wp:simplePos x="0" y="0"/>
            <wp:positionH relativeFrom="column">
              <wp:posOffset>1156335</wp:posOffset>
            </wp:positionH>
            <wp:positionV relativeFrom="paragraph">
              <wp:posOffset>78740</wp:posOffset>
            </wp:positionV>
            <wp:extent cx="3932555" cy="2501900"/>
            <wp:effectExtent l="0" t="0" r="4445" b="12700"/>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815" t="19261" r="15983" b="27278"/>
                    <a:stretch/>
                  </pic:blipFill>
                  <pic:spPr bwMode="auto">
                    <a:xfrm>
                      <a:off x="0" y="0"/>
                      <a:ext cx="3932555" cy="2501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6A1C96" w14:textId="30513BF3" w:rsidR="00982A46" w:rsidRPr="003E1B61" w:rsidRDefault="00982A46" w:rsidP="005F70DE">
      <w:pPr>
        <w:pStyle w:val="Prrafodelista"/>
        <w:ind w:left="0"/>
        <w:jc w:val="both"/>
        <w:rPr>
          <w:rFonts w:ascii="Arial" w:hAnsi="Arial" w:cs="Arial"/>
          <w:color w:val="000000" w:themeColor="text1"/>
          <w:szCs w:val="24"/>
        </w:rPr>
      </w:pPr>
    </w:p>
    <w:p w14:paraId="37D77D1C" w14:textId="77777777" w:rsidR="00982A46" w:rsidRPr="003E1B61" w:rsidRDefault="00982A46" w:rsidP="00AA7CF2">
      <w:pPr>
        <w:pStyle w:val="Prrafodelista"/>
        <w:spacing w:line="360" w:lineRule="auto"/>
        <w:ind w:left="0"/>
        <w:jc w:val="both"/>
        <w:rPr>
          <w:rFonts w:ascii="Arial" w:hAnsi="Arial" w:cs="Arial"/>
          <w:color w:val="000000" w:themeColor="text1"/>
          <w:szCs w:val="24"/>
        </w:rPr>
      </w:pPr>
    </w:p>
    <w:p w14:paraId="60E7741C" w14:textId="77777777" w:rsidR="00982A46" w:rsidRPr="003E1B61" w:rsidRDefault="00982A46" w:rsidP="00AA7CF2">
      <w:pPr>
        <w:pStyle w:val="Prrafodelista"/>
        <w:spacing w:line="360" w:lineRule="auto"/>
        <w:ind w:left="0"/>
        <w:jc w:val="both"/>
        <w:rPr>
          <w:rFonts w:ascii="Arial" w:hAnsi="Arial" w:cs="Arial"/>
          <w:color w:val="000000" w:themeColor="text1"/>
          <w:szCs w:val="24"/>
        </w:rPr>
      </w:pPr>
    </w:p>
    <w:p w14:paraId="2A5E4751" w14:textId="77777777" w:rsidR="00982A46" w:rsidRPr="003E1B61" w:rsidRDefault="00982A46" w:rsidP="00AA7CF2">
      <w:pPr>
        <w:pStyle w:val="Prrafodelista"/>
        <w:spacing w:line="360" w:lineRule="auto"/>
        <w:ind w:left="0"/>
        <w:jc w:val="both"/>
        <w:rPr>
          <w:rFonts w:ascii="Arial" w:hAnsi="Arial" w:cs="Arial"/>
          <w:color w:val="000000" w:themeColor="text1"/>
          <w:szCs w:val="24"/>
        </w:rPr>
      </w:pPr>
    </w:p>
    <w:p w14:paraId="7DE2AC8A" w14:textId="77777777" w:rsidR="00982A46" w:rsidRPr="003E1B61" w:rsidRDefault="00982A46" w:rsidP="00AA7CF2">
      <w:pPr>
        <w:pStyle w:val="Prrafodelista"/>
        <w:spacing w:line="360" w:lineRule="auto"/>
        <w:ind w:left="0"/>
        <w:jc w:val="both"/>
        <w:rPr>
          <w:rFonts w:ascii="Arial" w:hAnsi="Arial" w:cs="Arial"/>
          <w:color w:val="000000" w:themeColor="text1"/>
          <w:szCs w:val="24"/>
        </w:rPr>
      </w:pPr>
    </w:p>
    <w:p w14:paraId="7C021A39" w14:textId="77777777" w:rsidR="00982A46" w:rsidRPr="003E1B61" w:rsidRDefault="00982A46" w:rsidP="00AA7CF2">
      <w:pPr>
        <w:pStyle w:val="Prrafodelista"/>
        <w:spacing w:line="360" w:lineRule="auto"/>
        <w:ind w:left="0"/>
        <w:jc w:val="both"/>
        <w:rPr>
          <w:rFonts w:ascii="Arial" w:hAnsi="Arial" w:cs="Arial"/>
          <w:color w:val="000000" w:themeColor="text1"/>
          <w:szCs w:val="24"/>
        </w:rPr>
      </w:pPr>
    </w:p>
    <w:p w14:paraId="77B4F2B7" w14:textId="77777777" w:rsidR="00982A46" w:rsidRPr="003E1B61" w:rsidRDefault="00982A46" w:rsidP="00AA7CF2">
      <w:pPr>
        <w:pStyle w:val="Prrafodelista"/>
        <w:spacing w:line="360" w:lineRule="auto"/>
        <w:ind w:left="0"/>
        <w:jc w:val="both"/>
        <w:rPr>
          <w:rFonts w:ascii="Arial" w:hAnsi="Arial" w:cs="Arial"/>
          <w:color w:val="000000" w:themeColor="text1"/>
          <w:szCs w:val="24"/>
        </w:rPr>
      </w:pPr>
    </w:p>
    <w:p w14:paraId="79BC4BBB" w14:textId="77777777" w:rsidR="00B74687" w:rsidRPr="003E1B61" w:rsidRDefault="00B74687" w:rsidP="00AA7CF2">
      <w:pPr>
        <w:pStyle w:val="Prrafodelista"/>
        <w:spacing w:line="360" w:lineRule="auto"/>
        <w:ind w:left="0"/>
        <w:jc w:val="both"/>
        <w:rPr>
          <w:rFonts w:ascii="Arial" w:hAnsi="Arial" w:cs="Arial"/>
          <w:color w:val="000000" w:themeColor="text1"/>
          <w:szCs w:val="24"/>
        </w:rPr>
      </w:pPr>
    </w:p>
    <w:p w14:paraId="47B23C12" w14:textId="77777777" w:rsidR="00B74687" w:rsidRPr="003E1B61" w:rsidRDefault="00B74687" w:rsidP="00AA7CF2">
      <w:pPr>
        <w:pStyle w:val="Prrafodelista"/>
        <w:spacing w:line="360" w:lineRule="auto"/>
        <w:ind w:left="0"/>
        <w:jc w:val="both"/>
        <w:rPr>
          <w:rFonts w:ascii="Arial" w:hAnsi="Arial" w:cs="Arial"/>
          <w:color w:val="000000" w:themeColor="text1"/>
          <w:szCs w:val="24"/>
        </w:rPr>
      </w:pPr>
    </w:p>
    <w:p w14:paraId="0F0DFC5D" w14:textId="77777777" w:rsidR="005F70DE" w:rsidRPr="003E1B61" w:rsidRDefault="005F70DE" w:rsidP="005F70DE">
      <w:pPr>
        <w:pStyle w:val="Prrafodelista"/>
        <w:ind w:left="0"/>
        <w:rPr>
          <w:rFonts w:ascii="Arial" w:hAnsi="Arial" w:cs="Arial"/>
          <w:color w:val="000000" w:themeColor="text1"/>
          <w:szCs w:val="24"/>
        </w:rPr>
      </w:pPr>
    </w:p>
    <w:p w14:paraId="52F33D6B" w14:textId="4AFC1F49" w:rsidR="004D44F6" w:rsidRPr="003E1B61" w:rsidRDefault="004D44F6" w:rsidP="004D44F6">
      <w:pPr>
        <w:contextualSpacing/>
        <w:jc w:val="center"/>
        <w:rPr>
          <w:rFonts w:ascii="Arial" w:hAnsi="Arial" w:cs="Arial"/>
          <w:color w:val="000000" w:themeColor="text1"/>
          <w:sz w:val="20"/>
          <w:szCs w:val="24"/>
        </w:rPr>
      </w:pPr>
      <w:r w:rsidRPr="003E1B61">
        <w:rPr>
          <w:rFonts w:ascii="Arial" w:hAnsi="Arial" w:cs="Arial"/>
          <w:color w:val="000000" w:themeColor="text1"/>
          <w:sz w:val="20"/>
          <w:szCs w:val="24"/>
        </w:rPr>
        <w:t xml:space="preserve">      Figura 1.  Estructura de la Guía de ubicación de contenidos de CENEVAL</w:t>
      </w:r>
    </w:p>
    <w:p w14:paraId="6A0E64A9" w14:textId="77777777" w:rsidR="004D44F6" w:rsidRPr="003E1B61" w:rsidRDefault="004D44F6" w:rsidP="004D44F6">
      <w:pPr>
        <w:contextualSpacing/>
        <w:rPr>
          <w:rFonts w:ascii="Arial" w:hAnsi="Arial" w:cs="Arial"/>
          <w:color w:val="000000" w:themeColor="text1"/>
          <w:sz w:val="20"/>
          <w:szCs w:val="24"/>
        </w:rPr>
      </w:pPr>
    </w:p>
    <w:p w14:paraId="15529B9E" w14:textId="77777777" w:rsidR="00DC183D" w:rsidRPr="003E1B61" w:rsidRDefault="00DC183D" w:rsidP="004D44F6">
      <w:pPr>
        <w:pStyle w:val="Prrafodelista"/>
        <w:spacing w:line="480" w:lineRule="auto"/>
        <w:ind w:left="0"/>
        <w:jc w:val="center"/>
        <w:rPr>
          <w:rFonts w:ascii="Arial" w:hAnsi="Arial" w:cs="Arial"/>
          <w:color w:val="000000" w:themeColor="text1"/>
          <w:sz w:val="18"/>
          <w:szCs w:val="24"/>
        </w:rPr>
      </w:pPr>
    </w:p>
    <w:p w14:paraId="73D059FA" w14:textId="2149F4CD" w:rsidR="00982A46" w:rsidRPr="00D90AB7" w:rsidRDefault="00982A46" w:rsidP="00D90AB7">
      <w:pPr>
        <w:pStyle w:val="Prrafodelista"/>
        <w:numPr>
          <w:ilvl w:val="0"/>
          <w:numId w:val="11"/>
        </w:numPr>
        <w:spacing w:line="360" w:lineRule="auto"/>
        <w:ind w:left="360"/>
        <w:jc w:val="both"/>
        <w:rPr>
          <w:rFonts w:cs="Times New Roman"/>
          <w:color w:val="000000" w:themeColor="text1"/>
          <w:sz w:val="18"/>
          <w:szCs w:val="24"/>
        </w:rPr>
      </w:pPr>
      <w:r w:rsidRPr="00D90AB7">
        <w:rPr>
          <w:rFonts w:cs="Times New Roman"/>
          <w:b/>
          <w:color w:val="000000" w:themeColor="text1"/>
          <w:szCs w:val="24"/>
        </w:rPr>
        <w:t>Localización de contenidos temáticos</w:t>
      </w:r>
      <w:r w:rsidRPr="00D90AB7">
        <w:rPr>
          <w:rFonts w:cs="Times New Roman"/>
          <w:color w:val="000000" w:themeColor="text1"/>
          <w:szCs w:val="24"/>
        </w:rPr>
        <w:t>: En esta actividad se ven involucrados, el comité de apoyo, información CENEVAL y equipo de proyecto</w:t>
      </w:r>
      <w:r w:rsidR="00BE52F9" w:rsidRPr="00D90AB7">
        <w:rPr>
          <w:rFonts w:cs="Times New Roman"/>
          <w:color w:val="000000" w:themeColor="text1"/>
          <w:szCs w:val="24"/>
        </w:rPr>
        <w:t xml:space="preserve"> (ver Figura </w:t>
      </w:r>
      <w:r w:rsidR="004D44F6" w:rsidRPr="00D90AB7">
        <w:rPr>
          <w:rFonts w:cs="Times New Roman"/>
          <w:color w:val="000000" w:themeColor="text1"/>
          <w:szCs w:val="24"/>
        </w:rPr>
        <w:t>2</w:t>
      </w:r>
      <w:r w:rsidR="00BE52F9" w:rsidRPr="00D90AB7">
        <w:rPr>
          <w:rFonts w:cs="Times New Roman"/>
          <w:color w:val="000000" w:themeColor="text1"/>
          <w:szCs w:val="24"/>
        </w:rPr>
        <w:t>).</w:t>
      </w:r>
    </w:p>
    <w:p w14:paraId="6BE74EAB" w14:textId="3E23A383" w:rsidR="001A670F" w:rsidRPr="003E1B61" w:rsidRDefault="001A670F" w:rsidP="001A670F">
      <w:pPr>
        <w:pStyle w:val="Prrafodelista"/>
        <w:tabs>
          <w:tab w:val="left" w:pos="284"/>
        </w:tabs>
        <w:ind w:left="180"/>
        <w:rPr>
          <w:rFonts w:ascii="Arial" w:hAnsi="Arial" w:cs="Arial"/>
          <w:color w:val="000000" w:themeColor="text1"/>
          <w:sz w:val="20"/>
          <w:szCs w:val="24"/>
        </w:rPr>
      </w:pPr>
      <w:r w:rsidRPr="003E1B61">
        <w:rPr>
          <w:rFonts w:ascii="Arial" w:hAnsi="Arial" w:cs="Arial"/>
          <w:noProof/>
          <w:color w:val="000000" w:themeColor="text1"/>
          <w:lang w:val="en-US" w:eastAsia="en-US" w:bidi="ar-SA"/>
        </w:rPr>
        <w:drawing>
          <wp:inline distT="0" distB="0" distL="0" distR="0" wp14:anchorId="34BFA1D3" wp14:editId="36AFF412">
            <wp:extent cx="3500846" cy="1419146"/>
            <wp:effectExtent l="0" t="0" r="4445" b="3810"/>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srcRect l="26800" t="14953" r="14282" b="55200"/>
                    <a:stretch/>
                  </pic:blipFill>
                  <pic:spPr bwMode="auto">
                    <a:xfrm>
                      <a:off x="0" y="0"/>
                      <a:ext cx="3501853" cy="1419554"/>
                    </a:xfrm>
                    <a:prstGeom prst="rect">
                      <a:avLst/>
                    </a:prstGeom>
                    <a:noFill/>
                    <a:ln>
                      <a:noFill/>
                    </a:ln>
                    <a:extLst>
                      <a:ext uri="{53640926-AAD7-44D8-BBD7-CCE9431645EC}">
                        <a14:shadowObscured xmlns:a14="http://schemas.microsoft.com/office/drawing/2010/main"/>
                      </a:ext>
                    </a:extLst>
                  </pic:spPr>
                </pic:pic>
              </a:graphicData>
            </a:graphic>
          </wp:inline>
        </w:drawing>
      </w:r>
      <w:r w:rsidRPr="003E1B61">
        <w:rPr>
          <w:rFonts w:ascii="Arial" w:hAnsi="Arial" w:cs="Arial"/>
          <w:noProof/>
          <w:color w:val="000000" w:themeColor="text1"/>
          <w:lang w:val="en-US" w:eastAsia="en-US" w:bidi="ar-SA"/>
        </w:rPr>
        <w:drawing>
          <wp:inline distT="0" distB="0" distL="0" distR="0" wp14:anchorId="7844A8AF" wp14:editId="39890335">
            <wp:extent cx="2223393" cy="1554843"/>
            <wp:effectExtent l="0" t="0" r="12065" b="0"/>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srcRect l="26066" t="46265" r="18098" b="4940"/>
                    <a:stretch/>
                  </pic:blipFill>
                  <pic:spPr bwMode="auto">
                    <a:xfrm>
                      <a:off x="0" y="0"/>
                      <a:ext cx="2249579" cy="1573155"/>
                    </a:xfrm>
                    <a:prstGeom prst="rect">
                      <a:avLst/>
                    </a:prstGeom>
                    <a:noFill/>
                    <a:ln>
                      <a:noFill/>
                    </a:ln>
                    <a:extLst>
                      <a:ext uri="{53640926-AAD7-44D8-BBD7-CCE9431645EC}">
                        <a14:shadowObscured xmlns:a14="http://schemas.microsoft.com/office/drawing/2010/main"/>
                      </a:ext>
                    </a:extLst>
                  </pic:spPr>
                </pic:pic>
              </a:graphicData>
            </a:graphic>
          </wp:inline>
        </w:drawing>
      </w:r>
    </w:p>
    <w:p w14:paraId="34022F78" w14:textId="0900228A" w:rsidR="004D44F6" w:rsidRPr="003E1B61" w:rsidRDefault="004D44F6" w:rsidP="004D44F6">
      <w:pPr>
        <w:pStyle w:val="Prrafodelista"/>
        <w:tabs>
          <w:tab w:val="left" w:pos="284"/>
        </w:tabs>
        <w:ind w:left="648"/>
        <w:jc w:val="center"/>
        <w:rPr>
          <w:rFonts w:ascii="Arial" w:hAnsi="Arial" w:cs="Arial"/>
          <w:color w:val="000000" w:themeColor="text1"/>
          <w:sz w:val="20"/>
          <w:szCs w:val="24"/>
        </w:rPr>
      </w:pPr>
      <w:r w:rsidRPr="003E1B61">
        <w:rPr>
          <w:rFonts w:ascii="Arial" w:hAnsi="Arial" w:cs="Arial"/>
          <w:color w:val="000000" w:themeColor="text1"/>
          <w:sz w:val="20"/>
          <w:szCs w:val="24"/>
        </w:rPr>
        <w:t>Figura 2.  Localización de contenidos temáticos</w:t>
      </w:r>
    </w:p>
    <w:p w14:paraId="2BDC744E" w14:textId="057F3FB0" w:rsidR="00C91BCB" w:rsidRPr="00D90AB7" w:rsidRDefault="00EC0239" w:rsidP="00D90AB7">
      <w:pPr>
        <w:pStyle w:val="Prrafodelista"/>
        <w:numPr>
          <w:ilvl w:val="0"/>
          <w:numId w:val="11"/>
        </w:numPr>
        <w:spacing w:line="360" w:lineRule="auto"/>
        <w:ind w:left="450" w:hanging="450"/>
        <w:jc w:val="both"/>
        <w:rPr>
          <w:rFonts w:cs="Times New Roman"/>
          <w:color w:val="000000" w:themeColor="text1"/>
          <w:szCs w:val="24"/>
        </w:rPr>
      </w:pPr>
      <w:r w:rsidRPr="00D90AB7">
        <w:rPr>
          <w:rFonts w:cs="Times New Roman"/>
          <w:b/>
          <w:color w:val="000000" w:themeColor="text1"/>
          <w:szCs w:val="24"/>
        </w:rPr>
        <w:lastRenderedPageBreak/>
        <w:t>Elaborar documento final (</w:t>
      </w:r>
      <w:r w:rsidR="003E1B61" w:rsidRPr="00D90AB7">
        <w:rPr>
          <w:rFonts w:cs="Times New Roman"/>
          <w:b/>
          <w:color w:val="000000" w:themeColor="text1"/>
          <w:szCs w:val="24"/>
        </w:rPr>
        <w:t>CD o</w:t>
      </w:r>
      <w:r w:rsidRPr="00D90AB7">
        <w:rPr>
          <w:rFonts w:cs="Times New Roman"/>
          <w:b/>
          <w:color w:val="000000" w:themeColor="text1"/>
          <w:szCs w:val="24"/>
        </w:rPr>
        <w:t xml:space="preserve"> USB):</w:t>
      </w:r>
      <w:r w:rsidRPr="00D90AB7">
        <w:rPr>
          <w:rFonts w:cs="Times New Roman"/>
          <w:color w:val="000000" w:themeColor="text1"/>
          <w:szCs w:val="24"/>
        </w:rPr>
        <w:t xml:space="preserve"> La elaboración del documento final se </w:t>
      </w:r>
      <w:r w:rsidR="003E1B61" w:rsidRPr="00D90AB7">
        <w:rPr>
          <w:rFonts w:cs="Times New Roman"/>
          <w:color w:val="000000" w:themeColor="text1"/>
          <w:szCs w:val="24"/>
        </w:rPr>
        <w:t>subcontratará</w:t>
      </w:r>
      <w:r w:rsidRPr="00D90AB7">
        <w:rPr>
          <w:rFonts w:cs="Times New Roman"/>
          <w:color w:val="000000" w:themeColor="text1"/>
          <w:szCs w:val="24"/>
        </w:rPr>
        <w:t xml:space="preserve"> a un programador </w:t>
      </w:r>
      <w:r w:rsidR="003E1B61" w:rsidRPr="00D90AB7">
        <w:rPr>
          <w:rFonts w:cs="Times New Roman"/>
          <w:color w:val="000000" w:themeColor="text1"/>
          <w:szCs w:val="24"/>
        </w:rPr>
        <w:t>y analista</w:t>
      </w:r>
      <w:r w:rsidRPr="00D90AB7">
        <w:rPr>
          <w:rFonts w:cs="Times New Roman"/>
          <w:color w:val="000000" w:themeColor="text1"/>
          <w:szCs w:val="24"/>
        </w:rPr>
        <w:t xml:space="preserve"> externo</w:t>
      </w:r>
      <w:r w:rsidR="00C91BCB" w:rsidRPr="00D90AB7">
        <w:rPr>
          <w:rFonts w:cs="Times New Roman"/>
          <w:color w:val="000000" w:themeColor="text1"/>
          <w:szCs w:val="24"/>
        </w:rPr>
        <w:t>.</w:t>
      </w:r>
      <w:r w:rsidR="00134DBE" w:rsidRPr="00D90AB7">
        <w:rPr>
          <w:rFonts w:cs="Times New Roman"/>
          <w:color w:val="000000" w:themeColor="text1"/>
          <w:szCs w:val="24"/>
        </w:rPr>
        <w:t xml:space="preserve">  Dicho documento tendrá la siguiente estructura: </w:t>
      </w:r>
    </w:p>
    <w:p w14:paraId="6A33FE40" w14:textId="02328560" w:rsidR="00C91BCB" w:rsidRPr="00D90AB7" w:rsidRDefault="00C91BCB" w:rsidP="00D90AB7">
      <w:pPr>
        <w:pStyle w:val="Prrafodelista"/>
        <w:numPr>
          <w:ilvl w:val="0"/>
          <w:numId w:val="20"/>
        </w:numPr>
        <w:spacing w:line="360" w:lineRule="auto"/>
        <w:jc w:val="both"/>
        <w:rPr>
          <w:rFonts w:cs="Times New Roman"/>
          <w:color w:val="000000" w:themeColor="text1"/>
          <w:szCs w:val="24"/>
        </w:rPr>
      </w:pPr>
      <w:r w:rsidRPr="00D90AB7">
        <w:rPr>
          <w:rFonts w:cs="Times New Roman"/>
          <w:color w:val="000000" w:themeColor="text1"/>
          <w:szCs w:val="24"/>
        </w:rPr>
        <w:t>M</w:t>
      </w:r>
      <w:r w:rsidR="00EC0239" w:rsidRPr="00D90AB7">
        <w:rPr>
          <w:rFonts w:cs="Times New Roman"/>
          <w:color w:val="000000" w:themeColor="text1"/>
          <w:szCs w:val="24"/>
        </w:rPr>
        <w:t>anual de</w:t>
      </w:r>
      <w:r w:rsidRPr="00D90AB7">
        <w:rPr>
          <w:rFonts w:cs="Times New Roman"/>
          <w:color w:val="000000" w:themeColor="text1"/>
          <w:szCs w:val="24"/>
        </w:rPr>
        <w:t>l usuario el cual incluye requisitos y procedimiento de operación.</w:t>
      </w:r>
    </w:p>
    <w:p w14:paraId="1E1E664B" w14:textId="1FD770CA" w:rsidR="00C91BCB" w:rsidRPr="00D90AB7" w:rsidRDefault="00C91BCB" w:rsidP="00D90AB7">
      <w:pPr>
        <w:pStyle w:val="Prrafodelista"/>
        <w:numPr>
          <w:ilvl w:val="0"/>
          <w:numId w:val="20"/>
        </w:numPr>
        <w:spacing w:line="360" w:lineRule="auto"/>
        <w:jc w:val="both"/>
        <w:rPr>
          <w:rFonts w:cs="Times New Roman"/>
          <w:color w:val="000000" w:themeColor="text1"/>
          <w:szCs w:val="24"/>
        </w:rPr>
      </w:pPr>
      <w:r w:rsidRPr="00D90AB7">
        <w:rPr>
          <w:rFonts w:cs="Times New Roman"/>
          <w:color w:val="000000" w:themeColor="text1"/>
          <w:szCs w:val="24"/>
        </w:rPr>
        <w:t xml:space="preserve">Guía estructurada de acuerdo a las necesidades </w:t>
      </w:r>
      <w:r w:rsidR="00134DBE" w:rsidRPr="00D90AB7">
        <w:rPr>
          <w:rFonts w:cs="Times New Roman"/>
          <w:color w:val="000000" w:themeColor="text1"/>
          <w:szCs w:val="24"/>
        </w:rPr>
        <w:t xml:space="preserve">del programa educativo de la Lic. en Contaduría </w:t>
      </w:r>
      <w:r w:rsidRPr="00D90AB7">
        <w:rPr>
          <w:rFonts w:cs="Times New Roman"/>
          <w:color w:val="000000" w:themeColor="text1"/>
          <w:szCs w:val="24"/>
        </w:rPr>
        <w:t>y los sustentantes.</w:t>
      </w:r>
    </w:p>
    <w:p w14:paraId="0B8C8C8D" w14:textId="47207EAB" w:rsidR="00EC0239" w:rsidRPr="00D90AB7" w:rsidRDefault="00C91BCB" w:rsidP="00D90AB7">
      <w:pPr>
        <w:pStyle w:val="Prrafodelista"/>
        <w:numPr>
          <w:ilvl w:val="0"/>
          <w:numId w:val="20"/>
        </w:numPr>
        <w:spacing w:line="360" w:lineRule="auto"/>
        <w:jc w:val="both"/>
        <w:rPr>
          <w:rFonts w:cs="Times New Roman"/>
          <w:color w:val="000000" w:themeColor="text1"/>
          <w:szCs w:val="24"/>
        </w:rPr>
      </w:pPr>
      <w:r w:rsidRPr="00D90AB7">
        <w:rPr>
          <w:rFonts w:cs="Times New Roman"/>
          <w:color w:val="000000" w:themeColor="text1"/>
          <w:szCs w:val="24"/>
        </w:rPr>
        <w:t>Guía para el sustentante. Examen General para el Egreso de la Licenciatura en Contaduría (EGEL-CONTA).</w:t>
      </w:r>
    </w:p>
    <w:p w14:paraId="096C2143" w14:textId="2144250B" w:rsidR="00C91BCB" w:rsidRPr="00D90AB7" w:rsidRDefault="00C91BCB" w:rsidP="00D90AB7">
      <w:pPr>
        <w:pStyle w:val="Prrafodelista"/>
        <w:numPr>
          <w:ilvl w:val="0"/>
          <w:numId w:val="20"/>
        </w:numPr>
        <w:spacing w:line="360" w:lineRule="auto"/>
        <w:jc w:val="both"/>
        <w:rPr>
          <w:rFonts w:cs="Times New Roman"/>
          <w:color w:val="000000" w:themeColor="text1"/>
          <w:szCs w:val="24"/>
        </w:rPr>
      </w:pPr>
      <w:r w:rsidRPr="00D90AB7">
        <w:rPr>
          <w:rFonts w:cs="Times New Roman"/>
          <w:color w:val="000000" w:themeColor="text1"/>
          <w:szCs w:val="24"/>
        </w:rPr>
        <w:t xml:space="preserve"> Mapa de Plan de estudios de Licenciado en Contaduría 2009-2</w:t>
      </w:r>
    </w:p>
    <w:p w14:paraId="4E4DCBD2" w14:textId="78302EF9" w:rsidR="00C91BCB" w:rsidRPr="00D90AB7" w:rsidRDefault="00C91BCB" w:rsidP="00D90AB7">
      <w:pPr>
        <w:pStyle w:val="Prrafodelista"/>
        <w:numPr>
          <w:ilvl w:val="0"/>
          <w:numId w:val="20"/>
        </w:numPr>
        <w:spacing w:line="360" w:lineRule="auto"/>
        <w:jc w:val="both"/>
        <w:rPr>
          <w:rFonts w:cs="Times New Roman"/>
          <w:color w:val="000000" w:themeColor="text1"/>
          <w:szCs w:val="24"/>
        </w:rPr>
      </w:pPr>
      <w:r w:rsidRPr="00D90AB7">
        <w:rPr>
          <w:rFonts w:cs="Times New Roman"/>
          <w:color w:val="000000" w:themeColor="text1"/>
          <w:szCs w:val="24"/>
        </w:rPr>
        <w:t xml:space="preserve">Resumen de contenidos y bibliografía utilizada en cada una </w:t>
      </w:r>
      <w:r w:rsidR="004D44F6" w:rsidRPr="00D90AB7">
        <w:rPr>
          <w:rFonts w:cs="Times New Roman"/>
          <w:color w:val="000000" w:themeColor="text1"/>
          <w:szCs w:val="24"/>
        </w:rPr>
        <w:t>de Unidades</w:t>
      </w:r>
      <w:r w:rsidRPr="00D90AB7">
        <w:rPr>
          <w:rFonts w:cs="Times New Roman"/>
          <w:color w:val="000000" w:themeColor="text1"/>
          <w:szCs w:val="24"/>
        </w:rPr>
        <w:t xml:space="preserve"> de Aprendizaje:  obligatorias y optativas del Plan de Estudios </w:t>
      </w:r>
      <w:r w:rsidR="004D44F6" w:rsidRPr="00D90AB7">
        <w:rPr>
          <w:rFonts w:cs="Times New Roman"/>
          <w:color w:val="000000" w:themeColor="text1"/>
          <w:szCs w:val="24"/>
        </w:rPr>
        <w:t>de Licenciado</w:t>
      </w:r>
      <w:r w:rsidRPr="00D90AB7">
        <w:rPr>
          <w:rFonts w:cs="Times New Roman"/>
          <w:color w:val="000000" w:themeColor="text1"/>
          <w:szCs w:val="24"/>
        </w:rPr>
        <w:t xml:space="preserve"> en Contaduría 2009-2</w:t>
      </w:r>
    </w:p>
    <w:p w14:paraId="601B283A" w14:textId="3F38F9B4" w:rsidR="00134DBE" w:rsidRPr="00D90AB7" w:rsidRDefault="00C91BCB" w:rsidP="00D90AB7">
      <w:pPr>
        <w:pStyle w:val="Prrafodelista"/>
        <w:numPr>
          <w:ilvl w:val="0"/>
          <w:numId w:val="20"/>
        </w:numPr>
        <w:spacing w:line="360" w:lineRule="auto"/>
        <w:jc w:val="both"/>
        <w:rPr>
          <w:rFonts w:cs="Times New Roman"/>
          <w:color w:val="000000" w:themeColor="text1"/>
          <w:szCs w:val="24"/>
        </w:rPr>
      </w:pPr>
      <w:r w:rsidRPr="00D90AB7">
        <w:rPr>
          <w:rFonts w:cs="Times New Roman"/>
          <w:color w:val="000000" w:themeColor="text1"/>
          <w:szCs w:val="24"/>
        </w:rPr>
        <w:t xml:space="preserve">Contactos de apoyo. Incluye un listado con los datos de contacto de los coordinadores de área y de la carrera del programa educativo de Licenciatura en </w:t>
      </w:r>
      <w:r w:rsidR="00134DBE" w:rsidRPr="00D90AB7">
        <w:rPr>
          <w:rFonts w:cs="Times New Roman"/>
          <w:color w:val="000000" w:themeColor="text1"/>
          <w:szCs w:val="24"/>
        </w:rPr>
        <w:t>Contaduría</w:t>
      </w:r>
      <w:r w:rsidRPr="00D90AB7">
        <w:rPr>
          <w:rFonts w:cs="Times New Roman"/>
          <w:color w:val="000000" w:themeColor="text1"/>
          <w:szCs w:val="24"/>
        </w:rPr>
        <w:t xml:space="preserve"> de la FCA.</w:t>
      </w:r>
    </w:p>
    <w:p w14:paraId="513C8E5A" w14:textId="13618C26" w:rsidR="00B402B0" w:rsidRPr="00D90AB7" w:rsidRDefault="00EC0239" w:rsidP="00D90AB7">
      <w:pPr>
        <w:pStyle w:val="Prrafodelista"/>
        <w:numPr>
          <w:ilvl w:val="0"/>
          <w:numId w:val="11"/>
        </w:numPr>
        <w:spacing w:line="360" w:lineRule="auto"/>
        <w:ind w:left="360"/>
        <w:jc w:val="both"/>
        <w:rPr>
          <w:rFonts w:cs="Times New Roman"/>
          <w:color w:val="000000" w:themeColor="text1"/>
        </w:rPr>
      </w:pPr>
      <w:r w:rsidRPr="00D90AB7">
        <w:rPr>
          <w:rFonts w:cs="Times New Roman"/>
          <w:b/>
          <w:color w:val="000000" w:themeColor="text1"/>
          <w:szCs w:val="24"/>
        </w:rPr>
        <w:t xml:space="preserve">Entrega de </w:t>
      </w:r>
      <w:r w:rsidR="00B402B0" w:rsidRPr="00D90AB7">
        <w:rPr>
          <w:rFonts w:cs="Times New Roman"/>
          <w:b/>
          <w:color w:val="000000" w:themeColor="text1"/>
          <w:szCs w:val="24"/>
        </w:rPr>
        <w:t>Guía de ubicación de contenidos de CENEVAL a los estudiantes</w:t>
      </w:r>
      <w:r w:rsidR="00B402B0" w:rsidRPr="00D90AB7">
        <w:rPr>
          <w:rFonts w:cs="Times New Roman"/>
          <w:color w:val="000000" w:themeColor="text1"/>
          <w:szCs w:val="24"/>
        </w:rPr>
        <w:t>.</w:t>
      </w:r>
    </w:p>
    <w:p w14:paraId="08FAFE08" w14:textId="1B4204D3" w:rsidR="00987C89" w:rsidRPr="00D90AB7" w:rsidRDefault="00B402B0" w:rsidP="00D90AB7">
      <w:pPr>
        <w:pStyle w:val="Prrafodelista"/>
        <w:spacing w:line="360" w:lineRule="auto"/>
        <w:ind w:left="360"/>
        <w:jc w:val="both"/>
        <w:rPr>
          <w:rFonts w:eastAsia="Arial Unicode MS" w:cs="Times New Roman"/>
          <w:color w:val="000000" w:themeColor="text1"/>
        </w:rPr>
      </w:pPr>
      <w:r w:rsidRPr="00D90AB7">
        <w:rPr>
          <w:rFonts w:cs="Times New Roman"/>
          <w:color w:val="000000" w:themeColor="text1"/>
        </w:rPr>
        <w:t xml:space="preserve">Previo a la entrega de la </w:t>
      </w:r>
      <w:r w:rsidRPr="00D90AB7">
        <w:rPr>
          <w:rFonts w:cs="Times New Roman"/>
          <w:color w:val="000000" w:themeColor="text1"/>
          <w:szCs w:val="24"/>
        </w:rPr>
        <w:t>Guía de ubicación de contenidos de CENEVAL, se debe considerar sensibilizar a los estudiantes</w:t>
      </w:r>
      <w:r w:rsidRPr="00D90AB7">
        <w:rPr>
          <w:rFonts w:cs="Times New Roman"/>
          <w:color w:val="000000" w:themeColor="text1"/>
        </w:rPr>
        <w:t xml:space="preserve">, donde se recalque la </w:t>
      </w:r>
      <w:r w:rsidR="00987C89" w:rsidRPr="00D90AB7">
        <w:rPr>
          <w:rFonts w:eastAsia="Calibri" w:cs="Times New Roman"/>
          <w:color w:val="000000" w:themeColor="text1"/>
          <w:lang w:eastAsia="en-US"/>
        </w:rPr>
        <w:t xml:space="preserve">trascendencia de los resultados que tiene </w:t>
      </w:r>
      <w:r w:rsidRPr="00D90AB7">
        <w:rPr>
          <w:rFonts w:eastAsia="Calibri" w:cs="Times New Roman"/>
          <w:color w:val="000000" w:themeColor="text1"/>
          <w:lang w:eastAsia="en-US"/>
        </w:rPr>
        <w:t xml:space="preserve">el EGEL-CONTA </w:t>
      </w:r>
      <w:r w:rsidR="00987C89" w:rsidRPr="00D90AB7">
        <w:rPr>
          <w:rFonts w:eastAsia="Calibri" w:cs="Times New Roman"/>
          <w:color w:val="000000" w:themeColor="text1"/>
          <w:lang w:eastAsia="en-US"/>
        </w:rPr>
        <w:t xml:space="preserve">para </w:t>
      </w:r>
      <w:r w:rsidR="004D44F6" w:rsidRPr="00D90AB7">
        <w:rPr>
          <w:rFonts w:eastAsia="Calibri" w:cs="Times New Roman"/>
          <w:color w:val="000000" w:themeColor="text1"/>
          <w:lang w:eastAsia="en-US"/>
        </w:rPr>
        <w:t>su ámbito</w:t>
      </w:r>
      <w:r w:rsidR="00987C89" w:rsidRPr="00D90AB7">
        <w:rPr>
          <w:rFonts w:eastAsia="Calibri" w:cs="Times New Roman"/>
          <w:color w:val="000000" w:themeColor="text1"/>
          <w:lang w:eastAsia="en-US"/>
        </w:rPr>
        <w:t xml:space="preserve"> profesional, siendo </w:t>
      </w:r>
      <w:r w:rsidR="004D44F6" w:rsidRPr="00D90AB7">
        <w:rPr>
          <w:rFonts w:eastAsia="Calibri" w:cs="Times New Roman"/>
          <w:color w:val="000000" w:themeColor="text1"/>
          <w:lang w:eastAsia="en-US"/>
        </w:rPr>
        <w:t>un indicador</w:t>
      </w:r>
      <w:r w:rsidR="00987C89" w:rsidRPr="00D90AB7">
        <w:rPr>
          <w:rFonts w:eastAsia="Calibri" w:cs="Times New Roman"/>
          <w:color w:val="000000" w:themeColor="text1"/>
          <w:lang w:eastAsia="en-US"/>
        </w:rPr>
        <w:t xml:space="preserve"> a nivel nacional </w:t>
      </w:r>
      <w:r w:rsidR="00987C89" w:rsidRPr="00D90AB7">
        <w:rPr>
          <w:rFonts w:eastAsia="Arial Unicode MS" w:cs="Times New Roman"/>
          <w:color w:val="000000" w:themeColor="text1"/>
        </w:rPr>
        <w:t xml:space="preserve">que permite identificar el nivel de logro alcanzado, respecto a los conocimientos y habilidades fundamentales con otras instituciones de educación superior de la propia licenciatura. </w:t>
      </w:r>
      <w:r w:rsidR="005C4563" w:rsidRPr="00D90AB7">
        <w:rPr>
          <w:rFonts w:eastAsia="Arial Unicode MS" w:cs="Times New Roman"/>
          <w:color w:val="000000" w:themeColor="text1"/>
        </w:rPr>
        <w:t xml:space="preserve">De igual forma, es importante hacerles saber que cuentan con el apoyo por parte de los coordinadores de área del programa educativo de LC, para orientarlos en su preparación y el uso de </w:t>
      </w:r>
      <w:r w:rsidR="004D44F6" w:rsidRPr="00D90AB7">
        <w:rPr>
          <w:rFonts w:eastAsia="Arial Unicode MS" w:cs="Times New Roman"/>
          <w:color w:val="000000" w:themeColor="text1"/>
        </w:rPr>
        <w:t>la herramienta digital</w:t>
      </w:r>
      <w:r w:rsidR="005C4563" w:rsidRPr="00D90AB7">
        <w:rPr>
          <w:rFonts w:eastAsia="Arial Unicode MS" w:cs="Times New Roman"/>
          <w:color w:val="000000" w:themeColor="text1"/>
        </w:rPr>
        <w:t xml:space="preserve">, denominada </w:t>
      </w:r>
      <w:r w:rsidR="005C4563" w:rsidRPr="00D90AB7">
        <w:rPr>
          <w:rFonts w:cs="Times New Roman"/>
          <w:color w:val="000000" w:themeColor="text1"/>
          <w:szCs w:val="24"/>
        </w:rPr>
        <w:t>Guía de ubicación de contenidos de CENEVAL.</w:t>
      </w:r>
    </w:p>
    <w:p w14:paraId="0E1CCBB3" w14:textId="77777777" w:rsidR="003E1B61" w:rsidRPr="00D90AB7" w:rsidRDefault="003E1B61" w:rsidP="00D90AB7">
      <w:pPr>
        <w:spacing w:line="360" w:lineRule="auto"/>
        <w:contextualSpacing/>
        <w:jc w:val="both"/>
        <w:rPr>
          <w:rFonts w:cs="Times New Roman"/>
          <w:color w:val="000000" w:themeColor="text1"/>
        </w:rPr>
      </w:pPr>
    </w:p>
    <w:p w14:paraId="722A5F97" w14:textId="264A2A17" w:rsidR="00356C9C" w:rsidRPr="00D90AB7" w:rsidRDefault="00C02236" w:rsidP="00D90AB7">
      <w:pPr>
        <w:spacing w:line="360" w:lineRule="auto"/>
        <w:contextualSpacing/>
        <w:jc w:val="both"/>
        <w:rPr>
          <w:rFonts w:cs="Times New Roman"/>
          <w:color w:val="000000" w:themeColor="text1"/>
        </w:rPr>
      </w:pPr>
      <w:r w:rsidRPr="00D90AB7">
        <w:rPr>
          <w:rFonts w:cs="Times New Roman"/>
          <w:color w:val="000000" w:themeColor="text1"/>
        </w:rPr>
        <w:t xml:space="preserve">Finalmente, dentro de la fase de control una </w:t>
      </w:r>
      <w:r w:rsidR="00134DBE" w:rsidRPr="00D90AB7">
        <w:rPr>
          <w:rFonts w:cs="Times New Roman"/>
          <w:color w:val="000000" w:themeColor="text1"/>
        </w:rPr>
        <w:t xml:space="preserve">vez elaborada la </w:t>
      </w:r>
      <w:r w:rsidR="00134DBE" w:rsidRPr="00D90AB7">
        <w:rPr>
          <w:rFonts w:cs="Times New Roman"/>
          <w:color w:val="000000" w:themeColor="text1"/>
          <w:szCs w:val="24"/>
        </w:rPr>
        <w:t>Guía de ubicación de contenidos de CENEVAL se hará llegar a cada uno de los</w:t>
      </w:r>
      <w:r w:rsidR="00B402B0" w:rsidRPr="00D90AB7">
        <w:rPr>
          <w:rFonts w:cs="Times New Roman"/>
          <w:color w:val="000000" w:themeColor="text1"/>
          <w:szCs w:val="24"/>
        </w:rPr>
        <w:t xml:space="preserve"> estudiantes</w:t>
      </w:r>
      <w:r w:rsidR="00134DBE" w:rsidRPr="00D90AB7">
        <w:rPr>
          <w:rFonts w:cs="Times New Roman"/>
          <w:color w:val="000000" w:themeColor="text1"/>
          <w:szCs w:val="24"/>
        </w:rPr>
        <w:t xml:space="preserve"> que están próximos presentar el EGEL-CONTA de CENEVAL durante las dos primeras semanas de inicio del semestre, para que, el </w:t>
      </w:r>
      <w:r w:rsidR="003E1B61" w:rsidRPr="00D90AB7">
        <w:rPr>
          <w:rFonts w:cs="Times New Roman"/>
          <w:color w:val="000000" w:themeColor="text1"/>
          <w:szCs w:val="24"/>
        </w:rPr>
        <w:t>estudiante cuente</w:t>
      </w:r>
      <w:r w:rsidR="00134DBE" w:rsidRPr="00D90AB7">
        <w:rPr>
          <w:rFonts w:cs="Times New Roman"/>
          <w:color w:val="000000" w:themeColor="text1"/>
          <w:szCs w:val="24"/>
        </w:rPr>
        <w:t xml:space="preserve"> con la información con suficiente tiempo</w:t>
      </w:r>
      <w:r w:rsidR="00B402B0" w:rsidRPr="00D90AB7">
        <w:rPr>
          <w:rFonts w:cs="Times New Roman"/>
          <w:color w:val="000000" w:themeColor="text1"/>
          <w:szCs w:val="24"/>
        </w:rPr>
        <w:t xml:space="preserve"> para identificar temas del examen e identificar si requiere asesoría respecto a un tema en particular</w:t>
      </w:r>
      <w:r w:rsidR="00134DBE" w:rsidRPr="00D90AB7">
        <w:rPr>
          <w:rFonts w:cs="Times New Roman"/>
          <w:color w:val="000000" w:themeColor="text1"/>
          <w:szCs w:val="24"/>
        </w:rPr>
        <w:t xml:space="preserve">.   Una vez que el </w:t>
      </w:r>
      <w:r w:rsidR="00652B2F" w:rsidRPr="00D90AB7">
        <w:rPr>
          <w:rFonts w:cs="Times New Roman"/>
          <w:color w:val="000000" w:themeColor="text1"/>
          <w:szCs w:val="24"/>
        </w:rPr>
        <w:t xml:space="preserve">estudiante </w:t>
      </w:r>
      <w:r w:rsidR="00134DBE" w:rsidRPr="00D90AB7">
        <w:rPr>
          <w:rFonts w:cs="Times New Roman"/>
          <w:color w:val="000000" w:themeColor="text1"/>
          <w:szCs w:val="24"/>
        </w:rPr>
        <w:t xml:space="preserve">, presente el EGEL-CONTA de CENEVAL, se aplicara una encuesta de salida, con la intención de </w:t>
      </w:r>
      <w:r w:rsidR="00134DBE" w:rsidRPr="00D90AB7">
        <w:rPr>
          <w:rFonts w:cs="Times New Roman"/>
          <w:color w:val="000000" w:themeColor="text1"/>
          <w:szCs w:val="24"/>
        </w:rPr>
        <w:lastRenderedPageBreak/>
        <w:t xml:space="preserve">solicitar la opinión </w:t>
      </w:r>
      <w:r w:rsidR="00B402B0" w:rsidRPr="00D90AB7">
        <w:rPr>
          <w:rFonts w:cs="Times New Roman"/>
          <w:color w:val="000000" w:themeColor="text1"/>
          <w:szCs w:val="24"/>
        </w:rPr>
        <w:t xml:space="preserve">de los </w:t>
      </w:r>
      <w:r w:rsidR="00652B2F" w:rsidRPr="00D90AB7">
        <w:rPr>
          <w:rFonts w:cs="Times New Roman"/>
          <w:color w:val="000000" w:themeColor="text1"/>
          <w:szCs w:val="24"/>
        </w:rPr>
        <w:t xml:space="preserve">estudiante </w:t>
      </w:r>
      <w:r w:rsidR="00B402B0" w:rsidRPr="00D90AB7">
        <w:rPr>
          <w:rFonts w:cs="Times New Roman"/>
          <w:color w:val="000000" w:themeColor="text1"/>
          <w:szCs w:val="24"/>
        </w:rPr>
        <w:t xml:space="preserve">en relación a contenidos y estructura </w:t>
      </w:r>
      <w:r w:rsidR="00A6440A" w:rsidRPr="00D90AB7">
        <w:rPr>
          <w:rFonts w:cs="Times New Roman"/>
          <w:color w:val="000000" w:themeColor="text1"/>
          <w:szCs w:val="24"/>
        </w:rPr>
        <w:t>del examen</w:t>
      </w:r>
      <w:r w:rsidR="00B402B0" w:rsidRPr="00D90AB7">
        <w:rPr>
          <w:rFonts w:cs="Times New Roman"/>
          <w:color w:val="000000" w:themeColor="text1"/>
          <w:szCs w:val="24"/>
        </w:rPr>
        <w:t xml:space="preserve"> versus la estructura del plan de estudios del programa educativo, como un mecanismo para identificar si es pertinente realizar alguna modificación y/o actualización a las unidades de aprendizaje del programa educativo, </w:t>
      </w:r>
      <w:r w:rsidR="003C4BDF" w:rsidRPr="00D90AB7">
        <w:rPr>
          <w:rFonts w:cs="Times New Roman"/>
          <w:color w:val="000000" w:themeColor="text1"/>
          <w:szCs w:val="24"/>
        </w:rPr>
        <w:t xml:space="preserve">y de igual forma identificar si hay una variante en los resultados una vez que los </w:t>
      </w:r>
      <w:r w:rsidR="0083009C" w:rsidRPr="00D90AB7">
        <w:rPr>
          <w:rFonts w:cs="Times New Roman"/>
          <w:color w:val="000000" w:themeColor="text1"/>
          <w:szCs w:val="24"/>
        </w:rPr>
        <w:t>estudiantes</w:t>
      </w:r>
      <w:r w:rsidR="003C4BDF" w:rsidRPr="00D90AB7">
        <w:rPr>
          <w:rFonts w:cs="Times New Roman"/>
          <w:color w:val="000000" w:themeColor="text1"/>
          <w:szCs w:val="24"/>
        </w:rPr>
        <w:t xml:space="preserve"> cuentan con esta Guía de ubicación de contenidos de CENEVAL </w:t>
      </w:r>
      <w:r w:rsidR="00B402B0" w:rsidRPr="00D90AB7">
        <w:rPr>
          <w:rFonts w:cs="Times New Roman"/>
          <w:color w:val="000000" w:themeColor="text1"/>
          <w:szCs w:val="24"/>
        </w:rPr>
        <w:t xml:space="preserve">como parte de un programa de mejora continua. </w:t>
      </w:r>
    </w:p>
    <w:p w14:paraId="7C249B17" w14:textId="77777777" w:rsidR="00D90AB7" w:rsidRDefault="00D90AB7" w:rsidP="00B9767C">
      <w:pPr>
        <w:autoSpaceDE w:val="0"/>
        <w:autoSpaceDN w:val="0"/>
        <w:spacing w:line="480" w:lineRule="auto"/>
        <w:contextualSpacing/>
        <w:jc w:val="both"/>
        <w:rPr>
          <w:rFonts w:ascii="Arial" w:hAnsi="Arial" w:cs="Arial"/>
          <w:b/>
          <w:color w:val="000000" w:themeColor="text1"/>
        </w:rPr>
      </w:pPr>
    </w:p>
    <w:p w14:paraId="1ABB7D97" w14:textId="26B801AA" w:rsidR="00987C89" w:rsidRPr="003E1B61" w:rsidRDefault="007F1D8C" w:rsidP="00B9767C">
      <w:pPr>
        <w:autoSpaceDE w:val="0"/>
        <w:autoSpaceDN w:val="0"/>
        <w:spacing w:line="480" w:lineRule="auto"/>
        <w:contextualSpacing/>
        <w:jc w:val="both"/>
        <w:rPr>
          <w:rFonts w:ascii="Arial" w:hAnsi="Arial" w:cs="Arial"/>
          <w:b/>
          <w:color w:val="000000" w:themeColor="text1"/>
        </w:rPr>
      </w:pPr>
      <w:r>
        <w:rPr>
          <w:rFonts w:ascii="Arial" w:hAnsi="Arial" w:cs="Arial"/>
          <w:b/>
          <w:color w:val="000000" w:themeColor="text1"/>
        </w:rPr>
        <w:t>CONCLUSIÓN</w:t>
      </w:r>
    </w:p>
    <w:p w14:paraId="7B88DEFD" w14:textId="6AC4837C" w:rsidR="00356C9C" w:rsidRPr="00D90AB7" w:rsidRDefault="00DD7081" w:rsidP="00D90AB7">
      <w:pPr>
        <w:pStyle w:val="Prrafodelista"/>
        <w:spacing w:line="360" w:lineRule="auto"/>
        <w:ind w:left="0"/>
        <w:jc w:val="both"/>
        <w:rPr>
          <w:rFonts w:cs="Times New Roman"/>
          <w:color w:val="000000" w:themeColor="text1"/>
          <w:szCs w:val="24"/>
        </w:rPr>
      </w:pPr>
      <w:r w:rsidRPr="00D90AB7">
        <w:rPr>
          <w:rFonts w:cs="Times New Roman"/>
          <w:color w:val="000000" w:themeColor="text1"/>
          <w:szCs w:val="24"/>
        </w:rPr>
        <w:t xml:space="preserve">La creación de un proyecto como lo </w:t>
      </w:r>
      <w:r w:rsidR="007A1C29" w:rsidRPr="00D90AB7">
        <w:rPr>
          <w:rFonts w:cs="Times New Roman"/>
          <w:color w:val="000000" w:themeColor="text1"/>
          <w:szCs w:val="24"/>
        </w:rPr>
        <w:t>es la</w:t>
      </w:r>
      <w:r w:rsidRPr="00D90AB7">
        <w:rPr>
          <w:rFonts w:cs="Times New Roman"/>
          <w:color w:val="000000" w:themeColor="text1"/>
          <w:szCs w:val="24"/>
        </w:rPr>
        <w:t xml:space="preserve"> elaboración de esta herramienta didáctica digital denominada </w:t>
      </w:r>
      <w:r w:rsidR="00356C9C" w:rsidRPr="00D90AB7">
        <w:rPr>
          <w:rFonts w:cs="Times New Roman"/>
          <w:color w:val="000000" w:themeColor="text1"/>
          <w:szCs w:val="24"/>
        </w:rPr>
        <w:t>Guía de ubicación de contenidos de CENEVAL</w:t>
      </w:r>
      <w:r w:rsidRPr="00D90AB7">
        <w:rPr>
          <w:rFonts w:cs="Times New Roman"/>
          <w:color w:val="000000" w:themeColor="text1"/>
          <w:szCs w:val="24"/>
        </w:rPr>
        <w:t xml:space="preserve">, permitirá que los </w:t>
      </w:r>
      <w:r w:rsidR="007A1C29" w:rsidRPr="00D90AB7">
        <w:rPr>
          <w:rFonts w:cs="Times New Roman"/>
          <w:color w:val="000000" w:themeColor="text1"/>
          <w:szCs w:val="24"/>
        </w:rPr>
        <w:t>estudiantes ya</w:t>
      </w:r>
      <w:r w:rsidRPr="00D90AB7">
        <w:rPr>
          <w:rFonts w:cs="Times New Roman"/>
          <w:color w:val="000000" w:themeColor="text1"/>
          <w:szCs w:val="24"/>
        </w:rPr>
        <w:t xml:space="preserve"> no se basen </w:t>
      </w:r>
      <w:r w:rsidR="007A1C29" w:rsidRPr="00D90AB7">
        <w:rPr>
          <w:rFonts w:cs="Times New Roman"/>
          <w:color w:val="000000" w:themeColor="text1"/>
          <w:szCs w:val="24"/>
        </w:rPr>
        <w:t>meramente en</w:t>
      </w:r>
      <w:r w:rsidRPr="00D90AB7">
        <w:rPr>
          <w:rFonts w:cs="Times New Roman"/>
          <w:color w:val="000000" w:themeColor="text1"/>
          <w:szCs w:val="24"/>
        </w:rPr>
        <w:t xml:space="preserve"> los apuntes de clase porque corren el riesgo que estos no están ligados directamente con los conocimientos a evaluar en el examen EGEL</w:t>
      </w:r>
      <w:r w:rsidR="00356C9C" w:rsidRPr="00D90AB7">
        <w:rPr>
          <w:rFonts w:cs="Times New Roman"/>
          <w:color w:val="000000" w:themeColor="text1"/>
          <w:szCs w:val="24"/>
        </w:rPr>
        <w:t xml:space="preserve">-CONTA.  </w:t>
      </w:r>
    </w:p>
    <w:p w14:paraId="16160D5D" w14:textId="1BA2DD92" w:rsidR="00DD7081" w:rsidRPr="003E1B61" w:rsidRDefault="00DD7081" w:rsidP="00D90AB7">
      <w:pPr>
        <w:pStyle w:val="Prrafodelista"/>
        <w:spacing w:line="360" w:lineRule="auto"/>
        <w:ind w:left="0"/>
        <w:jc w:val="both"/>
        <w:rPr>
          <w:rFonts w:ascii="Arial" w:eastAsia="Arial Unicode MS" w:hAnsi="Arial" w:cs="Arial"/>
          <w:color w:val="000000" w:themeColor="text1"/>
        </w:rPr>
      </w:pPr>
      <w:r w:rsidRPr="00D90AB7">
        <w:rPr>
          <w:rFonts w:cs="Times New Roman"/>
          <w:color w:val="000000" w:themeColor="text1"/>
        </w:rPr>
        <w:t xml:space="preserve">La implementación </w:t>
      </w:r>
      <w:r w:rsidR="007A1C29" w:rsidRPr="00D90AB7">
        <w:rPr>
          <w:rFonts w:cs="Times New Roman"/>
          <w:color w:val="000000" w:themeColor="text1"/>
        </w:rPr>
        <w:t>de la</w:t>
      </w:r>
      <w:r w:rsidRPr="00D90AB7">
        <w:rPr>
          <w:rFonts w:cs="Times New Roman"/>
          <w:color w:val="000000" w:themeColor="text1"/>
        </w:rPr>
        <w:t xml:space="preserve"> </w:t>
      </w:r>
      <w:r w:rsidR="00356C9C" w:rsidRPr="00D90AB7">
        <w:rPr>
          <w:rFonts w:cs="Times New Roman"/>
          <w:color w:val="000000" w:themeColor="text1"/>
          <w:szCs w:val="24"/>
        </w:rPr>
        <w:t>Guía de ubicación de contenidos de CENEVAL</w:t>
      </w:r>
      <w:r w:rsidR="00356C9C" w:rsidRPr="00D90AB7">
        <w:rPr>
          <w:rFonts w:eastAsia="Arial Unicode MS" w:cs="Times New Roman"/>
          <w:color w:val="000000" w:themeColor="text1"/>
        </w:rPr>
        <w:t xml:space="preserve"> </w:t>
      </w:r>
      <w:r w:rsidRPr="00D90AB7">
        <w:rPr>
          <w:rFonts w:cs="Times New Roman"/>
          <w:color w:val="000000" w:themeColor="text1"/>
        </w:rPr>
        <w:t xml:space="preserve">facilitará al estudiante próximo a </w:t>
      </w:r>
      <w:r w:rsidR="007A1C29" w:rsidRPr="00D90AB7">
        <w:rPr>
          <w:rFonts w:cs="Times New Roman"/>
          <w:color w:val="000000" w:themeColor="text1"/>
        </w:rPr>
        <w:t>egresar el acceso</w:t>
      </w:r>
      <w:r w:rsidRPr="00D90AB7">
        <w:rPr>
          <w:rFonts w:cs="Times New Roman"/>
          <w:color w:val="000000" w:themeColor="text1"/>
        </w:rPr>
        <w:t xml:space="preserve"> a la información, permitiendo tener de forma inmediata los contenidos del </w:t>
      </w:r>
      <w:r w:rsidR="00356C9C" w:rsidRPr="00D90AB7">
        <w:rPr>
          <w:rFonts w:cs="Times New Roman"/>
          <w:color w:val="000000" w:themeColor="text1"/>
        </w:rPr>
        <w:t>plan de e</w:t>
      </w:r>
      <w:r w:rsidRPr="00D90AB7">
        <w:rPr>
          <w:rFonts w:cs="Times New Roman"/>
          <w:color w:val="000000" w:themeColor="text1"/>
        </w:rPr>
        <w:t xml:space="preserve">studios </w:t>
      </w:r>
      <w:r w:rsidR="00356C9C" w:rsidRPr="00D90AB7">
        <w:rPr>
          <w:rFonts w:cs="Times New Roman"/>
          <w:color w:val="000000" w:themeColor="text1"/>
        </w:rPr>
        <w:t xml:space="preserve">del programa educativo de la Licenciatura en </w:t>
      </w:r>
      <w:r w:rsidR="007A1C29" w:rsidRPr="00D90AB7">
        <w:rPr>
          <w:rFonts w:cs="Times New Roman"/>
          <w:color w:val="000000" w:themeColor="text1"/>
        </w:rPr>
        <w:t>Contaduría como</w:t>
      </w:r>
      <w:r w:rsidRPr="00D90AB7">
        <w:rPr>
          <w:rFonts w:cs="Times New Roman"/>
          <w:color w:val="000000" w:themeColor="text1"/>
        </w:rPr>
        <w:t xml:space="preserve"> su bibliografía.</w:t>
      </w:r>
      <w:r w:rsidR="00356C9C" w:rsidRPr="00D90AB7">
        <w:rPr>
          <w:rFonts w:cs="Times New Roman"/>
          <w:color w:val="000000" w:themeColor="text1"/>
        </w:rPr>
        <w:t xml:space="preserve">  </w:t>
      </w:r>
      <w:r w:rsidRPr="00D90AB7">
        <w:rPr>
          <w:rFonts w:cs="Times New Roman"/>
          <w:color w:val="000000" w:themeColor="text1"/>
        </w:rPr>
        <w:t xml:space="preserve">La </w:t>
      </w:r>
      <w:r w:rsidR="007A1C29" w:rsidRPr="00D90AB7">
        <w:rPr>
          <w:rFonts w:cs="Times New Roman"/>
          <w:color w:val="000000" w:themeColor="text1"/>
        </w:rPr>
        <w:t>guía es</w:t>
      </w:r>
      <w:r w:rsidRPr="00D90AB7">
        <w:rPr>
          <w:rFonts w:cs="Times New Roman"/>
          <w:color w:val="000000" w:themeColor="text1"/>
        </w:rPr>
        <w:t xml:space="preserve"> sencilla de utilizar y proporciona información clave que permitirá tener una ventaja competitiva para el diseño de estrategias de mejora a través de los resultados obtenidos.</w:t>
      </w:r>
    </w:p>
    <w:p w14:paraId="3DEF509B" w14:textId="5CA10019" w:rsidR="001069E9" w:rsidRPr="000416A5" w:rsidRDefault="001069E9" w:rsidP="00DD7081">
      <w:pPr>
        <w:spacing w:after="200" w:line="276" w:lineRule="auto"/>
        <w:jc w:val="both"/>
        <w:rPr>
          <w:rFonts w:ascii="Arial" w:hAnsi="Arial" w:cs="Arial"/>
          <w:color w:val="000000" w:themeColor="text1"/>
          <w:sz w:val="22"/>
        </w:rPr>
      </w:pPr>
      <w:r w:rsidRPr="000416A5">
        <w:rPr>
          <w:rFonts w:ascii="Arial" w:hAnsi="Arial" w:cs="Arial"/>
          <w:color w:val="000000" w:themeColor="text1"/>
          <w:sz w:val="22"/>
        </w:rPr>
        <w:br w:type="page"/>
      </w:r>
    </w:p>
    <w:p w14:paraId="14C43573" w14:textId="4AB527D3" w:rsidR="00806837" w:rsidRPr="000416A5" w:rsidRDefault="00D90AB7" w:rsidP="00783073">
      <w:pPr>
        <w:pStyle w:val="Prrafodelista"/>
        <w:spacing w:line="480" w:lineRule="auto"/>
        <w:ind w:left="0" w:right="4"/>
        <w:rPr>
          <w:rFonts w:ascii="Arial" w:hAnsi="Arial" w:cs="Arial"/>
          <w:b/>
          <w:color w:val="000000" w:themeColor="text1"/>
          <w:szCs w:val="24"/>
        </w:rPr>
      </w:pPr>
      <w:r>
        <w:rPr>
          <w:rFonts w:ascii="Arial" w:hAnsi="Arial" w:cs="Arial"/>
          <w:b/>
          <w:color w:val="000000" w:themeColor="text1"/>
          <w:szCs w:val="24"/>
        </w:rPr>
        <w:lastRenderedPageBreak/>
        <w:t>Bibliografía</w:t>
      </w:r>
    </w:p>
    <w:p w14:paraId="214A879F" w14:textId="1F7B381D" w:rsidR="00806837" w:rsidRPr="00D90AB7" w:rsidRDefault="003A7DD0" w:rsidP="00D90AB7">
      <w:pPr>
        <w:spacing w:line="360" w:lineRule="auto"/>
        <w:jc w:val="both"/>
        <w:rPr>
          <w:rFonts w:cs="Times New Roman"/>
          <w:color w:val="000000" w:themeColor="text1"/>
          <w:szCs w:val="24"/>
        </w:rPr>
      </w:pPr>
      <w:r w:rsidRPr="00D90AB7">
        <w:rPr>
          <w:rFonts w:cs="Times New Roman"/>
          <w:color w:val="000000" w:themeColor="text1"/>
          <w:szCs w:val="24"/>
        </w:rPr>
        <w:t>Asociación</w:t>
      </w:r>
      <w:r w:rsidR="00522FF8" w:rsidRPr="00D90AB7">
        <w:rPr>
          <w:rFonts w:cs="Times New Roman"/>
          <w:color w:val="000000" w:themeColor="text1"/>
          <w:szCs w:val="24"/>
        </w:rPr>
        <w:t xml:space="preserve"> Nacional de Universidades e Instituciones de </w:t>
      </w:r>
      <w:r w:rsidR="00FF3D8B" w:rsidRPr="00D90AB7">
        <w:rPr>
          <w:rFonts w:cs="Times New Roman"/>
          <w:color w:val="000000" w:themeColor="text1"/>
          <w:szCs w:val="24"/>
        </w:rPr>
        <w:t>Educación</w:t>
      </w:r>
      <w:r w:rsidR="00522FF8" w:rsidRPr="00D90AB7">
        <w:rPr>
          <w:rFonts w:cs="Times New Roman"/>
          <w:color w:val="000000" w:themeColor="text1"/>
          <w:szCs w:val="24"/>
        </w:rPr>
        <w:t xml:space="preserve"> Superior (ANUIES)</w:t>
      </w:r>
      <w:r w:rsidR="00E65398" w:rsidRPr="00D90AB7">
        <w:rPr>
          <w:rFonts w:cs="Times New Roman"/>
          <w:color w:val="000000" w:themeColor="text1"/>
          <w:szCs w:val="24"/>
        </w:rPr>
        <w:t>.</w:t>
      </w:r>
    </w:p>
    <w:p w14:paraId="4A0C0C5C" w14:textId="737EF385" w:rsidR="00806837" w:rsidRPr="00D90AB7" w:rsidRDefault="00783073" w:rsidP="00D90AB7">
      <w:pPr>
        <w:spacing w:line="360" w:lineRule="auto"/>
        <w:ind w:left="1620" w:hanging="900"/>
        <w:jc w:val="both"/>
        <w:rPr>
          <w:rFonts w:cs="Times New Roman"/>
          <w:color w:val="000000" w:themeColor="text1"/>
          <w:szCs w:val="24"/>
        </w:rPr>
      </w:pPr>
      <w:r w:rsidRPr="00D90AB7">
        <w:rPr>
          <w:rFonts w:cs="Times New Roman"/>
          <w:color w:val="000000" w:themeColor="text1"/>
          <w:szCs w:val="24"/>
        </w:rPr>
        <w:t>---------. (</w:t>
      </w:r>
      <w:r w:rsidR="00806837" w:rsidRPr="00D90AB7">
        <w:rPr>
          <w:rFonts w:cs="Times New Roman"/>
          <w:color w:val="000000" w:themeColor="text1"/>
          <w:szCs w:val="24"/>
        </w:rPr>
        <w:t>2010</w:t>
      </w:r>
      <w:r w:rsidR="006E76A5" w:rsidRPr="00D90AB7">
        <w:rPr>
          <w:rFonts w:cs="Times New Roman"/>
          <w:color w:val="000000" w:themeColor="text1"/>
          <w:szCs w:val="24"/>
        </w:rPr>
        <w:t>)</w:t>
      </w:r>
      <w:r w:rsidR="00806837" w:rsidRPr="00D90AB7">
        <w:rPr>
          <w:rFonts w:cs="Times New Roman"/>
          <w:color w:val="000000" w:themeColor="text1"/>
          <w:szCs w:val="24"/>
        </w:rPr>
        <w:t xml:space="preserve">. Consolidación y avance de la educación superior en México. Elementos  </w:t>
      </w:r>
      <w:r w:rsidR="006E76A5" w:rsidRPr="00D90AB7">
        <w:rPr>
          <w:rFonts w:cs="Times New Roman"/>
          <w:color w:val="000000" w:themeColor="text1"/>
          <w:szCs w:val="24"/>
        </w:rPr>
        <w:t xml:space="preserve">  </w:t>
      </w:r>
      <w:r w:rsidR="00806837" w:rsidRPr="00D90AB7">
        <w:rPr>
          <w:rFonts w:cs="Times New Roman"/>
          <w:color w:val="000000" w:themeColor="text1"/>
          <w:szCs w:val="24"/>
        </w:rPr>
        <w:t xml:space="preserve">de Diagnóstico y propuesta. ANUIES, México </w:t>
      </w:r>
    </w:p>
    <w:p w14:paraId="03A9247F" w14:textId="46C5421E" w:rsidR="00E65398" w:rsidRPr="00D90AB7" w:rsidRDefault="00783073" w:rsidP="00D90AB7">
      <w:pPr>
        <w:spacing w:line="360" w:lineRule="auto"/>
        <w:ind w:left="1416" w:hanging="696"/>
        <w:jc w:val="both"/>
        <w:rPr>
          <w:rFonts w:cs="Times New Roman"/>
          <w:color w:val="000000" w:themeColor="text1"/>
          <w:szCs w:val="24"/>
        </w:rPr>
      </w:pPr>
      <w:r w:rsidRPr="00D90AB7">
        <w:rPr>
          <w:rFonts w:cs="Times New Roman"/>
          <w:color w:val="000000" w:themeColor="text1"/>
          <w:szCs w:val="24"/>
        </w:rPr>
        <w:t>---------. (</w:t>
      </w:r>
      <w:r w:rsidR="00E65398" w:rsidRPr="00D90AB7">
        <w:rPr>
          <w:rFonts w:cs="Times New Roman"/>
          <w:color w:val="000000" w:themeColor="text1"/>
          <w:szCs w:val="24"/>
        </w:rPr>
        <w:t>2006</w:t>
      </w:r>
      <w:r w:rsidR="006E76A5" w:rsidRPr="00D90AB7">
        <w:rPr>
          <w:rFonts w:cs="Times New Roman"/>
          <w:color w:val="000000" w:themeColor="text1"/>
          <w:szCs w:val="24"/>
        </w:rPr>
        <w:t>)</w:t>
      </w:r>
      <w:r w:rsidR="00E65398" w:rsidRPr="00D90AB7">
        <w:rPr>
          <w:rFonts w:cs="Times New Roman"/>
          <w:color w:val="000000" w:themeColor="text1"/>
          <w:szCs w:val="24"/>
        </w:rPr>
        <w:t>. La Educación Superior en el Siglo XXI: línea estratégica de desarrollo,</w:t>
      </w:r>
      <w:r w:rsidRPr="00D90AB7">
        <w:rPr>
          <w:rFonts w:cs="Times New Roman"/>
          <w:color w:val="000000" w:themeColor="text1"/>
          <w:szCs w:val="24"/>
        </w:rPr>
        <w:t xml:space="preserve"> </w:t>
      </w:r>
      <w:r w:rsidR="00E65398" w:rsidRPr="00D90AB7">
        <w:rPr>
          <w:rFonts w:cs="Times New Roman"/>
          <w:color w:val="000000" w:themeColor="text1"/>
          <w:szCs w:val="24"/>
        </w:rPr>
        <w:t xml:space="preserve">ANUIES, México.  </w:t>
      </w:r>
    </w:p>
    <w:p w14:paraId="00E0241B" w14:textId="2431AB2B" w:rsidR="008324AB" w:rsidRPr="00D90AB7" w:rsidRDefault="008324AB" w:rsidP="00D90AB7">
      <w:pPr>
        <w:pStyle w:val="NormalWeb"/>
        <w:spacing w:before="0" w:beforeAutospacing="0" w:after="0" w:afterAutospacing="0" w:line="360" w:lineRule="auto"/>
        <w:jc w:val="both"/>
        <w:rPr>
          <w:color w:val="000000" w:themeColor="text1"/>
        </w:rPr>
      </w:pPr>
      <w:r w:rsidRPr="00D90AB7">
        <w:rPr>
          <w:color w:val="000000" w:themeColor="text1"/>
        </w:rPr>
        <w:t xml:space="preserve">Centro Nacional de </w:t>
      </w:r>
      <w:r w:rsidR="00FF3D8B" w:rsidRPr="00D90AB7">
        <w:rPr>
          <w:color w:val="000000" w:themeColor="text1"/>
        </w:rPr>
        <w:t>Evaluación</w:t>
      </w:r>
      <w:r w:rsidRPr="00D90AB7">
        <w:rPr>
          <w:color w:val="000000" w:themeColor="text1"/>
        </w:rPr>
        <w:t xml:space="preserve"> para la </w:t>
      </w:r>
      <w:r w:rsidR="00FF3D8B" w:rsidRPr="00D90AB7">
        <w:rPr>
          <w:color w:val="000000" w:themeColor="text1"/>
        </w:rPr>
        <w:t>Educación</w:t>
      </w:r>
      <w:r w:rsidRPr="00D90AB7">
        <w:rPr>
          <w:color w:val="000000" w:themeColor="text1"/>
        </w:rPr>
        <w:t xml:space="preserve"> Superior, A.C. (CENEVAL). </w:t>
      </w:r>
    </w:p>
    <w:p w14:paraId="6E2CAEA1" w14:textId="1F3C7229" w:rsidR="008324AB" w:rsidRPr="00D90AB7" w:rsidRDefault="00783073" w:rsidP="00D90AB7">
      <w:pPr>
        <w:spacing w:line="360" w:lineRule="auto"/>
        <w:ind w:left="1530" w:hanging="810"/>
        <w:jc w:val="both"/>
        <w:rPr>
          <w:rFonts w:cs="Times New Roman"/>
          <w:color w:val="000000" w:themeColor="text1"/>
          <w:szCs w:val="24"/>
        </w:rPr>
      </w:pPr>
      <w:r w:rsidRPr="00D90AB7">
        <w:rPr>
          <w:rFonts w:cs="Times New Roman"/>
          <w:color w:val="000000" w:themeColor="text1"/>
          <w:szCs w:val="24"/>
        </w:rPr>
        <w:t>---------. (</w:t>
      </w:r>
      <w:r w:rsidR="008324AB" w:rsidRPr="00D90AB7">
        <w:rPr>
          <w:rFonts w:cs="Times New Roman"/>
          <w:color w:val="000000" w:themeColor="text1"/>
          <w:szCs w:val="24"/>
        </w:rPr>
        <w:t>2016</w:t>
      </w:r>
      <w:r w:rsidR="006E76A5" w:rsidRPr="00D90AB7">
        <w:rPr>
          <w:rFonts w:cs="Times New Roman"/>
          <w:color w:val="000000" w:themeColor="text1"/>
          <w:szCs w:val="24"/>
        </w:rPr>
        <w:t>)</w:t>
      </w:r>
      <w:r w:rsidR="008324AB" w:rsidRPr="00D90AB7">
        <w:rPr>
          <w:rFonts w:cs="Times New Roman"/>
          <w:color w:val="000000" w:themeColor="text1"/>
          <w:szCs w:val="24"/>
        </w:rPr>
        <w:t xml:space="preserve">. Guía para el Sustentante. Examen General para el Egreso de la </w:t>
      </w:r>
      <w:r w:rsidR="006E76A5" w:rsidRPr="00D90AB7">
        <w:rPr>
          <w:rFonts w:cs="Times New Roman"/>
          <w:color w:val="000000" w:themeColor="text1"/>
          <w:szCs w:val="24"/>
        </w:rPr>
        <w:t xml:space="preserve">  </w:t>
      </w:r>
      <w:r w:rsidR="008324AB" w:rsidRPr="00D90AB7">
        <w:rPr>
          <w:rFonts w:cs="Times New Roman"/>
          <w:color w:val="000000" w:themeColor="text1"/>
          <w:szCs w:val="24"/>
        </w:rPr>
        <w:t>Licenciatura</w:t>
      </w:r>
      <w:r w:rsidR="006E76A5" w:rsidRPr="00D90AB7">
        <w:rPr>
          <w:rFonts w:cs="Times New Roman"/>
          <w:color w:val="000000" w:themeColor="text1"/>
          <w:szCs w:val="24"/>
        </w:rPr>
        <w:t xml:space="preserve"> </w:t>
      </w:r>
      <w:r w:rsidR="008324AB" w:rsidRPr="00D90AB7">
        <w:rPr>
          <w:rFonts w:cs="Times New Roman"/>
          <w:color w:val="000000" w:themeColor="text1"/>
          <w:szCs w:val="24"/>
        </w:rPr>
        <w:t xml:space="preserve">en </w:t>
      </w:r>
      <w:r w:rsidR="00FF3D8B" w:rsidRPr="00D90AB7">
        <w:rPr>
          <w:rFonts w:cs="Times New Roman"/>
          <w:color w:val="000000" w:themeColor="text1"/>
          <w:szCs w:val="24"/>
        </w:rPr>
        <w:t>Contaduría</w:t>
      </w:r>
      <w:r w:rsidR="008324AB" w:rsidRPr="00D90AB7">
        <w:rPr>
          <w:rFonts w:cs="Times New Roman"/>
          <w:color w:val="000000" w:themeColor="text1"/>
          <w:szCs w:val="24"/>
        </w:rPr>
        <w:t>. EGEL-I. México: CENEVAL.</w:t>
      </w:r>
    </w:p>
    <w:p w14:paraId="77712116" w14:textId="580DE138" w:rsidR="008324AB" w:rsidRPr="00D90AB7" w:rsidRDefault="00783073" w:rsidP="00D90AB7">
      <w:pPr>
        <w:spacing w:line="360" w:lineRule="auto"/>
        <w:ind w:left="1530" w:hanging="810"/>
        <w:jc w:val="both"/>
        <w:rPr>
          <w:rFonts w:cs="Times New Roman"/>
          <w:color w:val="000000" w:themeColor="text1"/>
          <w:szCs w:val="24"/>
        </w:rPr>
      </w:pPr>
      <w:r w:rsidRPr="00D90AB7">
        <w:rPr>
          <w:rFonts w:cs="Times New Roman"/>
          <w:color w:val="000000" w:themeColor="text1"/>
          <w:szCs w:val="24"/>
        </w:rPr>
        <w:t>---------. (</w:t>
      </w:r>
      <w:r w:rsidR="008324AB" w:rsidRPr="00D90AB7">
        <w:rPr>
          <w:rFonts w:cs="Times New Roman"/>
          <w:color w:val="000000" w:themeColor="text1"/>
          <w:szCs w:val="24"/>
        </w:rPr>
        <w:t>Junio de 2015a</w:t>
      </w:r>
      <w:r w:rsidR="006E76A5" w:rsidRPr="00D90AB7">
        <w:rPr>
          <w:rFonts w:cs="Times New Roman"/>
          <w:color w:val="000000" w:themeColor="text1"/>
          <w:szCs w:val="24"/>
        </w:rPr>
        <w:t>)</w:t>
      </w:r>
      <w:r w:rsidR="008324AB" w:rsidRPr="00D90AB7">
        <w:rPr>
          <w:rFonts w:cs="Times New Roman"/>
          <w:color w:val="000000" w:themeColor="text1"/>
          <w:szCs w:val="24"/>
        </w:rPr>
        <w:t xml:space="preserve">. Informe Anual de Resultados 2014. Dirección General </w:t>
      </w:r>
      <w:r w:rsidR="00B53F12" w:rsidRPr="00D90AB7">
        <w:rPr>
          <w:rFonts w:cs="Times New Roman"/>
          <w:color w:val="000000" w:themeColor="text1"/>
          <w:szCs w:val="24"/>
        </w:rPr>
        <w:t>Adjunta de</w:t>
      </w:r>
      <w:r w:rsidR="008324AB" w:rsidRPr="00D90AB7">
        <w:rPr>
          <w:rFonts w:cs="Times New Roman"/>
          <w:color w:val="000000" w:themeColor="text1"/>
          <w:szCs w:val="24"/>
        </w:rPr>
        <w:t xml:space="preserve"> los EGEL. Departamento de Análisis Psicométrico. México: CENEVAL.</w:t>
      </w:r>
    </w:p>
    <w:p w14:paraId="284D787A" w14:textId="0B5F94F1" w:rsidR="00806837" w:rsidRPr="00D90AB7" w:rsidRDefault="00783073" w:rsidP="00D90AB7">
      <w:pPr>
        <w:spacing w:line="360" w:lineRule="auto"/>
        <w:ind w:left="1530" w:hanging="810"/>
        <w:jc w:val="both"/>
        <w:rPr>
          <w:rFonts w:cs="Times New Roman"/>
          <w:color w:val="000000" w:themeColor="text1"/>
          <w:szCs w:val="24"/>
        </w:rPr>
      </w:pPr>
      <w:r w:rsidRPr="00D90AB7">
        <w:rPr>
          <w:rFonts w:cs="Times New Roman"/>
          <w:color w:val="000000" w:themeColor="text1"/>
          <w:szCs w:val="24"/>
        </w:rPr>
        <w:t>---------. (</w:t>
      </w:r>
      <w:r w:rsidR="008324AB" w:rsidRPr="00D90AB7">
        <w:rPr>
          <w:rFonts w:cs="Times New Roman"/>
          <w:color w:val="000000" w:themeColor="text1"/>
          <w:szCs w:val="24"/>
        </w:rPr>
        <w:t>S</w:t>
      </w:r>
      <w:r w:rsidR="006E76A5" w:rsidRPr="00D90AB7">
        <w:rPr>
          <w:rFonts w:cs="Times New Roman"/>
          <w:color w:val="000000" w:themeColor="text1"/>
          <w:szCs w:val="24"/>
        </w:rPr>
        <w:t>eptiembre de 2015b)</w:t>
      </w:r>
      <w:r w:rsidR="00806837" w:rsidRPr="00D90AB7">
        <w:rPr>
          <w:rFonts w:cs="Times New Roman"/>
          <w:color w:val="000000" w:themeColor="text1"/>
          <w:szCs w:val="24"/>
        </w:rPr>
        <w:t xml:space="preserve">. Centro Nacional de Evaluación para la Educación Superior, A.C. Obtenido de 4: Padrón de Programas de Alto Rendimiento Académico: </w:t>
      </w:r>
      <w:hyperlink r:id="rId10" w:history="1">
        <w:r w:rsidR="00806837" w:rsidRPr="00D90AB7">
          <w:rPr>
            <w:rStyle w:val="Hipervnculo"/>
            <w:rFonts w:cs="Times New Roman"/>
            <w:color w:val="000000" w:themeColor="text1"/>
            <w:szCs w:val="24"/>
            <w:u w:val="none"/>
          </w:rPr>
          <w:t>http://www.ceneval.edu.mx/ceneval-web/content.do?page=8373</w:t>
        </w:r>
      </w:hyperlink>
      <w:r w:rsidR="00806837" w:rsidRPr="00D90AB7">
        <w:rPr>
          <w:rFonts w:cs="Times New Roman"/>
          <w:color w:val="000000" w:themeColor="text1"/>
          <w:szCs w:val="24"/>
        </w:rPr>
        <w:t xml:space="preserve"> </w:t>
      </w:r>
    </w:p>
    <w:p w14:paraId="3710FE20" w14:textId="0A6BDEB2" w:rsidR="008324AB" w:rsidRPr="00D90AB7" w:rsidRDefault="00783073" w:rsidP="00D90AB7">
      <w:pPr>
        <w:spacing w:line="360" w:lineRule="auto"/>
        <w:ind w:left="1530" w:hanging="810"/>
        <w:jc w:val="both"/>
        <w:rPr>
          <w:rFonts w:cs="Times New Roman"/>
          <w:color w:val="000000" w:themeColor="text1"/>
          <w:szCs w:val="24"/>
        </w:rPr>
      </w:pPr>
      <w:r w:rsidRPr="00D90AB7">
        <w:rPr>
          <w:rFonts w:cs="Times New Roman"/>
          <w:color w:val="000000" w:themeColor="text1"/>
          <w:szCs w:val="24"/>
        </w:rPr>
        <w:t>---------. (</w:t>
      </w:r>
      <w:r w:rsidR="008324AB" w:rsidRPr="00D90AB7">
        <w:rPr>
          <w:rFonts w:cs="Times New Roman"/>
          <w:color w:val="000000" w:themeColor="text1"/>
          <w:szCs w:val="24"/>
        </w:rPr>
        <w:t>S</w:t>
      </w:r>
      <w:r w:rsidR="00806837" w:rsidRPr="00D90AB7">
        <w:rPr>
          <w:rFonts w:cs="Times New Roman"/>
          <w:color w:val="000000" w:themeColor="text1"/>
          <w:szCs w:val="24"/>
        </w:rPr>
        <w:t>eptiembre de 20</w:t>
      </w:r>
      <w:r w:rsidR="006E76A5" w:rsidRPr="00D90AB7">
        <w:rPr>
          <w:rFonts w:cs="Times New Roman"/>
          <w:color w:val="000000" w:themeColor="text1"/>
          <w:szCs w:val="24"/>
        </w:rPr>
        <w:t>15c)</w:t>
      </w:r>
      <w:r w:rsidR="00806837" w:rsidRPr="00D90AB7">
        <w:rPr>
          <w:rFonts w:cs="Times New Roman"/>
          <w:color w:val="000000" w:themeColor="text1"/>
          <w:szCs w:val="24"/>
        </w:rPr>
        <w:t xml:space="preserve">. CENEVAL. Atención a Instituciones. Obtenido de Estadísticas de los EGEL: http://www.ceneval.edu.mx/ceneval-web/ Centro Nacional de Evaluación para la Educación Superior </w:t>
      </w:r>
    </w:p>
    <w:p w14:paraId="44766907" w14:textId="3C74AAE5" w:rsidR="008324AB" w:rsidRPr="00D90AB7" w:rsidRDefault="00783073" w:rsidP="00D90AB7">
      <w:pPr>
        <w:spacing w:line="360" w:lineRule="auto"/>
        <w:ind w:left="1530" w:hanging="810"/>
        <w:jc w:val="both"/>
        <w:rPr>
          <w:rFonts w:cs="Times New Roman"/>
          <w:color w:val="000000" w:themeColor="text1"/>
          <w:szCs w:val="24"/>
        </w:rPr>
      </w:pPr>
      <w:r w:rsidRPr="00D90AB7">
        <w:rPr>
          <w:rFonts w:cs="Times New Roman"/>
          <w:color w:val="000000" w:themeColor="text1"/>
          <w:szCs w:val="24"/>
        </w:rPr>
        <w:t>---------. (</w:t>
      </w:r>
      <w:r w:rsidR="008324AB" w:rsidRPr="00D90AB7">
        <w:rPr>
          <w:rFonts w:cs="Times New Roman"/>
          <w:color w:val="000000" w:themeColor="text1"/>
          <w:szCs w:val="24"/>
        </w:rPr>
        <w:t>J</w:t>
      </w:r>
      <w:r w:rsidR="006E76A5" w:rsidRPr="00D90AB7">
        <w:rPr>
          <w:rFonts w:cs="Times New Roman"/>
          <w:color w:val="000000" w:themeColor="text1"/>
          <w:szCs w:val="24"/>
        </w:rPr>
        <w:t>ulio de 2013).</w:t>
      </w:r>
      <w:r w:rsidR="008324AB" w:rsidRPr="00D90AB7">
        <w:rPr>
          <w:rFonts w:cs="Times New Roman"/>
          <w:color w:val="000000" w:themeColor="text1"/>
          <w:szCs w:val="24"/>
        </w:rPr>
        <w:t xml:space="preserve"> Metodología del CENEVAL: </w:t>
      </w:r>
      <w:hyperlink r:id="rId11" w:history="1">
        <w:r w:rsidR="008324AB" w:rsidRPr="00D90AB7">
          <w:rPr>
            <w:rStyle w:val="Hipervnculo"/>
            <w:rFonts w:cs="Times New Roman"/>
            <w:color w:val="000000" w:themeColor="text1"/>
            <w:szCs w:val="24"/>
            <w:u w:val="none"/>
          </w:rPr>
          <w:t>http://archivos.ceneval.edu.mx/archivos_portal/14855/MetodologiaCeneval.pdf</w:t>
        </w:r>
      </w:hyperlink>
      <w:r w:rsidR="008324AB" w:rsidRPr="00D90AB7">
        <w:rPr>
          <w:rFonts w:cs="Times New Roman"/>
          <w:color w:val="000000" w:themeColor="text1"/>
          <w:szCs w:val="24"/>
        </w:rPr>
        <w:t xml:space="preserve"> </w:t>
      </w:r>
    </w:p>
    <w:p w14:paraId="50B2143C" w14:textId="0DC3A30D" w:rsidR="00E062FF" w:rsidRPr="00D90AB7" w:rsidRDefault="004A7B15" w:rsidP="00D90AB7">
      <w:pPr>
        <w:spacing w:line="360" w:lineRule="auto"/>
        <w:ind w:left="810" w:hanging="810"/>
        <w:jc w:val="both"/>
        <w:rPr>
          <w:rFonts w:cs="Times New Roman"/>
          <w:color w:val="000000" w:themeColor="text1"/>
          <w:szCs w:val="24"/>
        </w:rPr>
      </w:pPr>
      <w:r w:rsidRPr="00D90AB7">
        <w:rPr>
          <w:rFonts w:cs="Times New Roman"/>
          <w:color w:val="000000" w:themeColor="text1"/>
          <w:szCs w:val="24"/>
        </w:rPr>
        <w:t>Cortez. (</w:t>
      </w:r>
      <w:r w:rsidR="00E062FF" w:rsidRPr="00D90AB7">
        <w:rPr>
          <w:rFonts w:cs="Times New Roman"/>
          <w:color w:val="000000" w:themeColor="text1"/>
          <w:szCs w:val="24"/>
        </w:rPr>
        <w:t>2005</w:t>
      </w:r>
      <w:r w:rsidR="00783073" w:rsidRPr="00D90AB7">
        <w:rPr>
          <w:rFonts w:cs="Times New Roman"/>
          <w:color w:val="000000" w:themeColor="text1"/>
          <w:szCs w:val="24"/>
        </w:rPr>
        <w:t>) Estudio</w:t>
      </w:r>
      <w:r w:rsidR="00E062FF" w:rsidRPr="00D90AB7">
        <w:rPr>
          <w:rFonts w:cs="Times New Roman"/>
          <w:color w:val="000000" w:themeColor="text1"/>
          <w:szCs w:val="24"/>
        </w:rPr>
        <w:t xml:space="preserve"> sobre  repitencia y deserción en la educación en superior en Bolivia. </w:t>
      </w:r>
      <w:r w:rsidR="00B53F12" w:rsidRPr="00D90AB7">
        <w:rPr>
          <w:rFonts w:cs="Times New Roman"/>
          <w:color w:val="000000" w:themeColor="text1"/>
          <w:szCs w:val="24"/>
        </w:rPr>
        <w:t xml:space="preserve">Recuperado el 10 de septiembre </w:t>
      </w:r>
      <w:r w:rsidR="00E062FF" w:rsidRPr="00D90AB7">
        <w:rPr>
          <w:rFonts w:cs="Times New Roman"/>
          <w:color w:val="000000" w:themeColor="text1"/>
          <w:szCs w:val="24"/>
        </w:rPr>
        <w:t xml:space="preserve">de 2016 en </w:t>
      </w:r>
      <w:hyperlink r:id="rId12" w:history="1">
        <w:r w:rsidRPr="00D90AB7">
          <w:rPr>
            <w:rStyle w:val="Hipervnculo"/>
            <w:rFonts w:cs="Times New Roman"/>
            <w:color w:val="000000" w:themeColor="text1"/>
            <w:szCs w:val="24"/>
            <w:u w:val="none"/>
          </w:rPr>
          <w:t>http://www.alfaguia.org/alfaguia/files/1318974304estudio</w:t>
        </w:r>
      </w:hyperlink>
      <w:r w:rsidRPr="00D90AB7">
        <w:rPr>
          <w:rFonts w:cs="Times New Roman"/>
          <w:color w:val="000000" w:themeColor="text1"/>
          <w:szCs w:val="24"/>
        </w:rPr>
        <w:t xml:space="preserve"> </w:t>
      </w:r>
      <w:r w:rsidR="00B53F12" w:rsidRPr="00D90AB7">
        <w:rPr>
          <w:rFonts w:cs="Times New Roman"/>
          <w:color w:val="000000" w:themeColor="text1"/>
          <w:szCs w:val="24"/>
        </w:rPr>
        <w:t>(enlace inactivo).</w:t>
      </w:r>
    </w:p>
    <w:p w14:paraId="706624EB" w14:textId="4A85197C" w:rsidR="00806837" w:rsidRPr="00D90AB7" w:rsidRDefault="00B53F12" w:rsidP="00D90AB7">
      <w:pPr>
        <w:spacing w:line="360" w:lineRule="auto"/>
        <w:ind w:left="708" w:hanging="708"/>
        <w:jc w:val="both"/>
        <w:rPr>
          <w:rFonts w:cs="Times New Roman"/>
          <w:color w:val="000000" w:themeColor="text1"/>
          <w:szCs w:val="24"/>
        </w:rPr>
      </w:pPr>
      <w:r w:rsidRPr="00D90AB7">
        <w:rPr>
          <w:rFonts w:cs="Times New Roman"/>
          <w:color w:val="000000" w:themeColor="text1"/>
          <w:szCs w:val="24"/>
        </w:rPr>
        <w:t xml:space="preserve">Chase, R., Jacobs, R., y </w:t>
      </w:r>
      <w:r w:rsidR="00806837" w:rsidRPr="00D90AB7">
        <w:rPr>
          <w:rFonts w:cs="Times New Roman"/>
          <w:color w:val="000000" w:themeColor="text1"/>
          <w:szCs w:val="24"/>
        </w:rPr>
        <w:t xml:space="preserve">Aquilano N. (2009). Administración de Operaciones. Producción y Cadena de suministros Duodécima </w:t>
      </w:r>
      <w:r w:rsidR="00126227" w:rsidRPr="00D90AB7">
        <w:rPr>
          <w:rFonts w:cs="Times New Roman"/>
          <w:color w:val="000000" w:themeColor="text1"/>
          <w:szCs w:val="24"/>
        </w:rPr>
        <w:t>edición McGraw</w:t>
      </w:r>
      <w:r w:rsidR="00806837" w:rsidRPr="00D90AB7">
        <w:rPr>
          <w:rFonts w:cs="Times New Roman"/>
          <w:color w:val="000000" w:themeColor="text1"/>
          <w:szCs w:val="24"/>
        </w:rPr>
        <w:t xml:space="preserve"> Hill. México</w:t>
      </w:r>
    </w:p>
    <w:p w14:paraId="2552F494" w14:textId="423AA6F8" w:rsidR="00B53F12" w:rsidRPr="00D90AB7" w:rsidRDefault="00806837" w:rsidP="00D90AB7">
      <w:pPr>
        <w:spacing w:line="360" w:lineRule="auto"/>
        <w:jc w:val="both"/>
        <w:rPr>
          <w:rFonts w:cs="Times New Roman"/>
          <w:color w:val="000000" w:themeColor="text1"/>
          <w:szCs w:val="24"/>
        </w:rPr>
      </w:pPr>
      <w:r w:rsidRPr="00D90AB7">
        <w:rPr>
          <w:rFonts w:cs="Times New Roman"/>
          <w:color w:val="000000" w:themeColor="text1"/>
          <w:szCs w:val="24"/>
        </w:rPr>
        <w:t>De la Rosa, Mario, (2015). DMAIC, Metodología DMAIC</w:t>
      </w:r>
      <w:r w:rsidR="00783073" w:rsidRPr="00D90AB7">
        <w:rPr>
          <w:rFonts w:cs="Times New Roman"/>
          <w:color w:val="000000" w:themeColor="text1"/>
          <w:szCs w:val="24"/>
        </w:rPr>
        <w:t xml:space="preserve">  </w:t>
      </w:r>
    </w:p>
    <w:p w14:paraId="7A7D96D9" w14:textId="5F243D53" w:rsidR="00B53F12" w:rsidRPr="00D90AB7" w:rsidRDefault="00806837" w:rsidP="00D90AB7">
      <w:pPr>
        <w:spacing w:line="360" w:lineRule="auto"/>
        <w:ind w:left="708" w:hanging="708"/>
        <w:jc w:val="both"/>
        <w:rPr>
          <w:rFonts w:cs="Times New Roman"/>
          <w:color w:val="000000" w:themeColor="text1"/>
          <w:szCs w:val="24"/>
        </w:rPr>
      </w:pPr>
      <w:r w:rsidRPr="00D90AB7">
        <w:rPr>
          <w:rFonts w:cs="Times New Roman"/>
          <w:color w:val="000000" w:themeColor="text1"/>
          <w:szCs w:val="24"/>
        </w:rPr>
        <w:t>Facultad</w:t>
      </w:r>
      <w:r w:rsidR="006E76A5" w:rsidRPr="00D90AB7">
        <w:rPr>
          <w:rFonts w:cs="Times New Roman"/>
          <w:color w:val="000000" w:themeColor="text1"/>
          <w:szCs w:val="24"/>
        </w:rPr>
        <w:t xml:space="preserve"> de Contaduría y Administración (s.f.) Perfil del Licenciado en Contaduría.  Recuperado el 27 de julio de 2016 en </w:t>
      </w:r>
      <w:hyperlink r:id="rId13" w:history="1">
        <w:r w:rsidR="006E76A5" w:rsidRPr="00D90AB7">
          <w:rPr>
            <w:rStyle w:val="Hipervnculo"/>
            <w:rFonts w:cs="Times New Roman"/>
            <w:color w:val="000000" w:themeColor="text1"/>
            <w:szCs w:val="24"/>
            <w:u w:val="none"/>
          </w:rPr>
          <w:t>http://148.231.130.219/www1602/perfil-lc/</w:t>
        </w:r>
      </w:hyperlink>
    </w:p>
    <w:p w14:paraId="3F10EECE" w14:textId="38B9929F" w:rsidR="00B53F12" w:rsidRPr="00D90AB7" w:rsidRDefault="003A7DD0" w:rsidP="00D90AB7">
      <w:pPr>
        <w:shd w:val="clear" w:color="auto" w:fill="FFFFFF"/>
        <w:spacing w:line="360" w:lineRule="auto"/>
        <w:ind w:left="708" w:hanging="708"/>
        <w:jc w:val="both"/>
        <w:rPr>
          <w:rFonts w:eastAsia="Times New Roman" w:cs="Times New Roman"/>
          <w:color w:val="000000" w:themeColor="text1"/>
          <w:szCs w:val="24"/>
          <w:lang w:val="es-MX" w:eastAsia="es-MX" w:bidi="ar-SA"/>
        </w:rPr>
      </w:pPr>
      <w:r w:rsidRPr="00D90AB7">
        <w:rPr>
          <w:rFonts w:eastAsia="Times New Roman" w:cs="Times New Roman"/>
          <w:color w:val="000000" w:themeColor="text1"/>
          <w:szCs w:val="24"/>
          <w:lang w:val="es-MX" w:eastAsia="es-MX" w:bidi="ar-SA"/>
        </w:rPr>
        <w:t xml:space="preserve">Tavera, E.F. (2000). La calidad en la enseñanza de la ingeniería ante el siglo </w:t>
      </w:r>
      <w:r w:rsidR="00783073" w:rsidRPr="00D90AB7">
        <w:rPr>
          <w:rFonts w:eastAsia="Times New Roman" w:cs="Times New Roman"/>
          <w:color w:val="000000" w:themeColor="text1"/>
          <w:szCs w:val="24"/>
          <w:lang w:val="es-MX" w:eastAsia="es-MX" w:bidi="ar-SA"/>
        </w:rPr>
        <w:t>XXI</w:t>
      </w:r>
      <w:r w:rsidRPr="00D90AB7">
        <w:rPr>
          <w:rFonts w:eastAsia="Times New Roman" w:cs="Times New Roman"/>
          <w:color w:val="000000" w:themeColor="text1"/>
          <w:szCs w:val="24"/>
          <w:lang w:val="es-MX" w:eastAsia="es-MX" w:bidi="ar-SA"/>
        </w:rPr>
        <w:t>, Editorial Limusa 2000.</w:t>
      </w:r>
    </w:p>
    <w:p w14:paraId="6A1ADA1B" w14:textId="3C1625EC" w:rsidR="00B85DEB" w:rsidRPr="00D90AB7" w:rsidRDefault="00B85DEB" w:rsidP="00D90AB7">
      <w:pPr>
        <w:spacing w:line="360" w:lineRule="auto"/>
        <w:ind w:left="708" w:hanging="708"/>
        <w:jc w:val="both"/>
        <w:rPr>
          <w:rFonts w:cs="Times New Roman"/>
          <w:color w:val="000000" w:themeColor="text1"/>
          <w:szCs w:val="24"/>
        </w:rPr>
      </w:pPr>
      <w:r w:rsidRPr="00D90AB7">
        <w:rPr>
          <w:rFonts w:cs="Times New Roman"/>
          <w:color w:val="000000" w:themeColor="text1"/>
          <w:szCs w:val="24"/>
        </w:rPr>
        <w:lastRenderedPageBreak/>
        <w:t xml:space="preserve">Talavera, R., Plazola, M., Ojeda. y Apodaca, Lourdes. (2015). Estrategia de acreditación: La Guía de Ceneval. Memorias 5ta Conferencia Iberoamericana de Complejidad, Informática y </w:t>
      </w:r>
      <w:r w:rsidR="00B53F12" w:rsidRPr="00D90AB7">
        <w:rPr>
          <w:rFonts w:cs="Times New Roman"/>
          <w:color w:val="000000" w:themeColor="text1"/>
          <w:szCs w:val="24"/>
        </w:rPr>
        <w:t>Cibernética,</w:t>
      </w:r>
      <w:r w:rsidRPr="00D90AB7">
        <w:rPr>
          <w:rFonts w:cs="Times New Roman"/>
          <w:color w:val="000000" w:themeColor="text1"/>
          <w:szCs w:val="24"/>
        </w:rPr>
        <w:t xml:space="preserve"> paginas161-165.  Recuperado de </w:t>
      </w:r>
    </w:p>
    <w:p w14:paraId="232E1B05" w14:textId="77777777" w:rsidR="00B85DEB" w:rsidRPr="00D90AB7" w:rsidRDefault="00B85DEB" w:rsidP="00D90AB7">
      <w:pPr>
        <w:spacing w:line="360" w:lineRule="auto"/>
        <w:jc w:val="both"/>
        <w:rPr>
          <w:rFonts w:cs="Times New Roman"/>
          <w:color w:val="000000" w:themeColor="text1"/>
          <w:szCs w:val="24"/>
        </w:rPr>
      </w:pPr>
      <w:r w:rsidRPr="00D90AB7">
        <w:rPr>
          <w:rFonts w:cs="Times New Roman"/>
          <w:color w:val="000000" w:themeColor="text1"/>
          <w:szCs w:val="24"/>
        </w:rPr>
        <w:tab/>
      </w:r>
      <w:hyperlink r:id="rId14" w:history="1">
        <w:r w:rsidRPr="00D90AB7">
          <w:rPr>
            <w:rStyle w:val="Hipervnculo"/>
            <w:rFonts w:cs="Times New Roman"/>
            <w:color w:val="000000" w:themeColor="text1"/>
            <w:szCs w:val="24"/>
            <w:u w:val="none"/>
          </w:rPr>
          <w:t>http://www.iiis.org/Proceedings/2015Proc/Contents/CICIC-p.pdf</w:t>
        </w:r>
      </w:hyperlink>
    </w:p>
    <w:p w14:paraId="4FDE350F" w14:textId="77777777" w:rsidR="00806837" w:rsidRPr="00D90AB7" w:rsidRDefault="00806837" w:rsidP="00D90AB7">
      <w:pPr>
        <w:spacing w:line="360" w:lineRule="auto"/>
        <w:jc w:val="both"/>
        <w:rPr>
          <w:rFonts w:cs="Times New Roman"/>
          <w:color w:val="000000" w:themeColor="text1"/>
          <w:szCs w:val="24"/>
        </w:rPr>
      </w:pPr>
      <w:r w:rsidRPr="00D90AB7">
        <w:rPr>
          <w:rFonts w:cs="Times New Roman"/>
          <w:color w:val="000000" w:themeColor="text1"/>
          <w:szCs w:val="24"/>
        </w:rPr>
        <w:t>Universidad Autónoma de Baja California</w:t>
      </w:r>
    </w:p>
    <w:p w14:paraId="289AD9E1" w14:textId="37BF73FF" w:rsidR="00806837" w:rsidRPr="00D90AB7" w:rsidRDefault="00B53F12" w:rsidP="00D90AB7">
      <w:pPr>
        <w:autoSpaceDE w:val="0"/>
        <w:autoSpaceDN w:val="0"/>
        <w:adjustRightInd w:val="0"/>
        <w:spacing w:line="360" w:lineRule="auto"/>
        <w:ind w:left="1530" w:hanging="822"/>
        <w:jc w:val="both"/>
        <w:rPr>
          <w:rFonts w:cs="Times New Roman"/>
          <w:color w:val="000000" w:themeColor="text1"/>
          <w:szCs w:val="24"/>
        </w:rPr>
      </w:pPr>
      <w:r w:rsidRPr="00D90AB7">
        <w:rPr>
          <w:rFonts w:cs="Times New Roman"/>
          <w:color w:val="000000" w:themeColor="text1"/>
          <w:szCs w:val="24"/>
        </w:rPr>
        <w:t>---------. (</w:t>
      </w:r>
      <w:r w:rsidR="00806837" w:rsidRPr="00D90AB7">
        <w:rPr>
          <w:rFonts w:cs="Times New Roman"/>
          <w:color w:val="000000" w:themeColor="text1"/>
          <w:szCs w:val="24"/>
        </w:rPr>
        <w:t>2003). Plan de Desarrollo Institucional 2003-2006. Recuperado</w:t>
      </w:r>
      <w:r w:rsidR="004F4D68" w:rsidRPr="00D90AB7">
        <w:rPr>
          <w:rFonts w:cs="Times New Roman"/>
          <w:color w:val="000000" w:themeColor="text1"/>
          <w:szCs w:val="24"/>
        </w:rPr>
        <w:t xml:space="preserve"> el 27 de julio de 2016 de:  </w:t>
      </w:r>
      <w:hyperlink r:id="rId15" w:history="1">
        <w:r w:rsidR="00806837" w:rsidRPr="00D90AB7">
          <w:rPr>
            <w:rStyle w:val="Hipervnculo"/>
            <w:rFonts w:cs="Times New Roman"/>
            <w:color w:val="000000" w:themeColor="text1"/>
            <w:szCs w:val="24"/>
            <w:u w:val="none"/>
          </w:rPr>
          <w:t>http://www.uabc.mx/planeacion/pdi/2003-2006/</w:t>
        </w:r>
      </w:hyperlink>
      <w:r w:rsidR="00806837" w:rsidRPr="00D90AB7">
        <w:rPr>
          <w:rFonts w:cs="Times New Roman"/>
          <w:color w:val="000000" w:themeColor="text1"/>
          <w:szCs w:val="24"/>
        </w:rPr>
        <w:t xml:space="preserve"> . </w:t>
      </w:r>
    </w:p>
    <w:p w14:paraId="57A56048" w14:textId="3F0E262D" w:rsidR="00806837" w:rsidRPr="00D90AB7" w:rsidRDefault="00B53F12" w:rsidP="00D90AB7">
      <w:pPr>
        <w:autoSpaceDE w:val="0"/>
        <w:autoSpaceDN w:val="0"/>
        <w:adjustRightInd w:val="0"/>
        <w:spacing w:line="360" w:lineRule="auto"/>
        <w:ind w:left="1530" w:hanging="810"/>
        <w:jc w:val="both"/>
        <w:rPr>
          <w:rFonts w:cs="Times New Roman"/>
          <w:color w:val="000000" w:themeColor="text1"/>
          <w:szCs w:val="24"/>
          <w:lang w:eastAsia="es-ES"/>
        </w:rPr>
      </w:pPr>
      <w:r w:rsidRPr="00D90AB7">
        <w:rPr>
          <w:rFonts w:cs="Times New Roman"/>
          <w:color w:val="000000" w:themeColor="text1"/>
          <w:szCs w:val="24"/>
        </w:rPr>
        <w:t>---------. (</w:t>
      </w:r>
      <w:r w:rsidR="00806837" w:rsidRPr="00D90AB7">
        <w:rPr>
          <w:rFonts w:cs="Times New Roman"/>
          <w:color w:val="000000" w:themeColor="text1"/>
          <w:szCs w:val="24"/>
        </w:rPr>
        <w:t>2007). Plan de Desarrollo Instit</w:t>
      </w:r>
      <w:r w:rsidR="004F4D68" w:rsidRPr="00D90AB7">
        <w:rPr>
          <w:rFonts w:cs="Times New Roman"/>
          <w:color w:val="000000" w:themeColor="text1"/>
          <w:szCs w:val="24"/>
        </w:rPr>
        <w:t xml:space="preserve">ucional 2007-2010. Recuperado el 27 de julio de 2016 de: </w:t>
      </w:r>
      <w:r w:rsidR="00806837" w:rsidRPr="00D90AB7">
        <w:rPr>
          <w:rFonts w:cs="Times New Roman"/>
          <w:color w:val="000000" w:themeColor="text1"/>
          <w:szCs w:val="24"/>
        </w:rPr>
        <w:t xml:space="preserve"> </w:t>
      </w:r>
      <w:hyperlink r:id="rId16" w:history="1">
        <w:r w:rsidR="00806837" w:rsidRPr="00D90AB7">
          <w:rPr>
            <w:rStyle w:val="Hipervnculo"/>
            <w:rFonts w:cs="Times New Roman"/>
            <w:color w:val="000000" w:themeColor="text1"/>
            <w:szCs w:val="24"/>
            <w:u w:val="none"/>
          </w:rPr>
          <w:t>http://www.uabc.mx/planeacion/pdi/2007-2010/</w:t>
        </w:r>
      </w:hyperlink>
      <w:r w:rsidR="00806837" w:rsidRPr="00D90AB7">
        <w:rPr>
          <w:rFonts w:cs="Times New Roman"/>
          <w:color w:val="000000" w:themeColor="text1"/>
          <w:szCs w:val="24"/>
        </w:rPr>
        <w:t xml:space="preserve"> </w:t>
      </w:r>
    </w:p>
    <w:p w14:paraId="2B7D8B89" w14:textId="47F97153" w:rsidR="00806837" w:rsidRPr="00D90AB7" w:rsidRDefault="00B53F12" w:rsidP="00D90AB7">
      <w:pPr>
        <w:autoSpaceDE w:val="0"/>
        <w:autoSpaceDN w:val="0"/>
        <w:adjustRightInd w:val="0"/>
        <w:spacing w:line="360" w:lineRule="auto"/>
        <w:ind w:left="1440" w:hanging="732"/>
        <w:jc w:val="both"/>
        <w:rPr>
          <w:rFonts w:cs="Times New Roman"/>
          <w:color w:val="000000" w:themeColor="text1"/>
          <w:szCs w:val="24"/>
        </w:rPr>
      </w:pPr>
      <w:r w:rsidRPr="00D90AB7">
        <w:rPr>
          <w:rFonts w:cs="Times New Roman"/>
          <w:color w:val="000000" w:themeColor="text1"/>
          <w:szCs w:val="24"/>
        </w:rPr>
        <w:t>---------. (</w:t>
      </w:r>
      <w:r w:rsidR="00806837" w:rsidRPr="00D90AB7">
        <w:rPr>
          <w:rFonts w:cs="Times New Roman"/>
          <w:color w:val="000000" w:themeColor="text1"/>
          <w:szCs w:val="24"/>
        </w:rPr>
        <w:t xml:space="preserve">2010). Guía metodológica para la creación y modificación de los programas educativos de </w:t>
      </w:r>
      <w:r w:rsidRPr="00D90AB7">
        <w:rPr>
          <w:rFonts w:cs="Times New Roman"/>
          <w:color w:val="000000" w:themeColor="text1"/>
          <w:szCs w:val="24"/>
        </w:rPr>
        <w:t>la Universidad</w:t>
      </w:r>
      <w:r w:rsidR="00806837" w:rsidRPr="00D90AB7">
        <w:rPr>
          <w:rFonts w:cs="Times New Roman"/>
          <w:color w:val="000000" w:themeColor="text1"/>
          <w:szCs w:val="24"/>
        </w:rPr>
        <w:t xml:space="preserve"> Autónoma de Baja California. Recuperado </w:t>
      </w:r>
      <w:r w:rsidR="00FB56ED" w:rsidRPr="00D90AB7">
        <w:rPr>
          <w:rFonts w:cs="Times New Roman"/>
          <w:color w:val="000000" w:themeColor="text1"/>
          <w:szCs w:val="24"/>
        </w:rPr>
        <w:t xml:space="preserve">el 27 de julio de 2016 de: </w:t>
      </w:r>
      <w:r w:rsidR="00806837" w:rsidRPr="00D90AB7">
        <w:rPr>
          <w:rFonts w:cs="Times New Roman"/>
          <w:color w:val="000000" w:themeColor="text1"/>
          <w:szCs w:val="24"/>
        </w:rPr>
        <w:t xml:space="preserve"> </w:t>
      </w:r>
      <w:hyperlink r:id="rId17" w:history="1">
        <w:r w:rsidR="00806837" w:rsidRPr="00D90AB7">
          <w:rPr>
            <w:rFonts w:cs="Times New Roman"/>
            <w:color w:val="000000" w:themeColor="text1"/>
            <w:szCs w:val="24"/>
          </w:rPr>
          <w:t>http://www.uabc.mx/formacionbasica/documentos/c15.pdf</w:t>
        </w:r>
      </w:hyperlink>
      <w:r w:rsidR="00806837" w:rsidRPr="00D90AB7">
        <w:rPr>
          <w:rFonts w:cs="Times New Roman"/>
          <w:color w:val="000000" w:themeColor="text1"/>
          <w:szCs w:val="24"/>
        </w:rPr>
        <w:t xml:space="preserve">  </w:t>
      </w:r>
    </w:p>
    <w:p w14:paraId="0A5ECE68" w14:textId="1018721F" w:rsidR="00806837" w:rsidRPr="00D90AB7" w:rsidRDefault="00B53F12" w:rsidP="00D90AB7">
      <w:pPr>
        <w:autoSpaceDE w:val="0"/>
        <w:autoSpaceDN w:val="0"/>
        <w:adjustRightInd w:val="0"/>
        <w:spacing w:line="360" w:lineRule="auto"/>
        <w:ind w:left="1440" w:hanging="720"/>
        <w:jc w:val="both"/>
        <w:rPr>
          <w:rFonts w:cs="Times New Roman"/>
          <w:color w:val="000000" w:themeColor="text1"/>
          <w:szCs w:val="24"/>
          <w:lang w:eastAsia="es-ES"/>
        </w:rPr>
      </w:pPr>
      <w:r w:rsidRPr="00D90AB7">
        <w:rPr>
          <w:rFonts w:cs="Times New Roman"/>
          <w:color w:val="000000" w:themeColor="text1"/>
          <w:szCs w:val="24"/>
        </w:rPr>
        <w:t>---------. (</w:t>
      </w:r>
      <w:r w:rsidR="00806837" w:rsidRPr="00D90AB7">
        <w:rPr>
          <w:rFonts w:cs="Times New Roman"/>
          <w:color w:val="000000" w:themeColor="text1"/>
          <w:szCs w:val="24"/>
        </w:rPr>
        <w:t xml:space="preserve">2011). Plan de Desarrollo Institucional 2011-2015. Recuperado </w:t>
      </w:r>
      <w:r w:rsidR="00FB56ED" w:rsidRPr="00D90AB7">
        <w:rPr>
          <w:rFonts w:cs="Times New Roman"/>
          <w:color w:val="000000" w:themeColor="text1"/>
          <w:szCs w:val="24"/>
        </w:rPr>
        <w:t xml:space="preserve">el 27 de julio de 2016 de: </w:t>
      </w:r>
      <w:r w:rsidR="00806837" w:rsidRPr="00D90AB7">
        <w:rPr>
          <w:rFonts w:cs="Times New Roman"/>
          <w:color w:val="000000" w:themeColor="text1"/>
          <w:szCs w:val="24"/>
        </w:rPr>
        <w:t xml:space="preserve"> </w:t>
      </w:r>
      <w:hyperlink r:id="rId18" w:history="1">
        <w:r w:rsidR="00806837" w:rsidRPr="00D90AB7">
          <w:rPr>
            <w:rStyle w:val="Hipervnculo"/>
            <w:rFonts w:cs="Times New Roman"/>
            <w:color w:val="000000" w:themeColor="text1"/>
            <w:szCs w:val="24"/>
            <w:u w:val="none"/>
          </w:rPr>
          <w:t>http://www.uabc.mx/planeacion/pdi/2011-2015/</w:t>
        </w:r>
      </w:hyperlink>
      <w:r w:rsidR="00806837" w:rsidRPr="00D90AB7">
        <w:rPr>
          <w:rFonts w:cs="Times New Roman"/>
          <w:color w:val="000000" w:themeColor="text1"/>
          <w:szCs w:val="24"/>
        </w:rPr>
        <w:t xml:space="preserve"> </w:t>
      </w:r>
    </w:p>
    <w:p w14:paraId="6556FD45" w14:textId="1927EDB0" w:rsidR="00806837" w:rsidRPr="00D90AB7" w:rsidRDefault="00B53F12" w:rsidP="00D90AB7">
      <w:pPr>
        <w:spacing w:line="360" w:lineRule="auto"/>
        <w:ind w:left="1440" w:hanging="734"/>
        <w:jc w:val="both"/>
        <w:rPr>
          <w:rStyle w:val="Hipervnculo"/>
          <w:rFonts w:eastAsia="Calibri" w:cs="Times New Roman"/>
          <w:color w:val="000000" w:themeColor="text1"/>
          <w:szCs w:val="24"/>
          <w:u w:val="none"/>
        </w:rPr>
      </w:pPr>
      <w:r w:rsidRPr="00D90AB7">
        <w:rPr>
          <w:rFonts w:cs="Times New Roman"/>
          <w:color w:val="000000" w:themeColor="text1"/>
          <w:szCs w:val="24"/>
        </w:rPr>
        <w:t>---------. (</w:t>
      </w:r>
      <w:r w:rsidR="00806837" w:rsidRPr="00D90AB7">
        <w:rPr>
          <w:rFonts w:cs="Times New Roman"/>
          <w:color w:val="000000" w:themeColor="text1"/>
          <w:szCs w:val="24"/>
        </w:rPr>
        <w:t>2015). Plan de Desarrollo Institucional 201</w:t>
      </w:r>
      <w:r w:rsidR="003A7DD0" w:rsidRPr="00D90AB7">
        <w:rPr>
          <w:rFonts w:cs="Times New Roman"/>
          <w:color w:val="000000" w:themeColor="text1"/>
          <w:szCs w:val="24"/>
        </w:rPr>
        <w:t>5</w:t>
      </w:r>
      <w:r w:rsidR="00806837" w:rsidRPr="00D90AB7">
        <w:rPr>
          <w:rFonts w:cs="Times New Roman"/>
          <w:color w:val="000000" w:themeColor="text1"/>
          <w:szCs w:val="24"/>
        </w:rPr>
        <w:t>-201</w:t>
      </w:r>
      <w:r w:rsidR="003A7DD0" w:rsidRPr="00D90AB7">
        <w:rPr>
          <w:rFonts w:cs="Times New Roman"/>
          <w:color w:val="000000" w:themeColor="text1"/>
          <w:szCs w:val="24"/>
        </w:rPr>
        <w:t>9</w:t>
      </w:r>
      <w:r w:rsidR="00806837" w:rsidRPr="00D90AB7">
        <w:rPr>
          <w:rFonts w:cs="Times New Roman"/>
          <w:color w:val="000000" w:themeColor="text1"/>
          <w:szCs w:val="24"/>
        </w:rPr>
        <w:t xml:space="preserve">. Recuperado </w:t>
      </w:r>
      <w:r w:rsidRPr="00D90AB7">
        <w:rPr>
          <w:rFonts w:cs="Times New Roman"/>
          <w:color w:val="000000" w:themeColor="text1"/>
          <w:szCs w:val="24"/>
        </w:rPr>
        <w:t>el 27 de julio de</w:t>
      </w:r>
      <w:r w:rsidR="00FB56ED" w:rsidRPr="00D90AB7">
        <w:rPr>
          <w:rFonts w:cs="Times New Roman"/>
          <w:color w:val="000000" w:themeColor="text1"/>
          <w:szCs w:val="24"/>
        </w:rPr>
        <w:t xml:space="preserve"> 2016 de: </w:t>
      </w:r>
      <w:hyperlink r:id="rId19" w:history="1">
        <w:r w:rsidR="00806837" w:rsidRPr="00D90AB7">
          <w:rPr>
            <w:rStyle w:val="Hipervnculo"/>
            <w:rFonts w:eastAsia="Calibri" w:cs="Times New Roman"/>
            <w:color w:val="000000" w:themeColor="text1"/>
            <w:szCs w:val="24"/>
            <w:u w:val="none"/>
          </w:rPr>
          <w:t>http://www.uabc.mx/planeacion/pdi/2015-2019/</w:t>
        </w:r>
      </w:hyperlink>
    </w:p>
    <w:p w14:paraId="58EA965E" w14:textId="3A714F36" w:rsidR="00FD5B9F" w:rsidRDefault="00F93FF9" w:rsidP="00D90AB7">
      <w:pPr>
        <w:spacing w:line="360" w:lineRule="auto"/>
        <w:ind w:left="734" w:hanging="734"/>
        <w:jc w:val="both"/>
        <w:rPr>
          <w:rStyle w:val="Hipervnculo"/>
          <w:rFonts w:ascii="Arial" w:eastAsia="Calibri" w:hAnsi="Arial" w:cs="Arial"/>
          <w:color w:val="000000" w:themeColor="text1"/>
          <w:szCs w:val="24"/>
          <w:u w:val="none"/>
        </w:rPr>
      </w:pPr>
      <w:r w:rsidRPr="00D90AB7">
        <w:rPr>
          <w:rFonts w:eastAsia="Calibri" w:cs="Times New Roman"/>
          <w:color w:val="000000" w:themeColor="text1"/>
          <w:szCs w:val="24"/>
          <w:lang w:val="es-MX"/>
        </w:rPr>
        <w:t>Martínez R.</w:t>
      </w:r>
      <w:r w:rsidR="00FD5B9F" w:rsidRPr="00D90AB7">
        <w:rPr>
          <w:rFonts w:eastAsia="Calibri" w:cs="Times New Roman"/>
          <w:color w:val="000000" w:themeColor="text1"/>
          <w:szCs w:val="24"/>
          <w:lang w:val="es-MX"/>
        </w:rPr>
        <w:t xml:space="preserve"> (20</w:t>
      </w:r>
      <w:r w:rsidRPr="00D90AB7">
        <w:rPr>
          <w:rFonts w:eastAsia="Calibri" w:cs="Times New Roman"/>
          <w:color w:val="000000" w:themeColor="text1"/>
          <w:szCs w:val="24"/>
          <w:lang w:val="es-MX"/>
        </w:rPr>
        <w:t>13</w:t>
      </w:r>
      <w:r w:rsidR="00FD5B9F" w:rsidRPr="00D90AB7">
        <w:rPr>
          <w:rFonts w:eastAsia="Calibri" w:cs="Times New Roman"/>
          <w:color w:val="000000" w:themeColor="text1"/>
          <w:szCs w:val="24"/>
          <w:lang w:val="es-MX"/>
        </w:rPr>
        <w:t>).</w:t>
      </w:r>
      <w:r w:rsidRPr="00D90AB7">
        <w:rPr>
          <w:rFonts w:eastAsia="Calibri" w:cs="Times New Roman"/>
          <w:color w:val="000000" w:themeColor="text1"/>
          <w:szCs w:val="24"/>
          <w:lang w:val="es-MX"/>
        </w:rPr>
        <w:t>El futuro de la evaluación educativa</w:t>
      </w:r>
      <w:r w:rsidR="00FD5B9F" w:rsidRPr="00D90AB7">
        <w:rPr>
          <w:rFonts w:eastAsia="Calibri" w:cs="Times New Roman"/>
          <w:color w:val="000000" w:themeColor="text1"/>
          <w:szCs w:val="24"/>
          <w:lang w:val="es-MX"/>
        </w:rPr>
        <w:t xml:space="preserve"> </w:t>
      </w:r>
      <w:r w:rsidR="00411948" w:rsidRPr="00D90AB7">
        <w:rPr>
          <w:rFonts w:eastAsia="Calibri" w:cs="Times New Roman"/>
          <w:color w:val="000000" w:themeColor="text1"/>
          <w:szCs w:val="24"/>
          <w:lang w:val="es-MX"/>
        </w:rPr>
        <w:t xml:space="preserve">.Recuperado el </w:t>
      </w:r>
      <w:r w:rsidR="00042BE4" w:rsidRPr="00D90AB7">
        <w:rPr>
          <w:rFonts w:eastAsia="Calibri" w:cs="Times New Roman"/>
          <w:color w:val="000000" w:themeColor="text1"/>
          <w:szCs w:val="24"/>
          <w:lang w:val="es-MX"/>
        </w:rPr>
        <w:t>22 de septiembre de 2016 de:</w:t>
      </w:r>
      <w:r w:rsidR="00B53F12" w:rsidRPr="00D90AB7">
        <w:rPr>
          <w:rFonts w:cs="Times New Roman"/>
          <w:color w:val="000000" w:themeColor="text1"/>
          <w:szCs w:val="24"/>
        </w:rPr>
        <w:t xml:space="preserve"> </w:t>
      </w:r>
      <w:hyperlink r:id="rId20" w:history="1">
        <w:r w:rsidR="00B53F12" w:rsidRPr="00D90AB7">
          <w:rPr>
            <w:rStyle w:val="Hipervnculo"/>
            <w:rFonts w:eastAsia="Calibri" w:cs="Times New Roman"/>
            <w:color w:val="000000" w:themeColor="text1"/>
            <w:szCs w:val="24"/>
            <w:u w:val="none"/>
          </w:rPr>
          <w:t>http://www.seg.guanajuato.gob.mx/Ceducativa/CDocumental/Doctos/2013/Mayo/15/ElFuturoDeLaEvaluaci%C3%B3nEducativa.pdf?Mobile=1&amp;Source=%2FCeducativa%2F_layouts%2Fmobile%2Fview.aspx%3FList%3Dd06d80f9-29e3-47c3-8724-aee7386b7e9a%26View%3Dfc33569e-a3d4-4deb-95c2-8cd7ea3b4d8a%26RootFolder%3D%252FCeducativa%252FCDocumental%252FDoctos%252F2013%252FMayo%252F15%26CurrentPage%3D1</w:t>
        </w:r>
      </w:hyperlink>
    </w:p>
    <w:p w14:paraId="772DC49F" w14:textId="77777777" w:rsidR="00B53F12" w:rsidRPr="00B53F12" w:rsidRDefault="00B53F12" w:rsidP="00B53F12">
      <w:pPr>
        <w:spacing w:line="480" w:lineRule="auto"/>
        <w:ind w:left="734" w:hanging="734"/>
        <w:rPr>
          <w:rFonts w:ascii="Arial" w:eastAsia="Calibri" w:hAnsi="Arial" w:cs="Arial"/>
          <w:color w:val="000000" w:themeColor="text1"/>
          <w:szCs w:val="24"/>
          <w:lang w:val="es-MX"/>
        </w:rPr>
      </w:pPr>
    </w:p>
    <w:p w14:paraId="7479FC1C" w14:textId="77777777" w:rsidR="00D856E0" w:rsidRPr="000416A5" w:rsidRDefault="00D856E0" w:rsidP="00002FA1">
      <w:pPr>
        <w:pStyle w:val="NormalWeb"/>
        <w:spacing w:before="0" w:beforeAutospacing="0" w:after="0" w:afterAutospacing="0"/>
        <w:rPr>
          <w:rFonts w:ascii="Arial" w:hAnsi="Arial" w:cs="Arial"/>
          <w:color w:val="000000" w:themeColor="text1"/>
        </w:rPr>
      </w:pPr>
    </w:p>
    <w:sectPr w:rsidR="00D856E0" w:rsidRPr="000416A5" w:rsidSect="00EA5925">
      <w:headerReference w:type="even" r:id="rId21"/>
      <w:headerReference w:type="default" r:id="rId22"/>
      <w:footerReference w:type="default" r:id="rId23"/>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F6E57" w14:textId="77777777" w:rsidR="00D27E58" w:rsidRDefault="00D27E58" w:rsidP="00F2319D">
      <w:r>
        <w:separator/>
      </w:r>
    </w:p>
  </w:endnote>
  <w:endnote w:type="continuationSeparator" w:id="0">
    <w:p w14:paraId="11BD8D4E" w14:textId="77777777" w:rsidR="00D27E58" w:rsidRDefault="00D27E58" w:rsidP="00F2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3D841" w14:textId="4681F851" w:rsidR="00D90AB7" w:rsidRDefault="00D90AB7" w:rsidP="00D90AB7">
    <w:pPr>
      <w:pStyle w:val="Piedepgina"/>
      <w:jc w:val="center"/>
    </w:pPr>
    <w:r w:rsidRPr="00D90AB7">
      <w:rPr>
        <w:rFonts w:asciiTheme="minorHAnsi" w:hAnsiTheme="minorHAnsi" w:cs="Calibri"/>
        <w:b/>
        <w:sz w:val="22"/>
      </w:rPr>
      <w:t xml:space="preserve">Vol. </w:t>
    </w:r>
    <w:r w:rsidRPr="00D90AB7">
      <w:rPr>
        <w:rFonts w:cs="Calibri"/>
        <w:b/>
        <w:sz w:val="22"/>
      </w:rPr>
      <w:t>4</w:t>
    </w:r>
    <w:r w:rsidRPr="00D90AB7">
      <w:rPr>
        <w:rFonts w:asciiTheme="minorHAnsi" w:hAnsiTheme="minorHAnsi" w:cs="Calibri"/>
        <w:b/>
        <w:sz w:val="22"/>
      </w:rPr>
      <w:t xml:space="preserve">, Núm. </w:t>
    </w:r>
    <w:r w:rsidRPr="00D90AB7">
      <w:rPr>
        <w:rFonts w:cs="Calibri"/>
        <w:b/>
        <w:sz w:val="22"/>
      </w:rPr>
      <w:t>8</w:t>
    </w:r>
    <w:r w:rsidRPr="00D90AB7">
      <w:rPr>
        <w:rFonts w:asciiTheme="minorHAnsi" w:hAnsiTheme="minorHAnsi" w:cs="Calibri"/>
        <w:b/>
        <w:sz w:val="22"/>
      </w:rPr>
      <w:t xml:space="preserve">                   Julio - Diciembre 201</w:t>
    </w:r>
    <w:r w:rsidRPr="00D90AB7">
      <w:rPr>
        <w:rFonts w:cs="Calibri"/>
        <w:b/>
        <w:sz w:val="22"/>
      </w:rPr>
      <w:t>7</w:t>
    </w:r>
    <w:r w:rsidRPr="00D90AB7">
      <w:rPr>
        <w:rFonts w:asciiTheme="minorHAnsi" w:hAnsiTheme="minorHAnsi" w:cs="Calibri"/>
        <w:b/>
        <w:sz w:val="22"/>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F93A4" w14:textId="77777777" w:rsidR="00D27E58" w:rsidRDefault="00D27E58" w:rsidP="00F2319D">
      <w:r>
        <w:separator/>
      </w:r>
    </w:p>
  </w:footnote>
  <w:footnote w:type="continuationSeparator" w:id="0">
    <w:p w14:paraId="3C13E5C9" w14:textId="77777777" w:rsidR="00D27E58" w:rsidRDefault="00D27E58" w:rsidP="00F2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D4BC9" w14:textId="77777777" w:rsidR="00D90AB7" w:rsidRDefault="00D90AB7" w:rsidP="00AA1FAF">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4DA08" w14:textId="77777777" w:rsidR="00D90AB7" w:rsidRDefault="00D90AB7" w:rsidP="00F2319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CCD1" w14:textId="7B2C17E5" w:rsidR="00D90AB7" w:rsidRPr="00D90AB7" w:rsidRDefault="005E525E" w:rsidP="00D90AB7">
    <w:pPr>
      <w:pStyle w:val="Encabezado"/>
      <w:ind w:right="360"/>
      <w:jc w:val="center"/>
      <w:rPr>
        <w:sz w:val="22"/>
      </w:rPr>
    </w:pPr>
    <w:r w:rsidRPr="005E525E">
      <w:rPr>
        <w:rFonts w:asciiTheme="minorHAnsi" w:hAnsiTheme="minorHAnsi" w:cs="Calibri"/>
        <w:b/>
        <w:i/>
        <w:sz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1EF"/>
    <w:multiLevelType w:val="hybridMultilevel"/>
    <w:tmpl w:val="1556E8BC"/>
    <w:lvl w:ilvl="0" w:tplc="080A000F">
      <w:start w:val="1"/>
      <w:numFmt w:val="decimal"/>
      <w:lvlText w:val="%1."/>
      <w:lvlJc w:val="left"/>
      <w:pPr>
        <w:ind w:left="60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63083"/>
    <w:multiLevelType w:val="hybridMultilevel"/>
    <w:tmpl w:val="98FC73D0"/>
    <w:lvl w:ilvl="0" w:tplc="04090005">
      <w:start w:val="1"/>
      <w:numFmt w:val="bullet"/>
      <w:lvlText w:val=""/>
      <w:lvlJc w:val="left"/>
      <w:pPr>
        <w:ind w:left="1080" w:hanging="360"/>
      </w:pPr>
      <w:rPr>
        <w:rFonts w:ascii="Wingdings" w:hAnsi="Wingdings"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9757AC7"/>
    <w:multiLevelType w:val="hybridMultilevel"/>
    <w:tmpl w:val="0C0CAE38"/>
    <w:lvl w:ilvl="0" w:tplc="0409000F">
      <w:start w:val="1"/>
      <w:numFmt w:val="decimal"/>
      <w:lvlText w:val="%1."/>
      <w:lvlJc w:val="left"/>
      <w:pPr>
        <w:ind w:left="1080" w:hanging="360"/>
      </w:pPr>
      <w:rPr>
        <w:rFonts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0E53426C"/>
    <w:multiLevelType w:val="hybridMultilevel"/>
    <w:tmpl w:val="E1844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26A98"/>
    <w:multiLevelType w:val="hybridMultilevel"/>
    <w:tmpl w:val="7812CA76"/>
    <w:lvl w:ilvl="0" w:tplc="9134FBB6">
      <w:start w:val="1"/>
      <w:numFmt w:val="decimal"/>
      <w:lvlText w:val="%1."/>
      <w:lvlJc w:val="left"/>
      <w:pPr>
        <w:ind w:left="1716" w:hanging="720"/>
      </w:pPr>
      <w:rPr>
        <w:rFonts w:hint="default"/>
        <w:b w:val="0"/>
      </w:rPr>
    </w:lvl>
    <w:lvl w:ilvl="1" w:tplc="080A0019" w:tentative="1">
      <w:start w:val="1"/>
      <w:numFmt w:val="lowerLetter"/>
      <w:lvlText w:val="%2."/>
      <w:lvlJc w:val="left"/>
      <w:pPr>
        <w:ind w:left="2076" w:hanging="360"/>
      </w:pPr>
    </w:lvl>
    <w:lvl w:ilvl="2" w:tplc="080A001B" w:tentative="1">
      <w:start w:val="1"/>
      <w:numFmt w:val="lowerRoman"/>
      <w:lvlText w:val="%3."/>
      <w:lvlJc w:val="right"/>
      <w:pPr>
        <w:ind w:left="2796" w:hanging="180"/>
      </w:pPr>
    </w:lvl>
    <w:lvl w:ilvl="3" w:tplc="080A000F" w:tentative="1">
      <w:start w:val="1"/>
      <w:numFmt w:val="decimal"/>
      <w:lvlText w:val="%4."/>
      <w:lvlJc w:val="left"/>
      <w:pPr>
        <w:ind w:left="3516" w:hanging="360"/>
      </w:pPr>
    </w:lvl>
    <w:lvl w:ilvl="4" w:tplc="080A0019" w:tentative="1">
      <w:start w:val="1"/>
      <w:numFmt w:val="lowerLetter"/>
      <w:lvlText w:val="%5."/>
      <w:lvlJc w:val="left"/>
      <w:pPr>
        <w:ind w:left="4236" w:hanging="360"/>
      </w:pPr>
    </w:lvl>
    <w:lvl w:ilvl="5" w:tplc="080A001B" w:tentative="1">
      <w:start w:val="1"/>
      <w:numFmt w:val="lowerRoman"/>
      <w:lvlText w:val="%6."/>
      <w:lvlJc w:val="right"/>
      <w:pPr>
        <w:ind w:left="4956" w:hanging="180"/>
      </w:pPr>
    </w:lvl>
    <w:lvl w:ilvl="6" w:tplc="080A000F" w:tentative="1">
      <w:start w:val="1"/>
      <w:numFmt w:val="decimal"/>
      <w:lvlText w:val="%7."/>
      <w:lvlJc w:val="left"/>
      <w:pPr>
        <w:ind w:left="5676" w:hanging="360"/>
      </w:pPr>
    </w:lvl>
    <w:lvl w:ilvl="7" w:tplc="080A0019" w:tentative="1">
      <w:start w:val="1"/>
      <w:numFmt w:val="lowerLetter"/>
      <w:lvlText w:val="%8."/>
      <w:lvlJc w:val="left"/>
      <w:pPr>
        <w:ind w:left="6396" w:hanging="360"/>
      </w:pPr>
    </w:lvl>
    <w:lvl w:ilvl="8" w:tplc="080A001B" w:tentative="1">
      <w:start w:val="1"/>
      <w:numFmt w:val="lowerRoman"/>
      <w:lvlText w:val="%9."/>
      <w:lvlJc w:val="right"/>
      <w:pPr>
        <w:ind w:left="7116" w:hanging="180"/>
      </w:pPr>
    </w:lvl>
  </w:abstractNum>
  <w:abstractNum w:abstractNumId="5" w15:restartNumberingAfterBreak="0">
    <w:nsid w:val="1A8461D3"/>
    <w:multiLevelType w:val="hybridMultilevel"/>
    <w:tmpl w:val="63D2F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D1938"/>
    <w:multiLevelType w:val="multilevel"/>
    <w:tmpl w:val="DEBA095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C86D72"/>
    <w:multiLevelType w:val="hybridMultilevel"/>
    <w:tmpl w:val="0A3E387E"/>
    <w:lvl w:ilvl="0" w:tplc="080A000F">
      <w:start w:val="1"/>
      <w:numFmt w:val="decimal"/>
      <w:lvlText w:val="%1."/>
      <w:lvlJc w:val="left"/>
      <w:pPr>
        <w:ind w:left="150" w:hanging="360"/>
      </w:pPr>
      <w:rPr>
        <w:rFonts w:hint="default"/>
      </w:rPr>
    </w:lvl>
    <w:lvl w:ilvl="1" w:tplc="080A0003" w:tentative="1">
      <w:start w:val="1"/>
      <w:numFmt w:val="bullet"/>
      <w:lvlText w:val="o"/>
      <w:lvlJc w:val="left"/>
      <w:pPr>
        <w:ind w:left="870" w:hanging="360"/>
      </w:pPr>
      <w:rPr>
        <w:rFonts w:ascii="Courier New" w:hAnsi="Courier New" w:cs="Courier New" w:hint="default"/>
      </w:rPr>
    </w:lvl>
    <w:lvl w:ilvl="2" w:tplc="080A0005" w:tentative="1">
      <w:start w:val="1"/>
      <w:numFmt w:val="bullet"/>
      <w:lvlText w:val=""/>
      <w:lvlJc w:val="left"/>
      <w:pPr>
        <w:ind w:left="1590" w:hanging="360"/>
      </w:pPr>
      <w:rPr>
        <w:rFonts w:ascii="Wingdings" w:hAnsi="Wingdings" w:hint="default"/>
      </w:rPr>
    </w:lvl>
    <w:lvl w:ilvl="3" w:tplc="080A0001" w:tentative="1">
      <w:start w:val="1"/>
      <w:numFmt w:val="bullet"/>
      <w:lvlText w:val=""/>
      <w:lvlJc w:val="left"/>
      <w:pPr>
        <w:ind w:left="2310" w:hanging="360"/>
      </w:pPr>
      <w:rPr>
        <w:rFonts w:ascii="Symbol" w:hAnsi="Symbol" w:hint="default"/>
      </w:rPr>
    </w:lvl>
    <w:lvl w:ilvl="4" w:tplc="080A0003" w:tentative="1">
      <w:start w:val="1"/>
      <w:numFmt w:val="bullet"/>
      <w:lvlText w:val="o"/>
      <w:lvlJc w:val="left"/>
      <w:pPr>
        <w:ind w:left="3030" w:hanging="360"/>
      </w:pPr>
      <w:rPr>
        <w:rFonts w:ascii="Courier New" w:hAnsi="Courier New" w:cs="Courier New" w:hint="default"/>
      </w:rPr>
    </w:lvl>
    <w:lvl w:ilvl="5" w:tplc="080A0005" w:tentative="1">
      <w:start w:val="1"/>
      <w:numFmt w:val="bullet"/>
      <w:lvlText w:val=""/>
      <w:lvlJc w:val="left"/>
      <w:pPr>
        <w:ind w:left="3750" w:hanging="360"/>
      </w:pPr>
      <w:rPr>
        <w:rFonts w:ascii="Wingdings" w:hAnsi="Wingdings" w:hint="default"/>
      </w:rPr>
    </w:lvl>
    <w:lvl w:ilvl="6" w:tplc="080A0001" w:tentative="1">
      <w:start w:val="1"/>
      <w:numFmt w:val="bullet"/>
      <w:lvlText w:val=""/>
      <w:lvlJc w:val="left"/>
      <w:pPr>
        <w:ind w:left="4470" w:hanging="360"/>
      </w:pPr>
      <w:rPr>
        <w:rFonts w:ascii="Symbol" w:hAnsi="Symbol" w:hint="default"/>
      </w:rPr>
    </w:lvl>
    <w:lvl w:ilvl="7" w:tplc="080A0003" w:tentative="1">
      <w:start w:val="1"/>
      <w:numFmt w:val="bullet"/>
      <w:lvlText w:val="o"/>
      <w:lvlJc w:val="left"/>
      <w:pPr>
        <w:ind w:left="5190" w:hanging="360"/>
      </w:pPr>
      <w:rPr>
        <w:rFonts w:ascii="Courier New" w:hAnsi="Courier New" w:cs="Courier New" w:hint="default"/>
      </w:rPr>
    </w:lvl>
    <w:lvl w:ilvl="8" w:tplc="080A0005" w:tentative="1">
      <w:start w:val="1"/>
      <w:numFmt w:val="bullet"/>
      <w:lvlText w:val=""/>
      <w:lvlJc w:val="left"/>
      <w:pPr>
        <w:ind w:left="5910" w:hanging="360"/>
      </w:pPr>
      <w:rPr>
        <w:rFonts w:ascii="Wingdings" w:hAnsi="Wingdings" w:hint="default"/>
      </w:rPr>
    </w:lvl>
  </w:abstractNum>
  <w:abstractNum w:abstractNumId="8" w15:restartNumberingAfterBreak="0">
    <w:nsid w:val="3490298D"/>
    <w:multiLevelType w:val="hybridMultilevel"/>
    <w:tmpl w:val="37D41D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D01BF6"/>
    <w:multiLevelType w:val="hybridMultilevel"/>
    <w:tmpl w:val="B6BCF350"/>
    <w:lvl w:ilvl="0" w:tplc="080A0001">
      <w:start w:val="1"/>
      <w:numFmt w:val="bullet"/>
      <w:lvlText w:val=""/>
      <w:lvlJc w:val="left"/>
      <w:pPr>
        <w:ind w:left="850" w:hanging="360"/>
      </w:pPr>
      <w:rPr>
        <w:rFonts w:ascii="Symbol" w:hAnsi="Symbol" w:hint="default"/>
      </w:rPr>
    </w:lvl>
    <w:lvl w:ilvl="1" w:tplc="080A0003" w:tentative="1">
      <w:start w:val="1"/>
      <w:numFmt w:val="bullet"/>
      <w:lvlText w:val="o"/>
      <w:lvlJc w:val="left"/>
      <w:pPr>
        <w:ind w:left="1570" w:hanging="360"/>
      </w:pPr>
      <w:rPr>
        <w:rFonts w:ascii="Courier New" w:hAnsi="Courier New" w:cs="Courier New" w:hint="default"/>
      </w:rPr>
    </w:lvl>
    <w:lvl w:ilvl="2" w:tplc="080A0005" w:tentative="1">
      <w:start w:val="1"/>
      <w:numFmt w:val="bullet"/>
      <w:lvlText w:val=""/>
      <w:lvlJc w:val="left"/>
      <w:pPr>
        <w:ind w:left="2290" w:hanging="360"/>
      </w:pPr>
      <w:rPr>
        <w:rFonts w:ascii="Wingdings" w:hAnsi="Wingdings" w:hint="default"/>
      </w:rPr>
    </w:lvl>
    <w:lvl w:ilvl="3" w:tplc="080A0001" w:tentative="1">
      <w:start w:val="1"/>
      <w:numFmt w:val="bullet"/>
      <w:lvlText w:val=""/>
      <w:lvlJc w:val="left"/>
      <w:pPr>
        <w:ind w:left="3010" w:hanging="360"/>
      </w:pPr>
      <w:rPr>
        <w:rFonts w:ascii="Symbol" w:hAnsi="Symbol" w:hint="default"/>
      </w:rPr>
    </w:lvl>
    <w:lvl w:ilvl="4" w:tplc="080A0003" w:tentative="1">
      <w:start w:val="1"/>
      <w:numFmt w:val="bullet"/>
      <w:lvlText w:val="o"/>
      <w:lvlJc w:val="left"/>
      <w:pPr>
        <w:ind w:left="3730" w:hanging="360"/>
      </w:pPr>
      <w:rPr>
        <w:rFonts w:ascii="Courier New" w:hAnsi="Courier New" w:cs="Courier New" w:hint="default"/>
      </w:rPr>
    </w:lvl>
    <w:lvl w:ilvl="5" w:tplc="080A0005" w:tentative="1">
      <w:start w:val="1"/>
      <w:numFmt w:val="bullet"/>
      <w:lvlText w:val=""/>
      <w:lvlJc w:val="left"/>
      <w:pPr>
        <w:ind w:left="4450" w:hanging="360"/>
      </w:pPr>
      <w:rPr>
        <w:rFonts w:ascii="Wingdings" w:hAnsi="Wingdings" w:hint="default"/>
      </w:rPr>
    </w:lvl>
    <w:lvl w:ilvl="6" w:tplc="080A0001" w:tentative="1">
      <w:start w:val="1"/>
      <w:numFmt w:val="bullet"/>
      <w:lvlText w:val=""/>
      <w:lvlJc w:val="left"/>
      <w:pPr>
        <w:ind w:left="5170" w:hanging="360"/>
      </w:pPr>
      <w:rPr>
        <w:rFonts w:ascii="Symbol" w:hAnsi="Symbol" w:hint="default"/>
      </w:rPr>
    </w:lvl>
    <w:lvl w:ilvl="7" w:tplc="080A0003" w:tentative="1">
      <w:start w:val="1"/>
      <w:numFmt w:val="bullet"/>
      <w:lvlText w:val="o"/>
      <w:lvlJc w:val="left"/>
      <w:pPr>
        <w:ind w:left="5890" w:hanging="360"/>
      </w:pPr>
      <w:rPr>
        <w:rFonts w:ascii="Courier New" w:hAnsi="Courier New" w:cs="Courier New" w:hint="default"/>
      </w:rPr>
    </w:lvl>
    <w:lvl w:ilvl="8" w:tplc="080A0005" w:tentative="1">
      <w:start w:val="1"/>
      <w:numFmt w:val="bullet"/>
      <w:lvlText w:val=""/>
      <w:lvlJc w:val="left"/>
      <w:pPr>
        <w:ind w:left="6610" w:hanging="360"/>
      </w:pPr>
      <w:rPr>
        <w:rFonts w:ascii="Wingdings" w:hAnsi="Wingdings" w:hint="default"/>
      </w:rPr>
    </w:lvl>
  </w:abstractNum>
  <w:abstractNum w:abstractNumId="10" w15:restartNumberingAfterBreak="0">
    <w:nsid w:val="3B6436D9"/>
    <w:multiLevelType w:val="hybridMultilevel"/>
    <w:tmpl w:val="4F5E27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B05A04"/>
    <w:multiLevelType w:val="hybridMultilevel"/>
    <w:tmpl w:val="DAA81D04"/>
    <w:lvl w:ilvl="0" w:tplc="252424DA">
      <w:start w:val="1"/>
      <w:numFmt w:val="decimal"/>
      <w:lvlText w:val="%1."/>
      <w:lvlJc w:val="left"/>
      <w:pPr>
        <w:ind w:left="720" w:hanging="360"/>
      </w:pPr>
      <w:rPr>
        <w:rFonts w:hint="default"/>
        <w:b w:val="0"/>
        <w:sz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FF37F85"/>
    <w:multiLevelType w:val="hybridMultilevel"/>
    <w:tmpl w:val="C4989724"/>
    <w:lvl w:ilvl="0" w:tplc="080A0001">
      <w:start w:val="1"/>
      <w:numFmt w:val="bullet"/>
      <w:lvlText w:val=""/>
      <w:lvlJc w:val="left"/>
      <w:pPr>
        <w:ind w:left="609"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B61690"/>
    <w:multiLevelType w:val="hybridMultilevel"/>
    <w:tmpl w:val="A0BA9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4612BB"/>
    <w:multiLevelType w:val="hybridMultilevel"/>
    <w:tmpl w:val="7B70048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7029BC"/>
    <w:multiLevelType w:val="hybridMultilevel"/>
    <w:tmpl w:val="3924A1DA"/>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4B67F7"/>
    <w:multiLevelType w:val="hybridMultilevel"/>
    <w:tmpl w:val="A0BA9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D00D35"/>
    <w:multiLevelType w:val="hybridMultilevel"/>
    <w:tmpl w:val="BEE26E8A"/>
    <w:lvl w:ilvl="0" w:tplc="080A000F">
      <w:start w:val="1"/>
      <w:numFmt w:val="decimal"/>
      <w:lvlText w:val="%1."/>
      <w:lvlJc w:val="left"/>
      <w:pPr>
        <w:ind w:left="150" w:hanging="360"/>
      </w:pPr>
    </w:lvl>
    <w:lvl w:ilvl="1" w:tplc="080A0019" w:tentative="1">
      <w:start w:val="1"/>
      <w:numFmt w:val="lowerLetter"/>
      <w:lvlText w:val="%2."/>
      <w:lvlJc w:val="left"/>
      <w:pPr>
        <w:ind w:left="870" w:hanging="360"/>
      </w:pPr>
    </w:lvl>
    <w:lvl w:ilvl="2" w:tplc="080A001B" w:tentative="1">
      <w:start w:val="1"/>
      <w:numFmt w:val="lowerRoman"/>
      <w:lvlText w:val="%3."/>
      <w:lvlJc w:val="right"/>
      <w:pPr>
        <w:ind w:left="1590" w:hanging="180"/>
      </w:pPr>
    </w:lvl>
    <w:lvl w:ilvl="3" w:tplc="080A000F" w:tentative="1">
      <w:start w:val="1"/>
      <w:numFmt w:val="decimal"/>
      <w:lvlText w:val="%4."/>
      <w:lvlJc w:val="left"/>
      <w:pPr>
        <w:ind w:left="2310" w:hanging="360"/>
      </w:pPr>
    </w:lvl>
    <w:lvl w:ilvl="4" w:tplc="080A0019" w:tentative="1">
      <w:start w:val="1"/>
      <w:numFmt w:val="lowerLetter"/>
      <w:lvlText w:val="%5."/>
      <w:lvlJc w:val="left"/>
      <w:pPr>
        <w:ind w:left="3030" w:hanging="360"/>
      </w:pPr>
    </w:lvl>
    <w:lvl w:ilvl="5" w:tplc="080A001B" w:tentative="1">
      <w:start w:val="1"/>
      <w:numFmt w:val="lowerRoman"/>
      <w:lvlText w:val="%6."/>
      <w:lvlJc w:val="right"/>
      <w:pPr>
        <w:ind w:left="3750" w:hanging="180"/>
      </w:pPr>
    </w:lvl>
    <w:lvl w:ilvl="6" w:tplc="080A000F" w:tentative="1">
      <w:start w:val="1"/>
      <w:numFmt w:val="decimal"/>
      <w:lvlText w:val="%7."/>
      <w:lvlJc w:val="left"/>
      <w:pPr>
        <w:ind w:left="4470" w:hanging="360"/>
      </w:pPr>
    </w:lvl>
    <w:lvl w:ilvl="7" w:tplc="080A0019" w:tentative="1">
      <w:start w:val="1"/>
      <w:numFmt w:val="lowerLetter"/>
      <w:lvlText w:val="%8."/>
      <w:lvlJc w:val="left"/>
      <w:pPr>
        <w:ind w:left="5190" w:hanging="360"/>
      </w:pPr>
    </w:lvl>
    <w:lvl w:ilvl="8" w:tplc="080A001B" w:tentative="1">
      <w:start w:val="1"/>
      <w:numFmt w:val="lowerRoman"/>
      <w:lvlText w:val="%9."/>
      <w:lvlJc w:val="right"/>
      <w:pPr>
        <w:ind w:left="5910" w:hanging="180"/>
      </w:pPr>
    </w:lvl>
  </w:abstractNum>
  <w:abstractNum w:abstractNumId="18" w15:restartNumberingAfterBreak="0">
    <w:nsid w:val="73637DD3"/>
    <w:multiLevelType w:val="hybridMultilevel"/>
    <w:tmpl w:val="C1E60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BB0BF5"/>
    <w:multiLevelType w:val="hybridMultilevel"/>
    <w:tmpl w:val="DF4CE00A"/>
    <w:lvl w:ilvl="0" w:tplc="B2308F88">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0"/>
  </w:num>
  <w:num w:numId="5">
    <w:abstractNumId w:val="10"/>
  </w:num>
  <w:num w:numId="6">
    <w:abstractNumId w:val="8"/>
  </w:num>
  <w:num w:numId="7">
    <w:abstractNumId w:val="17"/>
  </w:num>
  <w:num w:numId="8">
    <w:abstractNumId w:val="7"/>
  </w:num>
  <w:num w:numId="9">
    <w:abstractNumId w:val="19"/>
  </w:num>
  <w:num w:numId="10">
    <w:abstractNumId w:val="13"/>
  </w:num>
  <w:num w:numId="11">
    <w:abstractNumId w:val="11"/>
  </w:num>
  <w:num w:numId="12">
    <w:abstractNumId w:val="2"/>
  </w:num>
  <w:num w:numId="13">
    <w:abstractNumId w:val="9"/>
  </w:num>
  <w:num w:numId="14">
    <w:abstractNumId w:val="18"/>
  </w:num>
  <w:num w:numId="15">
    <w:abstractNumId w:val="12"/>
  </w:num>
  <w:num w:numId="16">
    <w:abstractNumId w:val="3"/>
  </w:num>
  <w:num w:numId="17">
    <w:abstractNumId w:val="14"/>
  </w:num>
  <w:num w:numId="18">
    <w:abstractNumId w:val="16"/>
  </w:num>
  <w:num w:numId="19">
    <w:abstractNumId w:val="5"/>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39"/>
    <w:rsid w:val="00002FA1"/>
    <w:rsid w:val="00007620"/>
    <w:rsid w:val="000076B7"/>
    <w:rsid w:val="00007C3D"/>
    <w:rsid w:val="000101B0"/>
    <w:rsid w:val="00013513"/>
    <w:rsid w:val="0002308D"/>
    <w:rsid w:val="000233BD"/>
    <w:rsid w:val="00033D71"/>
    <w:rsid w:val="00037BA8"/>
    <w:rsid w:val="000416A5"/>
    <w:rsid w:val="00041BFA"/>
    <w:rsid w:val="00042BE4"/>
    <w:rsid w:val="00053372"/>
    <w:rsid w:val="00054BC1"/>
    <w:rsid w:val="000569D3"/>
    <w:rsid w:val="00065182"/>
    <w:rsid w:val="00067FB0"/>
    <w:rsid w:val="00071C2A"/>
    <w:rsid w:val="00077206"/>
    <w:rsid w:val="00097293"/>
    <w:rsid w:val="000B0333"/>
    <w:rsid w:val="000B1028"/>
    <w:rsid w:val="000B1E44"/>
    <w:rsid w:val="000B2E06"/>
    <w:rsid w:val="000B3B77"/>
    <w:rsid w:val="000C5146"/>
    <w:rsid w:val="000C648F"/>
    <w:rsid w:val="000D20A7"/>
    <w:rsid w:val="000D2919"/>
    <w:rsid w:val="000D491E"/>
    <w:rsid w:val="000E5430"/>
    <w:rsid w:val="000E6F83"/>
    <w:rsid w:val="000F0167"/>
    <w:rsid w:val="000F094C"/>
    <w:rsid w:val="000F2970"/>
    <w:rsid w:val="000F6DF6"/>
    <w:rsid w:val="00105AD5"/>
    <w:rsid w:val="0010606E"/>
    <w:rsid w:val="001069E9"/>
    <w:rsid w:val="0011006F"/>
    <w:rsid w:val="001164B4"/>
    <w:rsid w:val="00126227"/>
    <w:rsid w:val="00134DBE"/>
    <w:rsid w:val="00154516"/>
    <w:rsid w:val="001575DE"/>
    <w:rsid w:val="00161397"/>
    <w:rsid w:val="001675F7"/>
    <w:rsid w:val="00174EF5"/>
    <w:rsid w:val="00176C24"/>
    <w:rsid w:val="00182B73"/>
    <w:rsid w:val="00183D99"/>
    <w:rsid w:val="00185FA9"/>
    <w:rsid w:val="001941D3"/>
    <w:rsid w:val="00195A6D"/>
    <w:rsid w:val="001A1AA7"/>
    <w:rsid w:val="001A1CEB"/>
    <w:rsid w:val="001A430A"/>
    <w:rsid w:val="001A670F"/>
    <w:rsid w:val="001A7C26"/>
    <w:rsid w:val="001B2417"/>
    <w:rsid w:val="001B2A7B"/>
    <w:rsid w:val="001B65B1"/>
    <w:rsid w:val="001C081A"/>
    <w:rsid w:val="001C1ABF"/>
    <w:rsid w:val="001C2799"/>
    <w:rsid w:val="001C5611"/>
    <w:rsid w:val="001C5617"/>
    <w:rsid w:val="001C6BDC"/>
    <w:rsid w:val="001D0749"/>
    <w:rsid w:val="001D2FA1"/>
    <w:rsid w:val="001D7E38"/>
    <w:rsid w:val="001E15FC"/>
    <w:rsid w:val="001E40CF"/>
    <w:rsid w:val="001F1575"/>
    <w:rsid w:val="001F67C5"/>
    <w:rsid w:val="00200558"/>
    <w:rsid w:val="00200F10"/>
    <w:rsid w:val="00207E40"/>
    <w:rsid w:val="00216447"/>
    <w:rsid w:val="002233B3"/>
    <w:rsid w:val="00223B31"/>
    <w:rsid w:val="00223D49"/>
    <w:rsid w:val="00231A9E"/>
    <w:rsid w:val="00232972"/>
    <w:rsid w:val="002379E5"/>
    <w:rsid w:val="00242927"/>
    <w:rsid w:val="0025187F"/>
    <w:rsid w:val="002636CB"/>
    <w:rsid w:val="00265827"/>
    <w:rsid w:val="00265AEC"/>
    <w:rsid w:val="0026690C"/>
    <w:rsid w:val="00270530"/>
    <w:rsid w:val="00271824"/>
    <w:rsid w:val="00277B59"/>
    <w:rsid w:val="0028254E"/>
    <w:rsid w:val="0028452B"/>
    <w:rsid w:val="00291A78"/>
    <w:rsid w:val="00295C9B"/>
    <w:rsid w:val="002964E8"/>
    <w:rsid w:val="00297025"/>
    <w:rsid w:val="002A1F33"/>
    <w:rsid w:val="002A3141"/>
    <w:rsid w:val="002A3C13"/>
    <w:rsid w:val="002A6CE4"/>
    <w:rsid w:val="002B2D0E"/>
    <w:rsid w:val="002B77F5"/>
    <w:rsid w:val="002D2EEE"/>
    <w:rsid w:val="002E081C"/>
    <w:rsid w:val="002E0E2E"/>
    <w:rsid w:val="002E4085"/>
    <w:rsid w:val="002E6D02"/>
    <w:rsid w:val="002F25C2"/>
    <w:rsid w:val="002F291C"/>
    <w:rsid w:val="002F2AEE"/>
    <w:rsid w:val="00300B9E"/>
    <w:rsid w:val="00301823"/>
    <w:rsid w:val="00320BBE"/>
    <w:rsid w:val="00320BD4"/>
    <w:rsid w:val="0032351E"/>
    <w:rsid w:val="0032412E"/>
    <w:rsid w:val="00330924"/>
    <w:rsid w:val="0033139E"/>
    <w:rsid w:val="003322DF"/>
    <w:rsid w:val="00332985"/>
    <w:rsid w:val="00336489"/>
    <w:rsid w:val="00350C06"/>
    <w:rsid w:val="00355661"/>
    <w:rsid w:val="00356C9C"/>
    <w:rsid w:val="00357EC5"/>
    <w:rsid w:val="0038025F"/>
    <w:rsid w:val="00384D7B"/>
    <w:rsid w:val="003A40A3"/>
    <w:rsid w:val="003A7DD0"/>
    <w:rsid w:val="003B3D51"/>
    <w:rsid w:val="003C4BDF"/>
    <w:rsid w:val="003D5217"/>
    <w:rsid w:val="003D5835"/>
    <w:rsid w:val="003E1B61"/>
    <w:rsid w:val="003E2AC2"/>
    <w:rsid w:val="003F4A88"/>
    <w:rsid w:val="003F4CB1"/>
    <w:rsid w:val="00404F0A"/>
    <w:rsid w:val="00410EFC"/>
    <w:rsid w:val="00411948"/>
    <w:rsid w:val="00415CAC"/>
    <w:rsid w:val="004276DB"/>
    <w:rsid w:val="004364FA"/>
    <w:rsid w:val="004550BB"/>
    <w:rsid w:val="004618A2"/>
    <w:rsid w:val="00463915"/>
    <w:rsid w:val="00463B7F"/>
    <w:rsid w:val="00463BE7"/>
    <w:rsid w:val="004726AE"/>
    <w:rsid w:val="00480308"/>
    <w:rsid w:val="00484D19"/>
    <w:rsid w:val="00490BA6"/>
    <w:rsid w:val="0049179E"/>
    <w:rsid w:val="00492E25"/>
    <w:rsid w:val="00493C5B"/>
    <w:rsid w:val="00496B30"/>
    <w:rsid w:val="004A1EF4"/>
    <w:rsid w:val="004A634E"/>
    <w:rsid w:val="004A7B15"/>
    <w:rsid w:val="004B25A0"/>
    <w:rsid w:val="004B33A1"/>
    <w:rsid w:val="004B417D"/>
    <w:rsid w:val="004B6671"/>
    <w:rsid w:val="004C2039"/>
    <w:rsid w:val="004C6486"/>
    <w:rsid w:val="004C7E05"/>
    <w:rsid w:val="004D2096"/>
    <w:rsid w:val="004D261B"/>
    <w:rsid w:val="004D3B97"/>
    <w:rsid w:val="004D44F6"/>
    <w:rsid w:val="004E04A1"/>
    <w:rsid w:val="004E04DD"/>
    <w:rsid w:val="004E55A0"/>
    <w:rsid w:val="004E55DE"/>
    <w:rsid w:val="004E7B06"/>
    <w:rsid w:val="004F2A1B"/>
    <w:rsid w:val="004F3ED1"/>
    <w:rsid w:val="004F4D68"/>
    <w:rsid w:val="00501FBD"/>
    <w:rsid w:val="00506066"/>
    <w:rsid w:val="00522FF8"/>
    <w:rsid w:val="00524B6A"/>
    <w:rsid w:val="00530583"/>
    <w:rsid w:val="00530845"/>
    <w:rsid w:val="00533E91"/>
    <w:rsid w:val="00535C54"/>
    <w:rsid w:val="005436CF"/>
    <w:rsid w:val="005461FC"/>
    <w:rsid w:val="00550FBF"/>
    <w:rsid w:val="005559A7"/>
    <w:rsid w:val="00555C18"/>
    <w:rsid w:val="00566599"/>
    <w:rsid w:val="005666B0"/>
    <w:rsid w:val="0056754E"/>
    <w:rsid w:val="0057072F"/>
    <w:rsid w:val="0057156C"/>
    <w:rsid w:val="00575898"/>
    <w:rsid w:val="005834D1"/>
    <w:rsid w:val="00584B89"/>
    <w:rsid w:val="00590B6F"/>
    <w:rsid w:val="00593158"/>
    <w:rsid w:val="00594A29"/>
    <w:rsid w:val="005967F0"/>
    <w:rsid w:val="005A0B6D"/>
    <w:rsid w:val="005A1282"/>
    <w:rsid w:val="005A28AB"/>
    <w:rsid w:val="005A51FA"/>
    <w:rsid w:val="005A5866"/>
    <w:rsid w:val="005A5E0B"/>
    <w:rsid w:val="005A7BD7"/>
    <w:rsid w:val="005A7CE3"/>
    <w:rsid w:val="005B2134"/>
    <w:rsid w:val="005B41CD"/>
    <w:rsid w:val="005C109B"/>
    <w:rsid w:val="005C23B2"/>
    <w:rsid w:val="005C4563"/>
    <w:rsid w:val="005C4CB5"/>
    <w:rsid w:val="005C4F2D"/>
    <w:rsid w:val="005C61D2"/>
    <w:rsid w:val="005D0CAB"/>
    <w:rsid w:val="005D111D"/>
    <w:rsid w:val="005D2EAC"/>
    <w:rsid w:val="005D4096"/>
    <w:rsid w:val="005D4721"/>
    <w:rsid w:val="005E525E"/>
    <w:rsid w:val="005F155A"/>
    <w:rsid w:val="005F3027"/>
    <w:rsid w:val="005F43C4"/>
    <w:rsid w:val="005F4C1E"/>
    <w:rsid w:val="005F70DE"/>
    <w:rsid w:val="00602580"/>
    <w:rsid w:val="00605BFC"/>
    <w:rsid w:val="00617870"/>
    <w:rsid w:val="00622A9F"/>
    <w:rsid w:val="00624E29"/>
    <w:rsid w:val="00625ECC"/>
    <w:rsid w:val="0064138A"/>
    <w:rsid w:val="00652B2F"/>
    <w:rsid w:val="00655DE1"/>
    <w:rsid w:val="0067703C"/>
    <w:rsid w:val="00677B9D"/>
    <w:rsid w:val="00684A12"/>
    <w:rsid w:val="0069153C"/>
    <w:rsid w:val="00691D5B"/>
    <w:rsid w:val="00696167"/>
    <w:rsid w:val="006A084B"/>
    <w:rsid w:val="006A7B7B"/>
    <w:rsid w:val="006B07FD"/>
    <w:rsid w:val="006B1B2F"/>
    <w:rsid w:val="006C030F"/>
    <w:rsid w:val="006C4673"/>
    <w:rsid w:val="006C7AE7"/>
    <w:rsid w:val="006D2295"/>
    <w:rsid w:val="006D5B33"/>
    <w:rsid w:val="006E76A5"/>
    <w:rsid w:val="006F0D5B"/>
    <w:rsid w:val="006F1D4A"/>
    <w:rsid w:val="006F29BD"/>
    <w:rsid w:val="006F4E4C"/>
    <w:rsid w:val="006F6238"/>
    <w:rsid w:val="006F62A4"/>
    <w:rsid w:val="006F717E"/>
    <w:rsid w:val="00702964"/>
    <w:rsid w:val="00704798"/>
    <w:rsid w:val="007138A5"/>
    <w:rsid w:val="007220F5"/>
    <w:rsid w:val="00734666"/>
    <w:rsid w:val="007414A4"/>
    <w:rsid w:val="007451AC"/>
    <w:rsid w:val="00753849"/>
    <w:rsid w:val="00757DE9"/>
    <w:rsid w:val="00760B0D"/>
    <w:rsid w:val="0076558D"/>
    <w:rsid w:val="00765984"/>
    <w:rsid w:val="00766742"/>
    <w:rsid w:val="00772006"/>
    <w:rsid w:val="00772E03"/>
    <w:rsid w:val="00773F68"/>
    <w:rsid w:val="00776641"/>
    <w:rsid w:val="00781C9A"/>
    <w:rsid w:val="007829BC"/>
    <w:rsid w:val="00783073"/>
    <w:rsid w:val="00784FC5"/>
    <w:rsid w:val="00794FB0"/>
    <w:rsid w:val="00796155"/>
    <w:rsid w:val="007A1C29"/>
    <w:rsid w:val="007A205C"/>
    <w:rsid w:val="007A5856"/>
    <w:rsid w:val="007B08AD"/>
    <w:rsid w:val="007C1AB4"/>
    <w:rsid w:val="007C2BDE"/>
    <w:rsid w:val="007C5C31"/>
    <w:rsid w:val="007C639B"/>
    <w:rsid w:val="007C7EDD"/>
    <w:rsid w:val="007E2249"/>
    <w:rsid w:val="007E4401"/>
    <w:rsid w:val="007F1B2F"/>
    <w:rsid w:val="007F1D8C"/>
    <w:rsid w:val="007F2FA0"/>
    <w:rsid w:val="007F4107"/>
    <w:rsid w:val="007F4F3E"/>
    <w:rsid w:val="008011E6"/>
    <w:rsid w:val="00802C4A"/>
    <w:rsid w:val="008043F0"/>
    <w:rsid w:val="00806837"/>
    <w:rsid w:val="008129BF"/>
    <w:rsid w:val="00815890"/>
    <w:rsid w:val="0081642C"/>
    <w:rsid w:val="0082346D"/>
    <w:rsid w:val="0083009C"/>
    <w:rsid w:val="00830FD8"/>
    <w:rsid w:val="008324AB"/>
    <w:rsid w:val="00835FCC"/>
    <w:rsid w:val="00840838"/>
    <w:rsid w:val="00844473"/>
    <w:rsid w:val="00845267"/>
    <w:rsid w:val="0084748D"/>
    <w:rsid w:val="00862A4C"/>
    <w:rsid w:val="00864133"/>
    <w:rsid w:val="008708F7"/>
    <w:rsid w:val="00874970"/>
    <w:rsid w:val="00875BF5"/>
    <w:rsid w:val="00877C48"/>
    <w:rsid w:val="00881AD2"/>
    <w:rsid w:val="008A46DF"/>
    <w:rsid w:val="008B764C"/>
    <w:rsid w:val="008C0058"/>
    <w:rsid w:val="008C3FDC"/>
    <w:rsid w:val="008C766A"/>
    <w:rsid w:val="008C7D20"/>
    <w:rsid w:val="008D1E83"/>
    <w:rsid w:val="008D6104"/>
    <w:rsid w:val="008E5306"/>
    <w:rsid w:val="008F006B"/>
    <w:rsid w:val="008F21F4"/>
    <w:rsid w:val="008F45E9"/>
    <w:rsid w:val="00910DF6"/>
    <w:rsid w:val="0091168C"/>
    <w:rsid w:val="00912147"/>
    <w:rsid w:val="00914A32"/>
    <w:rsid w:val="009161F8"/>
    <w:rsid w:val="00920456"/>
    <w:rsid w:val="00926468"/>
    <w:rsid w:val="0093009A"/>
    <w:rsid w:val="009314E4"/>
    <w:rsid w:val="00935CFF"/>
    <w:rsid w:val="009363E8"/>
    <w:rsid w:val="00937723"/>
    <w:rsid w:val="00937D45"/>
    <w:rsid w:val="00937E1B"/>
    <w:rsid w:val="009451F0"/>
    <w:rsid w:val="0094570D"/>
    <w:rsid w:val="00945D6C"/>
    <w:rsid w:val="00952730"/>
    <w:rsid w:val="00953AA6"/>
    <w:rsid w:val="00953E9C"/>
    <w:rsid w:val="00954D9E"/>
    <w:rsid w:val="00956A70"/>
    <w:rsid w:val="00972E27"/>
    <w:rsid w:val="00974F89"/>
    <w:rsid w:val="00981387"/>
    <w:rsid w:val="00982A46"/>
    <w:rsid w:val="00987C89"/>
    <w:rsid w:val="00994E04"/>
    <w:rsid w:val="009A02FC"/>
    <w:rsid w:val="009A09A9"/>
    <w:rsid w:val="009A283E"/>
    <w:rsid w:val="009A46CE"/>
    <w:rsid w:val="009A6E91"/>
    <w:rsid w:val="009B14C7"/>
    <w:rsid w:val="009D1753"/>
    <w:rsid w:val="009D1FB2"/>
    <w:rsid w:val="009E35CD"/>
    <w:rsid w:val="009F1FD4"/>
    <w:rsid w:val="009F64E9"/>
    <w:rsid w:val="00A01731"/>
    <w:rsid w:val="00A0397A"/>
    <w:rsid w:val="00A1276E"/>
    <w:rsid w:val="00A12BD7"/>
    <w:rsid w:val="00A20442"/>
    <w:rsid w:val="00A239D3"/>
    <w:rsid w:val="00A2644B"/>
    <w:rsid w:val="00A26714"/>
    <w:rsid w:val="00A31C13"/>
    <w:rsid w:val="00A35C80"/>
    <w:rsid w:val="00A402AD"/>
    <w:rsid w:val="00A40BA3"/>
    <w:rsid w:val="00A45DE1"/>
    <w:rsid w:val="00A516D3"/>
    <w:rsid w:val="00A51D20"/>
    <w:rsid w:val="00A54A1B"/>
    <w:rsid w:val="00A55AF5"/>
    <w:rsid w:val="00A57063"/>
    <w:rsid w:val="00A5768E"/>
    <w:rsid w:val="00A61BC7"/>
    <w:rsid w:val="00A62BCB"/>
    <w:rsid w:val="00A6440A"/>
    <w:rsid w:val="00A65049"/>
    <w:rsid w:val="00A65996"/>
    <w:rsid w:val="00A67F3F"/>
    <w:rsid w:val="00A70309"/>
    <w:rsid w:val="00A73D62"/>
    <w:rsid w:val="00A82B79"/>
    <w:rsid w:val="00A82EC8"/>
    <w:rsid w:val="00A902C1"/>
    <w:rsid w:val="00A93382"/>
    <w:rsid w:val="00A93722"/>
    <w:rsid w:val="00A940F3"/>
    <w:rsid w:val="00A9732C"/>
    <w:rsid w:val="00AA04BA"/>
    <w:rsid w:val="00AA1FAF"/>
    <w:rsid w:val="00AA3455"/>
    <w:rsid w:val="00AA7CF2"/>
    <w:rsid w:val="00AB1EA5"/>
    <w:rsid w:val="00AB5923"/>
    <w:rsid w:val="00AB5A95"/>
    <w:rsid w:val="00AB60AC"/>
    <w:rsid w:val="00AC7444"/>
    <w:rsid w:val="00AD1516"/>
    <w:rsid w:val="00AD174D"/>
    <w:rsid w:val="00AD204A"/>
    <w:rsid w:val="00AD3B15"/>
    <w:rsid w:val="00AD4862"/>
    <w:rsid w:val="00AE3556"/>
    <w:rsid w:val="00AE6C83"/>
    <w:rsid w:val="00AF3705"/>
    <w:rsid w:val="00AF71AA"/>
    <w:rsid w:val="00B05CA8"/>
    <w:rsid w:val="00B13AF2"/>
    <w:rsid w:val="00B153C8"/>
    <w:rsid w:val="00B17562"/>
    <w:rsid w:val="00B30A01"/>
    <w:rsid w:val="00B31699"/>
    <w:rsid w:val="00B402B0"/>
    <w:rsid w:val="00B403D2"/>
    <w:rsid w:val="00B45974"/>
    <w:rsid w:val="00B50463"/>
    <w:rsid w:val="00B53F12"/>
    <w:rsid w:val="00B554AF"/>
    <w:rsid w:val="00B60000"/>
    <w:rsid w:val="00B62381"/>
    <w:rsid w:val="00B62A52"/>
    <w:rsid w:val="00B62B10"/>
    <w:rsid w:val="00B66AFF"/>
    <w:rsid w:val="00B7163F"/>
    <w:rsid w:val="00B74687"/>
    <w:rsid w:val="00B77A8A"/>
    <w:rsid w:val="00B77FB1"/>
    <w:rsid w:val="00B81749"/>
    <w:rsid w:val="00B83BB9"/>
    <w:rsid w:val="00B8491A"/>
    <w:rsid w:val="00B85C0D"/>
    <w:rsid w:val="00B85DEB"/>
    <w:rsid w:val="00B85EA8"/>
    <w:rsid w:val="00B86335"/>
    <w:rsid w:val="00B867BC"/>
    <w:rsid w:val="00B927CD"/>
    <w:rsid w:val="00B9668F"/>
    <w:rsid w:val="00B96F4A"/>
    <w:rsid w:val="00B97011"/>
    <w:rsid w:val="00B9767C"/>
    <w:rsid w:val="00BA159C"/>
    <w:rsid w:val="00BA30D0"/>
    <w:rsid w:val="00BA56BF"/>
    <w:rsid w:val="00BA60C5"/>
    <w:rsid w:val="00BA682B"/>
    <w:rsid w:val="00BB09CB"/>
    <w:rsid w:val="00BB1BA4"/>
    <w:rsid w:val="00BB36F1"/>
    <w:rsid w:val="00BB370C"/>
    <w:rsid w:val="00BB4A57"/>
    <w:rsid w:val="00BC2401"/>
    <w:rsid w:val="00BC28B5"/>
    <w:rsid w:val="00BE132E"/>
    <w:rsid w:val="00BE15CD"/>
    <w:rsid w:val="00BE52F9"/>
    <w:rsid w:val="00BF12E1"/>
    <w:rsid w:val="00BF259D"/>
    <w:rsid w:val="00C00B4A"/>
    <w:rsid w:val="00C016E3"/>
    <w:rsid w:val="00C02236"/>
    <w:rsid w:val="00C036C5"/>
    <w:rsid w:val="00C07E70"/>
    <w:rsid w:val="00C13145"/>
    <w:rsid w:val="00C218CB"/>
    <w:rsid w:val="00C21E58"/>
    <w:rsid w:val="00C23CD6"/>
    <w:rsid w:val="00C3049B"/>
    <w:rsid w:val="00C32989"/>
    <w:rsid w:val="00C3423A"/>
    <w:rsid w:val="00C362E3"/>
    <w:rsid w:val="00C41BDE"/>
    <w:rsid w:val="00C44237"/>
    <w:rsid w:val="00C45B05"/>
    <w:rsid w:val="00C47809"/>
    <w:rsid w:val="00C52481"/>
    <w:rsid w:val="00C52E38"/>
    <w:rsid w:val="00C53B39"/>
    <w:rsid w:val="00C55773"/>
    <w:rsid w:val="00C5642B"/>
    <w:rsid w:val="00C65783"/>
    <w:rsid w:val="00C6668D"/>
    <w:rsid w:val="00C66F68"/>
    <w:rsid w:val="00C75C46"/>
    <w:rsid w:val="00C84864"/>
    <w:rsid w:val="00C876B1"/>
    <w:rsid w:val="00C91BCB"/>
    <w:rsid w:val="00C92C5D"/>
    <w:rsid w:val="00C92F60"/>
    <w:rsid w:val="00CA40E1"/>
    <w:rsid w:val="00CA4CBC"/>
    <w:rsid w:val="00CA7DE3"/>
    <w:rsid w:val="00CA7F50"/>
    <w:rsid w:val="00CB1153"/>
    <w:rsid w:val="00CB2588"/>
    <w:rsid w:val="00CB537A"/>
    <w:rsid w:val="00CB63F9"/>
    <w:rsid w:val="00CC3F57"/>
    <w:rsid w:val="00CC5677"/>
    <w:rsid w:val="00CE62A8"/>
    <w:rsid w:val="00D076EE"/>
    <w:rsid w:val="00D15CF6"/>
    <w:rsid w:val="00D162F7"/>
    <w:rsid w:val="00D275BB"/>
    <w:rsid w:val="00D27E58"/>
    <w:rsid w:val="00D32675"/>
    <w:rsid w:val="00D33EBD"/>
    <w:rsid w:val="00D34F17"/>
    <w:rsid w:val="00D408DB"/>
    <w:rsid w:val="00D43CF5"/>
    <w:rsid w:val="00D46148"/>
    <w:rsid w:val="00D50292"/>
    <w:rsid w:val="00D52814"/>
    <w:rsid w:val="00D53841"/>
    <w:rsid w:val="00D606C5"/>
    <w:rsid w:val="00D6148F"/>
    <w:rsid w:val="00D62556"/>
    <w:rsid w:val="00D63CF5"/>
    <w:rsid w:val="00D64146"/>
    <w:rsid w:val="00D64442"/>
    <w:rsid w:val="00D647CC"/>
    <w:rsid w:val="00D71F66"/>
    <w:rsid w:val="00D75A7E"/>
    <w:rsid w:val="00D76DB9"/>
    <w:rsid w:val="00D82F02"/>
    <w:rsid w:val="00D8484D"/>
    <w:rsid w:val="00D8543C"/>
    <w:rsid w:val="00D856E0"/>
    <w:rsid w:val="00D87FDA"/>
    <w:rsid w:val="00D90A27"/>
    <w:rsid w:val="00D90AB7"/>
    <w:rsid w:val="00D915E6"/>
    <w:rsid w:val="00D96706"/>
    <w:rsid w:val="00DA02E8"/>
    <w:rsid w:val="00DA08F5"/>
    <w:rsid w:val="00DA36C3"/>
    <w:rsid w:val="00DA4F9F"/>
    <w:rsid w:val="00DA57B2"/>
    <w:rsid w:val="00DB02B0"/>
    <w:rsid w:val="00DB1EAB"/>
    <w:rsid w:val="00DC183D"/>
    <w:rsid w:val="00DC3458"/>
    <w:rsid w:val="00DC392F"/>
    <w:rsid w:val="00DC3D02"/>
    <w:rsid w:val="00DD085B"/>
    <w:rsid w:val="00DD2A7D"/>
    <w:rsid w:val="00DD7081"/>
    <w:rsid w:val="00DE0771"/>
    <w:rsid w:val="00DE5240"/>
    <w:rsid w:val="00DF18B0"/>
    <w:rsid w:val="00DF2EDA"/>
    <w:rsid w:val="00E01A9F"/>
    <w:rsid w:val="00E02EAF"/>
    <w:rsid w:val="00E05792"/>
    <w:rsid w:val="00E05F73"/>
    <w:rsid w:val="00E062FF"/>
    <w:rsid w:val="00E0763C"/>
    <w:rsid w:val="00E10BB7"/>
    <w:rsid w:val="00E142BC"/>
    <w:rsid w:val="00E152C4"/>
    <w:rsid w:val="00E2041A"/>
    <w:rsid w:val="00E27164"/>
    <w:rsid w:val="00E30D9B"/>
    <w:rsid w:val="00E3345C"/>
    <w:rsid w:val="00E43C56"/>
    <w:rsid w:val="00E52217"/>
    <w:rsid w:val="00E57CF1"/>
    <w:rsid w:val="00E61D27"/>
    <w:rsid w:val="00E61F91"/>
    <w:rsid w:val="00E626D0"/>
    <w:rsid w:val="00E65398"/>
    <w:rsid w:val="00E656D7"/>
    <w:rsid w:val="00E67BD7"/>
    <w:rsid w:val="00E7143F"/>
    <w:rsid w:val="00E7225B"/>
    <w:rsid w:val="00E72FF5"/>
    <w:rsid w:val="00E92273"/>
    <w:rsid w:val="00E933A2"/>
    <w:rsid w:val="00E97F21"/>
    <w:rsid w:val="00EA5925"/>
    <w:rsid w:val="00EB316B"/>
    <w:rsid w:val="00EB713A"/>
    <w:rsid w:val="00EC0239"/>
    <w:rsid w:val="00EC0F18"/>
    <w:rsid w:val="00EC23F9"/>
    <w:rsid w:val="00EC28BF"/>
    <w:rsid w:val="00EC630E"/>
    <w:rsid w:val="00EC71E3"/>
    <w:rsid w:val="00ED5F6A"/>
    <w:rsid w:val="00EE48E5"/>
    <w:rsid w:val="00EE64A6"/>
    <w:rsid w:val="00F0191A"/>
    <w:rsid w:val="00F2319D"/>
    <w:rsid w:val="00F241BF"/>
    <w:rsid w:val="00F25603"/>
    <w:rsid w:val="00F336C6"/>
    <w:rsid w:val="00F42441"/>
    <w:rsid w:val="00F51F90"/>
    <w:rsid w:val="00F52F1D"/>
    <w:rsid w:val="00F52F7F"/>
    <w:rsid w:val="00F53875"/>
    <w:rsid w:val="00F54510"/>
    <w:rsid w:val="00F625E8"/>
    <w:rsid w:val="00F71A51"/>
    <w:rsid w:val="00F81102"/>
    <w:rsid w:val="00F85102"/>
    <w:rsid w:val="00F93FF9"/>
    <w:rsid w:val="00F97A24"/>
    <w:rsid w:val="00FA1241"/>
    <w:rsid w:val="00FB0A6B"/>
    <w:rsid w:val="00FB3A71"/>
    <w:rsid w:val="00FB56ED"/>
    <w:rsid w:val="00FC1DC6"/>
    <w:rsid w:val="00FC2530"/>
    <w:rsid w:val="00FD27C5"/>
    <w:rsid w:val="00FD5B9F"/>
    <w:rsid w:val="00FE19CF"/>
    <w:rsid w:val="00FE7B8D"/>
    <w:rsid w:val="00FF110F"/>
    <w:rsid w:val="00FF3D8B"/>
    <w:rsid w:val="00FF5E5B"/>
    <w:rsid w:val="00FF6F73"/>
    <w:rsid w:val="00FF77C5"/>
    <w:rsid w:val="00FF7804"/>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1F82F2"/>
  <w15:docId w15:val="{8B8B3C50-486E-4CC5-9EEC-0D8A9325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3B39"/>
    <w:pPr>
      <w:spacing w:after="0" w:line="240" w:lineRule="auto"/>
    </w:pPr>
    <w:rPr>
      <w:rFonts w:ascii="Times New Roman" w:eastAsia="MS Mincho" w:hAnsi="Times New Roman" w:cs="Angsana New"/>
      <w:sz w:val="24"/>
      <w:szCs w:val="28"/>
      <w:lang w:val="es-ES" w:eastAsia="ja-JP" w:bidi="th-TH"/>
    </w:rPr>
  </w:style>
  <w:style w:type="paragraph" w:styleId="Ttulo1">
    <w:name w:val="heading 1"/>
    <w:basedOn w:val="Normal"/>
    <w:next w:val="Normal"/>
    <w:link w:val="Ttulo1Car"/>
    <w:uiPriority w:val="9"/>
    <w:qFormat/>
    <w:rsid w:val="00C53B39"/>
    <w:pPr>
      <w:keepNext/>
      <w:keepLines/>
      <w:spacing w:before="480"/>
      <w:outlineLvl w:val="0"/>
    </w:pPr>
    <w:rPr>
      <w:rFonts w:asciiTheme="majorHAnsi" w:eastAsiaTheme="majorEastAsia" w:hAnsiTheme="majorHAnsi"/>
      <w:b/>
      <w:bCs/>
      <w:color w:val="365F91" w:themeColor="accent1" w:themeShade="BF"/>
      <w:sz w:val="28"/>
      <w:szCs w:val="35"/>
    </w:rPr>
  </w:style>
  <w:style w:type="paragraph" w:styleId="Ttulo2">
    <w:name w:val="heading 2"/>
    <w:basedOn w:val="Normal"/>
    <w:next w:val="Normal"/>
    <w:link w:val="Ttulo2Car"/>
    <w:uiPriority w:val="9"/>
    <w:semiHidden/>
    <w:unhideWhenUsed/>
    <w:qFormat/>
    <w:rsid w:val="00C53B39"/>
    <w:pPr>
      <w:keepNext/>
      <w:keepLines/>
      <w:spacing w:before="200"/>
      <w:outlineLvl w:val="1"/>
    </w:pPr>
    <w:rPr>
      <w:rFonts w:asciiTheme="majorHAnsi" w:eastAsiaTheme="majorEastAsia" w:hAnsiTheme="majorHAnsi"/>
      <w:b/>
      <w:bCs/>
      <w:color w:val="4F81BD" w:themeColor="accent1"/>
      <w:sz w:val="26"/>
      <w:szCs w:val="33"/>
    </w:rPr>
  </w:style>
  <w:style w:type="paragraph" w:styleId="Ttulo3">
    <w:name w:val="heading 3"/>
    <w:basedOn w:val="Normal"/>
    <w:next w:val="Normal"/>
    <w:link w:val="Ttulo3Car"/>
    <w:uiPriority w:val="9"/>
    <w:unhideWhenUsed/>
    <w:qFormat/>
    <w:rsid w:val="00C53B39"/>
    <w:pPr>
      <w:keepNext/>
      <w:keepLines/>
      <w:spacing w:before="200"/>
      <w:outlineLvl w:val="2"/>
    </w:pPr>
    <w:rPr>
      <w:rFonts w:asciiTheme="majorHAnsi" w:eastAsiaTheme="majorEastAsia" w:hAnsiTheme="majorHAns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53B39"/>
    <w:rPr>
      <w:color w:val="C3650E"/>
      <w:u w:val="single"/>
    </w:rPr>
  </w:style>
  <w:style w:type="paragraph" w:customStyle="1" w:styleId="Titlestyle">
    <w:name w:val="Title style"/>
    <w:basedOn w:val="Ttulo1"/>
    <w:rsid w:val="00C53B39"/>
    <w:pPr>
      <w:keepLines w:val="0"/>
      <w:spacing w:before="0"/>
    </w:pPr>
    <w:rPr>
      <w:rFonts w:ascii="Arial" w:eastAsia="Calibri" w:hAnsi="Arial" w:cs="Times New Roman"/>
      <w:bCs w:val="0"/>
      <w:color w:val="auto"/>
      <w:kern w:val="28"/>
      <w:sz w:val="32"/>
      <w:szCs w:val="20"/>
      <w:lang w:val="en-AU" w:eastAsia="en-US" w:bidi="ar-SA"/>
    </w:rPr>
  </w:style>
  <w:style w:type="character" w:customStyle="1" w:styleId="Ttulo1Car">
    <w:name w:val="Título 1 Car"/>
    <w:basedOn w:val="Fuentedeprrafopredeter"/>
    <w:link w:val="Ttulo1"/>
    <w:uiPriority w:val="9"/>
    <w:rsid w:val="00C53B39"/>
    <w:rPr>
      <w:rFonts w:asciiTheme="majorHAnsi" w:eastAsiaTheme="majorEastAsia" w:hAnsiTheme="majorHAnsi" w:cs="Angsana New"/>
      <w:b/>
      <w:bCs/>
      <w:color w:val="365F91" w:themeColor="accent1" w:themeShade="BF"/>
      <w:sz w:val="28"/>
      <w:szCs w:val="35"/>
      <w:lang w:val="en-US" w:eastAsia="ja-JP" w:bidi="th-TH"/>
    </w:rPr>
  </w:style>
  <w:style w:type="character" w:customStyle="1" w:styleId="Ttulo2Car">
    <w:name w:val="Título 2 Car"/>
    <w:basedOn w:val="Fuentedeprrafopredeter"/>
    <w:link w:val="Ttulo2"/>
    <w:uiPriority w:val="9"/>
    <w:semiHidden/>
    <w:rsid w:val="00C53B39"/>
    <w:rPr>
      <w:rFonts w:asciiTheme="majorHAnsi" w:eastAsiaTheme="majorEastAsia" w:hAnsiTheme="majorHAnsi" w:cs="Angsana New"/>
      <w:b/>
      <w:bCs/>
      <w:color w:val="4F81BD" w:themeColor="accent1"/>
      <w:sz w:val="26"/>
      <w:szCs w:val="33"/>
      <w:lang w:val="en-US" w:eastAsia="ja-JP" w:bidi="th-TH"/>
    </w:rPr>
  </w:style>
  <w:style w:type="character" w:customStyle="1" w:styleId="Ttulo3Car">
    <w:name w:val="Título 3 Car"/>
    <w:basedOn w:val="Fuentedeprrafopredeter"/>
    <w:link w:val="Ttulo3"/>
    <w:uiPriority w:val="9"/>
    <w:rsid w:val="00C53B39"/>
    <w:rPr>
      <w:rFonts w:asciiTheme="majorHAnsi" w:eastAsiaTheme="majorEastAsia" w:hAnsiTheme="majorHAnsi" w:cs="Angsana New"/>
      <w:b/>
      <w:bCs/>
      <w:color w:val="4F81BD" w:themeColor="accent1"/>
      <w:sz w:val="24"/>
      <w:szCs w:val="28"/>
      <w:lang w:val="en-US" w:eastAsia="ja-JP" w:bidi="th-TH"/>
    </w:rPr>
  </w:style>
  <w:style w:type="paragraph" w:styleId="Textodeglobo">
    <w:name w:val="Balloon Text"/>
    <w:basedOn w:val="Normal"/>
    <w:link w:val="TextodegloboCar"/>
    <w:uiPriority w:val="99"/>
    <w:semiHidden/>
    <w:unhideWhenUsed/>
    <w:rsid w:val="00C53B39"/>
    <w:rPr>
      <w:rFonts w:ascii="Tahoma" w:hAnsi="Tahoma"/>
      <w:sz w:val="16"/>
      <w:szCs w:val="20"/>
    </w:rPr>
  </w:style>
  <w:style w:type="character" w:customStyle="1" w:styleId="TextodegloboCar">
    <w:name w:val="Texto de globo Car"/>
    <w:basedOn w:val="Fuentedeprrafopredeter"/>
    <w:link w:val="Textodeglobo"/>
    <w:uiPriority w:val="99"/>
    <w:semiHidden/>
    <w:rsid w:val="00C53B39"/>
    <w:rPr>
      <w:rFonts w:ascii="Tahoma" w:eastAsia="MS Mincho" w:hAnsi="Tahoma" w:cs="Angsana New"/>
      <w:sz w:val="16"/>
      <w:szCs w:val="20"/>
      <w:lang w:val="en-US" w:eastAsia="ja-JP" w:bidi="th-TH"/>
    </w:rPr>
  </w:style>
  <w:style w:type="table" w:styleId="Tablaconcuadrcula">
    <w:name w:val="Table Grid"/>
    <w:basedOn w:val="Tablanormal"/>
    <w:uiPriority w:val="39"/>
    <w:rsid w:val="00794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6668D"/>
    <w:pPr>
      <w:spacing w:after="0" w:line="240" w:lineRule="auto"/>
    </w:pPr>
    <w:rPr>
      <w:rFonts w:ascii="Times New Roman" w:eastAsia="MS Mincho" w:hAnsi="Times New Roman" w:cs="Angsana New"/>
      <w:sz w:val="24"/>
      <w:szCs w:val="28"/>
      <w:lang w:val="en-US" w:eastAsia="ja-JP" w:bidi="th-TH"/>
    </w:rPr>
  </w:style>
  <w:style w:type="character" w:customStyle="1" w:styleId="apple-converted-space">
    <w:name w:val="apple-converted-space"/>
    <w:basedOn w:val="Fuentedeprrafopredeter"/>
    <w:rsid w:val="00575898"/>
  </w:style>
  <w:style w:type="paragraph" w:styleId="Bibliografa">
    <w:name w:val="Bibliography"/>
    <w:basedOn w:val="Normal"/>
    <w:next w:val="Normal"/>
    <w:uiPriority w:val="37"/>
    <w:unhideWhenUsed/>
    <w:rsid w:val="00BC2401"/>
    <w:pPr>
      <w:spacing w:after="200" w:line="276" w:lineRule="auto"/>
    </w:pPr>
    <w:rPr>
      <w:rFonts w:ascii="Calibri" w:eastAsia="Calibri" w:hAnsi="Calibri" w:cs="Times New Roman"/>
      <w:sz w:val="22"/>
      <w:szCs w:val="22"/>
      <w:lang w:val="es-MX" w:eastAsia="en-US" w:bidi="ar-SA"/>
    </w:rPr>
  </w:style>
  <w:style w:type="paragraph" w:styleId="NormalWeb">
    <w:name w:val="Normal (Web)"/>
    <w:basedOn w:val="Normal"/>
    <w:uiPriority w:val="99"/>
    <w:rsid w:val="00F81102"/>
    <w:pPr>
      <w:spacing w:before="100" w:beforeAutospacing="1" w:after="100" w:afterAutospacing="1"/>
    </w:pPr>
    <w:rPr>
      <w:rFonts w:eastAsia="Times New Roman" w:cs="Times New Roman"/>
      <w:szCs w:val="24"/>
      <w:lang w:eastAsia="es-ES" w:bidi="ar-SA"/>
    </w:rPr>
  </w:style>
  <w:style w:type="paragraph" w:styleId="Prrafodelista">
    <w:name w:val="List Paragraph"/>
    <w:basedOn w:val="Normal"/>
    <w:uiPriority w:val="34"/>
    <w:qFormat/>
    <w:rsid w:val="0032351E"/>
    <w:pPr>
      <w:ind w:left="720"/>
      <w:contextualSpacing/>
    </w:pPr>
  </w:style>
  <w:style w:type="character" w:styleId="Hipervnculovisitado">
    <w:name w:val="FollowedHyperlink"/>
    <w:basedOn w:val="Fuentedeprrafopredeter"/>
    <w:uiPriority w:val="99"/>
    <w:semiHidden/>
    <w:unhideWhenUsed/>
    <w:rsid w:val="007C5C31"/>
    <w:rPr>
      <w:color w:val="800080" w:themeColor="followedHyperlink"/>
      <w:u w:val="single"/>
    </w:rPr>
  </w:style>
  <w:style w:type="paragraph" w:customStyle="1" w:styleId="Text">
    <w:name w:val="Text"/>
    <w:basedOn w:val="Normal"/>
    <w:rsid w:val="00065182"/>
    <w:pPr>
      <w:widowControl w:val="0"/>
      <w:autoSpaceDE w:val="0"/>
      <w:autoSpaceDN w:val="0"/>
      <w:spacing w:line="252" w:lineRule="auto"/>
      <w:ind w:firstLine="202"/>
      <w:jc w:val="both"/>
    </w:pPr>
    <w:rPr>
      <w:rFonts w:eastAsia="Times New Roman" w:cs="Times New Roman"/>
      <w:sz w:val="20"/>
      <w:szCs w:val="20"/>
      <w:lang w:val="es-MX" w:eastAsia="en-US" w:bidi="ar-SA"/>
    </w:rPr>
  </w:style>
  <w:style w:type="character" w:styleId="Textoennegrita">
    <w:name w:val="Strong"/>
    <w:basedOn w:val="Fuentedeprrafopredeter"/>
    <w:uiPriority w:val="22"/>
    <w:qFormat/>
    <w:rsid w:val="009A6E91"/>
    <w:rPr>
      <w:b/>
      <w:bCs/>
    </w:rPr>
  </w:style>
  <w:style w:type="paragraph" w:styleId="Piedepgina">
    <w:name w:val="footer"/>
    <w:basedOn w:val="Normal"/>
    <w:link w:val="PiedepginaCar"/>
    <w:uiPriority w:val="99"/>
    <w:unhideWhenUsed/>
    <w:rsid w:val="000076B7"/>
    <w:pPr>
      <w:tabs>
        <w:tab w:val="center" w:pos="4419"/>
        <w:tab w:val="right" w:pos="8838"/>
      </w:tabs>
      <w:suppressAutoHyphens/>
    </w:pPr>
    <w:rPr>
      <w:rFonts w:eastAsia="Times New Roman" w:cs="Times New Roman"/>
      <w:szCs w:val="24"/>
      <w:lang w:val="es-MX" w:eastAsia="ar-SA" w:bidi="ar-SA"/>
    </w:rPr>
  </w:style>
  <w:style w:type="character" w:customStyle="1" w:styleId="PiedepginaCar">
    <w:name w:val="Pie de página Car"/>
    <w:basedOn w:val="Fuentedeprrafopredeter"/>
    <w:link w:val="Piedepgina"/>
    <w:uiPriority w:val="99"/>
    <w:rsid w:val="000076B7"/>
    <w:rPr>
      <w:rFonts w:ascii="Times New Roman" w:eastAsia="Times New Roman" w:hAnsi="Times New Roman" w:cs="Times New Roman"/>
      <w:sz w:val="24"/>
      <w:szCs w:val="24"/>
      <w:lang w:eastAsia="ar-SA"/>
    </w:rPr>
  </w:style>
  <w:style w:type="paragraph" w:customStyle="1" w:styleId="Default">
    <w:name w:val="Default"/>
    <w:rsid w:val="000076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cabezado">
    <w:name w:val="header"/>
    <w:basedOn w:val="Normal"/>
    <w:link w:val="EncabezadoCar"/>
    <w:uiPriority w:val="99"/>
    <w:unhideWhenUsed/>
    <w:rsid w:val="00F2319D"/>
    <w:pPr>
      <w:tabs>
        <w:tab w:val="center" w:pos="4680"/>
        <w:tab w:val="right" w:pos="9360"/>
      </w:tabs>
    </w:pPr>
  </w:style>
  <w:style w:type="character" w:customStyle="1" w:styleId="EncabezadoCar">
    <w:name w:val="Encabezado Car"/>
    <w:basedOn w:val="Fuentedeprrafopredeter"/>
    <w:link w:val="Encabezado"/>
    <w:uiPriority w:val="99"/>
    <w:rsid w:val="00F2319D"/>
    <w:rPr>
      <w:rFonts w:ascii="Times New Roman" w:eastAsia="MS Mincho" w:hAnsi="Times New Roman" w:cs="Angsana New"/>
      <w:sz w:val="24"/>
      <w:szCs w:val="28"/>
      <w:lang w:val="en-US" w:eastAsia="ja-JP" w:bidi="th-TH"/>
    </w:rPr>
  </w:style>
  <w:style w:type="character" w:styleId="Nmerodepgina">
    <w:name w:val="page number"/>
    <w:basedOn w:val="Fuentedeprrafopredeter"/>
    <w:uiPriority w:val="99"/>
    <w:semiHidden/>
    <w:unhideWhenUsed/>
    <w:rsid w:val="00F2319D"/>
  </w:style>
  <w:style w:type="character" w:styleId="Refdecomentario">
    <w:name w:val="annotation reference"/>
    <w:basedOn w:val="Fuentedeprrafopredeter"/>
    <w:uiPriority w:val="99"/>
    <w:semiHidden/>
    <w:unhideWhenUsed/>
    <w:rsid w:val="001B65B1"/>
    <w:rPr>
      <w:sz w:val="16"/>
      <w:szCs w:val="16"/>
    </w:rPr>
  </w:style>
  <w:style w:type="paragraph" w:styleId="Textocomentario">
    <w:name w:val="annotation text"/>
    <w:basedOn w:val="Normal"/>
    <w:link w:val="TextocomentarioCar"/>
    <w:uiPriority w:val="99"/>
    <w:semiHidden/>
    <w:unhideWhenUsed/>
    <w:rsid w:val="001B65B1"/>
    <w:rPr>
      <w:sz w:val="20"/>
      <w:szCs w:val="25"/>
    </w:rPr>
  </w:style>
  <w:style w:type="character" w:customStyle="1" w:styleId="TextocomentarioCar">
    <w:name w:val="Texto comentario Car"/>
    <w:basedOn w:val="Fuentedeprrafopredeter"/>
    <w:link w:val="Textocomentario"/>
    <w:uiPriority w:val="99"/>
    <w:semiHidden/>
    <w:rsid w:val="001B65B1"/>
    <w:rPr>
      <w:rFonts w:ascii="Times New Roman" w:eastAsia="MS Mincho" w:hAnsi="Times New Roman" w:cs="Angsana New"/>
      <w:sz w:val="20"/>
      <w:szCs w:val="25"/>
      <w:lang w:val="es-ES" w:eastAsia="ja-JP" w:bidi="th-TH"/>
    </w:rPr>
  </w:style>
  <w:style w:type="paragraph" w:styleId="Asuntodelcomentario">
    <w:name w:val="annotation subject"/>
    <w:basedOn w:val="Textocomentario"/>
    <w:next w:val="Textocomentario"/>
    <w:link w:val="AsuntodelcomentarioCar"/>
    <w:uiPriority w:val="99"/>
    <w:semiHidden/>
    <w:unhideWhenUsed/>
    <w:rsid w:val="001B65B1"/>
    <w:rPr>
      <w:b/>
      <w:bCs/>
    </w:rPr>
  </w:style>
  <w:style w:type="character" w:customStyle="1" w:styleId="AsuntodelcomentarioCar">
    <w:name w:val="Asunto del comentario Car"/>
    <w:basedOn w:val="TextocomentarioCar"/>
    <w:link w:val="Asuntodelcomentario"/>
    <w:uiPriority w:val="99"/>
    <w:semiHidden/>
    <w:rsid w:val="001B65B1"/>
    <w:rPr>
      <w:rFonts w:ascii="Times New Roman" w:eastAsia="MS Mincho" w:hAnsi="Times New Roman" w:cs="Angsana New"/>
      <w:b/>
      <w:bCs/>
      <w:sz w:val="20"/>
      <w:szCs w:val="25"/>
      <w:lang w:val="es-ES" w:eastAsia="ja-JP" w:bidi="th-TH"/>
    </w:rPr>
  </w:style>
  <w:style w:type="paragraph" w:styleId="Mapadeldocumento">
    <w:name w:val="Document Map"/>
    <w:basedOn w:val="Normal"/>
    <w:link w:val="MapadeldocumentoCar"/>
    <w:uiPriority w:val="99"/>
    <w:semiHidden/>
    <w:unhideWhenUsed/>
    <w:rsid w:val="00652B2F"/>
    <w:rPr>
      <w:szCs w:val="30"/>
    </w:rPr>
  </w:style>
  <w:style w:type="character" w:customStyle="1" w:styleId="MapadeldocumentoCar">
    <w:name w:val="Mapa del documento Car"/>
    <w:basedOn w:val="Fuentedeprrafopredeter"/>
    <w:link w:val="Mapadeldocumento"/>
    <w:uiPriority w:val="99"/>
    <w:semiHidden/>
    <w:rsid w:val="00652B2F"/>
    <w:rPr>
      <w:rFonts w:ascii="Times New Roman" w:eastAsia="MS Mincho" w:hAnsi="Times New Roman" w:cs="Angsana New"/>
      <w:sz w:val="24"/>
      <w:szCs w:val="30"/>
      <w:lang w:val="es-ES" w:eastAsia="ja-JP" w:bidi="th-TH"/>
    </w:rPr>
  </w:style>
  <w:style w:type="character" w:styleId="nfasis">
    <w:name w:val="Emphasis"/>
    <w:basedOn w:val="Fuentedeprrafopredeter"/>
    <w:uiPriority w:val="20"/>
    <w:qFormat/>
    <w:rsid w:val="00D90A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05785">
      <w:bodyDiv w:val="1"/>
      <w:marLeft w:val="0"/>
      <w:marRight w:val="0"/>
      <w:marTop w:val="0"/>
      <w:marBottom w:val="0"/>
      <w:divBdr>
        <w:top w:val="none" w:sz="0" w:space="0" w:color="auto"/>
        <w:left w:val="none" w:sz="0" w:space="0" w:color="auto"/>
        <w:bottom w:val="none" w:sz="0" w:space="0" w:color="auto"/>
        <w:right w:val="none" w:sz="0" w:space="0" w:color="auto"/>
      </w:divBdr>
      <w:divsChild>
        <w:div w:id="1381242565">
          <w:marLeft w:val="0"/>
          <w:marRight w:val="0"/>
          <w:marTop w:val="0"/>
          <w:marBottom w:val="0"/>
          <w:divBdr>
            <w:top w:val="none" w:sz="0" w:space="0" w:color="auto"/>
            <w:left w:val="none" w:sz="0" w:space="0" w:color="auto"/>
            <w:bottom w:val="none" w:sz="0" w:space="0" w:color="auto"/>
            <w:right w:val="none" w:sz="0" w:space="0" w:color="auto"/>
          </w:divBdr>
          <w:divsChild>
            <w:div w:id="2001497641">
              <w:marLeft w:val="0"/>
              <w:marRight w:val="0"/>
              <w:marTop w:val="0"/>
              <w:marBottom w:val="0"/>
              <w:divBdr>
                <w:top w:val="none" w:sz="0" w:space="0" w:color="auto"/>
                <w:left w:val="none" w:sz="0" w:space="0" w:color="auto"/>
                <w:bottom w:val="none" w:sz="0" w:space="0" w:color="auto"/>
                <w:right w:val="none" w:sz="0" w:space="0" w:color="auto"/>
              </w:divBdr>
              <w:divsChild>
                <w:div w:id="346446083">
                  <w:marLeft w:val="0"/>
                  <w:marRight w:val="0"/>
                  <w:marTop w:val="0"/>
                  <w:marBottom w:val="0"/>
                  <w:divBdr>
                    <w:top w:val="none" w:sz="0" w:space="0" w:color="auto"/>
                    <w:left w:val="none" w:sz="0" w:space="0" w:color="auto"/>
                    <w:bottom w:val="none" w:sz="0" w:space="0" w:color="auto"/>
                    <w:right w:val="none" w:sz="0" w:space="0" w:color="auto"/>
                  </w:divBdr>
                  <w:divsChild>
                    <w:div w:id="1026059906">
                      <w:marLeft w:val="0"/>
                      <w:marRight w:val="0"/>
                      <w:marTop w:val="0"/>
                      <w:marBottom w:val="0"/>
                      <w:divBdr>
                        <w:top w:val="none" w:sz="0" w:space="0" w:color="auto"/>
                        <w:left w:val="none" w:sz="0" w:space="0" w:color="auto"/>
                        <w:bottom w:val="none" w:sz="0" w:space="0" w:color="auto"/>
                        <w:right w:val="none" w:sz="0" w:space="0" w:color="auto"/>
                      </w:divBdr>
                      <w:divsChild>
                        <w:div w:id="1267541033">
                          <w:marLeft w:val="0"/>
                          <w:marRight w:val="0"/>
                          <w:marTop w:val="0"/>
                          <w:marBottom w:val="0"/>
                          <w:divBdr>
                            <w:top w:val="none" w:sz="0" w:space="0" w:color="auto"/>
                            <w:left w:val="none" w:sz="0" w:space="0" w:color="auto"/>
                            <w:bottom w:val="none" w:sz="0" w:space="0" w:color="auto"/>
                            <w:right w:val="none" w:sz="0" w:space="0" w:color="auto"/>
                          </w:divBdr>
                          <w:divsChild>
                            <w:div w:id="10335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794984">
      <w:bodyDiv w:val="1"/>
      <w:marLeft w:val="0"/>
      <w:marRight w:val="0"/>
      <w:marTop w:val="0"/>
      <w:marBottom w:val="0"/>
      <w:divBdr>
        <w:top w:val="none" w:sz="0" w:space="0" w:color="auto"/>
        <w:left w:val="none" w:sz="0" w:space="0" w:color="auto"/>
        <w:bottom w:val="none" w:sz="0" w:space="0" w:color="auto"/>
        <w:right w:val="none" w:sz="0" w:space="0" w:color="auto"/>
      </w:divBdr>
      <w:divsChild>
        <w:div w:id="1565145480">
          <w:marLeft w:val="0"/>
          <w:marRight w:val="0"/>
          <w:marTop w:val="0"/>
          <w:marBottom w:val="0"/>
          <w:divBdr>
            <w:top w:val="none" w:sz="0" w:space="0" w:color="auto"/>
            <w:left w:val="none" w:sz="0" w:space="0" w:color="auto"/>
            <w:bottom w:val="none" w:sz="0" w:space="0" w:color="auto"/>
            <w:right w:val="none" w:sz="0" w:space="0" w:color="auto"/>
          </w:divBdr>
          <w:divsChild>
            <w:div w:id="1739011111">
              <w:marLeft w:val="0"/>
              <w:marRight w:val="0"/>
              <w:marTop w:val="0"/>
              <w:marBottom w:val="0"/>
              <w:divBdr>
                <w:top w:val="none" w:sz="0" w:space="0" w:color="auto"/>
                <w:left w:val="none" w:sz="0" w:space="0" w:color="auto"/>
                <w:bottom w:val="none" w:sz="0" w:space="0" w:color="auto"/>
                <w:right w:val="none" w:sz="0" w:space="0" w:color="auto"/>
              </w:divBdr>
              <w:divsChild>
                <w:div w:id="1073742611">
                  <w:marLeft w:val="0"/>
                  <w:marRight w:val="0"/>
                  <w:marTop w:val="0"/>
                  <w:marBottom w:val="0"/>
                  <w:divBdr>
                    <w:top w:val="none" w:sz="0" w:space="0" w:color="auto"/>
                    <w:left w:val="none" w:sz="0" w:space="0" w:color="auto"/>
                    <w:bottom w:val="none" w:sz="0" w:space="0" w:color="auto"/>
                    <w:right w:val="none" w:sz="0" w:space="0" w:color="auto"/>
                  </w:divBdr>
                  <w:divsChild>
                    <w:div w:id="1972440553">
                      <w:marLeft w:val="0"/>
                      <w:marRight w:val="0"/>
                      <w:marTop w:val="0"/>
                      <w:marBottom w:val="0"/>
                      <w:divBdr>
                        <w:top w:val="none" w:sz="0" w:space="0" w:color="auto"/>
                        <w:left w:val="none" w:sz="0" w:space="0" w:color="auto"/>
                        <w:bottom w:val="none" w:sz="0" w:space="0" w:color="auto"/>
                        <w:right w:val="none" w:sz="0" w:space="0" w:color="auto"/>
                      </w:divBdr>
                      <w:divsChild>
                        <w:div w:id="335546008">
                          <w:marLeft w:val="0"/>
                          <w:marRight w:val="0"/>
                          <w:marTop w:val="0"/>
                          <w:marBottom w:val="0"/>
                          <w:divBdr>
                            <w:top w:val="none" w:sz="0" w:space="0" w:color="auto"/>
                            <w:left w:val="none" w:sz="0" w:space="0" w:color="auto"/>
                            <w:bottom w:val="none" w:sz="0" w:space="0" w:color="auto"/>
                            <w:right w:val="none" w:sz="0" w:space="0" w:color="auto"/>
                          </w:divBdr>
                          <w:divsChild>
                            <w:div w:id="19078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895198">
      <w:bodyDiv w:val="1"/>
      <w:marLeft w:val="0"/>
      <w:marRight w:val="0"/>
      <w:marTop w:val="0"/>
      <w:marBottom w:val="0"/>
      <w:divBdr>
        <w:top w:val="none" w:sz="0" w:space="0" w:color="auto"/>
        <w:left w:val="none" w:sz="0" w:space="0" w:color="auto"/>
        <w:bottom w:val="none" w:sz="0" w:space="0" w:color="auto"/>
        <w:right w:val="none" w:sz="0" w:space="0" w:color="auto"/>
      </w:divBdr>
      <w:divsChild>
        <w:div w:id="416950442">
          <w:marLeft w:val="0"/>
          <w:marRight w:val="0"/>
          <w:marTop w:val="0"/>
          <w:marBottom w:val="0"/>
          <w:divBdr>
            <w:top w:val="none" w:sz="0" w:space="0" w:color="auto"/>
            <w:left w:val="none" w:sz="0" w:space="0" w:color="auto"/>
            <w:bottom w:val="none" w:sz="0" w:space="0" w:color="auto"/>
            <w:right w:val="none" w:sz="0" w:space="0" w:color="auto"/>
          </w:divBdr>
          <w:divsChild>
            <w:div w:id="534923343">
              <w:marLeft w:val="0"/>
              <w:marRight w:val="0"/>
              <w:marTop w:val="0"/>
              <w:marBottom w:val="0"/>
              <w:divBdr>
                <w:top w:val="none" w:sz="0" w:space="0" w:color="auto"/>
                <w:left w:val="none" w:sz="0" w:space="0" w:color="auto"/>
                <w:bottom w:val="none" w:sz="0" w:space="0" w:color="auto"/>
                <w:right w:val="none" w:sz="0" w:space="0" w:color="auto"/>
              </w:divBdr>
              <w:divsChild>
                <w:div w:id="359472097">
                  <w:marLeft w:val="0"/>
                  <w:marRight w:val="0"/>
                  <w:marTop w:val="0"/>
                  <w:marBottom w:val="0"/>
                  <w:divBdr>
                    <w:top w:val="none" w:sz="0" w:space="0" w:color="auto"/>
                    <w:left w:val="none" w:sz="0" w:space="0" w:color="auto"/>
                    <w:bottom w:val="none" w:sz="0" w:space="0" w:color="auto"/>
                    <w:right w:val="none" w:sz="0" w:space="0" w:color="auto"/>
                  </w:divBdr>
                  <w:divsChild>
                    <w:div w:id="175269669">
                      <w:marLeft w:val="0"/>
                      <w:marRight w:val="0"/>
                      <w:marTop w:val="0"/>
                      <w:marBottom w:val="0"/>
                      <w:divBdr>
                        <w:top w:val="none" w:sz="0" w:space="0" w:color="auto"/>
                        <w:left w:val="none" w:sz="0" w:space="0" w:color="auto"/>
                        <w:bottom w:val="none" w:sz="0" w:space="0" w:color="auto"/>
                        <w:right w:val="none" w:sz="0" w:space="0" w:color="auto"/>
                      </w:divBdr>
                      <w:divsChild>
                        <w:div w:id="191840718">
                          <w:marLeft w:val="0"/>
                          <w:marRight w:val="0"/>
                          <w:marTop w:val="0"/>
                          <w:marBottom w:val="0"/>
                          <w:divBdr>
                            <w:top w:val="none" w:sz="0" w:space="0" w:color="auto"/>
                            <w:left w:val="none" w:sz="0" w:space="0" w:color="auto"/>
                            <w:bottom w:val="none" w:sz="0" w:space="0" w:color="auto"/>
                            <w:right w:val="none" w:sz="0" w:space="0" w:color="auto"/>
                          </w:divBdr>
                          <w:divsChild>
                            <w:div w:id="15454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231707">
      <w:bodyDiv w:val="1"/>
      <w:marLeft w:val="0"/>
      <w:marRight w:val="0"/>
      <w:marTop w:val="0"/>
      <w:marBottom w:val="0"/>
      <w:divBdr>
        <w:top w:val="none" w:sz="0" w:space="0" w:color="auto"/>
        <w:left w:val="none" w:sz="0" w:space="0" w:color="auto"/>
        <w:bottom w:val="none" w:sz="0" w:space="0" w:color="auto"/>
        <w:right w:val="none" w:sz="0" w:space="0" w:color="auto"/>
      </w:divBdr>
    </w:div>
    <w:div w:id="1803035051">
      <w:bodyDiv w:val="1"/>
      <w:marLeft w:val="0"/>
      <w:marRight w:val="0"/>
      <w:marTop w:val="0"/>
      <w:marBottom w:val="0"/>
      <w:divBdr>
        <w:top w:val="none" w:sz="0" w:space="0" w:color="auto"/>
        <w:left w:val="none" w:sz="0" w:space="0" w:color="auto"/>
        <w:bottom w:val="none" w:sz="0" w:space="0" w:color="auto"/>
        <w:right w:val="none" w:sz="0" w:space="0" w:color="auto"/>
      </w:divBdr>
      <w:divsChild>
        <w:div w:id="1037314447">
          <w:marLeft w:val="0"/>
          <w:marRight w:val="0"/>
          <w:marTop w:val="0"/>
          <w:marBottom w:val="0"/>
          <w:divBdr>
            <w:top w:val="none" w:sz="0" w:space="0" w:color="auto"/>
            <w:left w:val="none" w:sz="0" w:space="0" w:color="auto"/>
            <w:bottom w:val="none" w:sz="0" w:space="0" w:color="auto"/>
            <w:right w:val="none" w:sz="0" w:space="0" w:color="auto"/>
          </w:divBdr>
          <w:divsChild>
            <w:div w:id="3877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48.231.130.219/www1602/perfil-lc/" TargetMode="External"/><Relationship Id="rId18" Type="http://schemas.openxmlformats.org/officeDocument/2006/relationships/hyperlink" Target="http://www.uabc.mx/planeacion/pdi/2011-201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lfaguia.org/alfaguia/files/1318974304estudio" TargetMode="External"/><Relationship Id="rId17" Type="http://schemas.openxmlformats.org/officeDocument/2006/relationships/hyperlink" Target="http://www.uabc.mx/formacionbasica/documentos/c15.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abc.mx/planeacion/pdi/2007-2010/" TargetMode="External"/><Relationship Id="rId20" Type="http://schemas.openxmlformats.org/officeDocument/2006/relationships/hyperlink" Target="http://www.seg.guanajuato.gob.mx/Ceducativa/CDocumental/Doctos/2013/Mayo/15/ElFuturoDeLaEvaluaci%C3%B3nEducativa.pdf?Mobile=1&amp;Source=%2FCeducativa%2F_layouts%2Fmobile%2Fview.aspx%3FList%3Dd06d80f9-29e3-47c3-8724-aee7386b7e9a%26View%3Dfc33569e-a3d4-4deb-95c2-8cd7ea3b4d8a%26RootFolder%3D%252FCeducativa%252FCDocumental%252FDoctos%252F2013%252FMayo%252F15%26CurrentPage%3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os.ceneval.edu.mx/archivos_portal/14855/MetodologiaCeneval.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abc.mx/planeacion/pdi/2003-2006/" TargetMode="External"/><Relationship Id="rId23" Type="http://schemas.openxmlformats.org/officeDocument/2006/relationships/footer" Target="footer1.xml"/><Relationship Id="rId10" Type="http://schemas.openxmlformats.org/officeDocument/2006/relationships/hyperlink" Target="http://www.ceneval.edu.mx/ceneval-web/content.do?page=8373" TargetMode="External"/><Relationship Id="rId19" Type="http://schemas.openxmlformats.org/officeDocument/2006/relationships/hyperlink" Target="http://www.uabc.mx/planeacion/pdi/2015-20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iis.org/Proceedings/2015Proc/Contents/CICIC-p.pdf" TargetMode="Externa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UNC</b:Tag>
    <b:SourceType>InternetSite</b:SourceType>
    <b:Guid>{04724F8E-0077-4C5B-89DA-98DCEB9E496B}</b:Guid>
    <b:Author>
      <b:Author>
        <b:NameList>
          <b:Person>
            <b:Last>UNC</b:Last>
          </b:Person>
        </b:NameList>
      </b:Author>
    </b:Author>
    <b:Title>Universidad Nacional de Colombia</b:Title>
    <b:URL>http://www.virtual.unal.edu.co/cursos/sedes/manizales/4100002/lecciones/instrumentos/causaefecto.htm</b:URL>
    <b:YearAccessed>2015</b:YearAccessed>
    <b:MonthAccessed>diciembre</b:MonthAccessed>
    <b:DayAccessed>17</b:DayAccessed>
    <b:RefOrder>1</b:RefOrder>
  </b:Source>
</b:Sources>
</file>

<file path=customXml/itemProps1.xml><?xml version="1.0" encoding="utf-8"?>
<ds:datastoreItem xmlns:ds="http://schemas.openxmlformats.org/officeDocument/2006/customXml" ds:itemID="{40841699-B291-4814-AA37-1C786245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4697</Words>
  <Characters>25834</Characters>
  <Application>Microsoft Office Word</Application>
  <DocSecurity>0</DocSecurity>
  <Lines>215</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Naira Niktè Santillan</cp:lastModifiedBy>
  <cp:revision>3</cp:revision>
  <cp:lastPrinted>2017-09-10T19:47:00Z</cp:lastPrinted>
  <dcterms:created xsi:type="dcterms:W3CDTF">2017-10-11T15:39:00Z</dcterms:created>
  <dcterms:modified xsi:type="dcterms:W3CDTF">2017-10-16T15:22:00Z</dcterms:modified>
</cp:coreProperties>
</file>